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AA8F3" w14:textId="1DEB8F7C" w:rsidR="009319DA" w:rsidRPr="009319DA" w:rsidRDefault="009319DA" w:rsidP="009319DA">
      <w:pPr>
        <w:pStyle w:val="Heading1"/>
        <w:rPr>
          <w:rFonts w:cs="Arial"/>
        </w:rPr>
      </w:pPr>
      <w:r w:rsidRPr="009319DA">
        <w:t>Name</w:t>
      </w:r>
      <w:r w:rsidRPr="009319DA">
        <w:rPr>
          <w:spacing w:val="1"/>
        </w:rPr>
        <w:t xml:space="preserve"> </w:t>
      </w:r>
      <w:r w:rsidRPr="009319DA">
        <w:t>of C</w:t>
      </w:r>
      <w:r w:rsidRPr="009319DA">
        <w:rPr>
          <w:spacing w:val="-1"/>
        </w:rPr>
        <w:t>o</w:t>
      </w:r>
      <w:r w:rsidRPr="009319DA">
        <w:t>mm</w:t>
      </w:r>
      <w:r w:rsidRPr="009319DA">
        <w:rPr>
          <w:spacing w:val="1"/>
        </w:rPr>
        <w:t>i</w:t>
      </w:r>
      <w:r w:rsidRPr="009319DA">
        <w:t>t</w:t>
      </w:r>
      <w:r w:rsidRPr="009319DA">
        <w:rPr>
          <w:spacing w:val="-1"/>
        </w:rPr>
        <w:t>t</w:t>
      </w:r>
      <w:r w:rsidRPr="009319DA">
        <w:rPr>
          <w:spacing w:val="1"/>
        </w:rPr>
        <w:t>e</w:t>
      </w:r>
      <w:r w:rsidRPr="009319DA">
        <w:rPr>
          <w:spacing w:val="2"/>
        </w:rPr>
        <w:t>e</w:t>
      </w:r>
      <w:r w:rsidRPr="009319DA">
        <w:t>:</w:t>
      </w:r>
      <w:r w:rsidR="004F51F7">
        <w:tab/>
      </w:r>
      <w:r w:rsidR="004A74FE">
        <w:t xml:space="preserve">Inner City </w:t>
      </w:r>
      <w:r w:rsidRPr="009319DA">
        <w:t>C</w:t>
      </w:r>
      <w:r w:rsidRPr="009319DA">
        <w:rPr>
          <w:spacing w:val="-2"/>
        </w:rPr>
        <w:t>o</w:t>
      </w:r>
      <w:r w:rsidRPr="009319DA">
        <w:rPr>
          <w:spacing w:val="1"/>
        </w:rPr>
        <w:t>m</w:t>
      </w:r>
      <w:r w:rsidRPr="009319DA">
        <w:rPr>
          <w:spacing w:val="-1"/>
        </w:rPr>
        <w:t>m</w:t>
      </w:r>
      <w:r w:rsidRPr="009319DA">
        <w:rPr>
          <w:spacing w:val="1"/>
        </w:rPr>
        <w:t>un</w:t>
      </w:r>
      <w:r w:rsidRPr="009319DA">
        <w:t>ity</w:t>
      </w:r>
      <w:r w:rsidRPr="009319DA">
        <w:rPr>
          <w:spacing w:val="-1"/>
        </w:rPr>
        <w:t xml:space="preserve"> </w:t>
      </w:r>
      <w:r w:rsidRPr="009319DA">
        <w:t>A</w:t>
      </w:r>
      <w:r w:rsidRPr="009319DA">
        <w:rPr>
          <w:spacing w:val="1"/>
        </w:rPr>
        <w:t>d</w:t>
      </w:r>
      <w:r w:rsidRPr="009319DA">
        <w:rPr>
          <w:spacing w:val="-2"/>
        </w:rPr>
        <w:t>v</w:t>
      </w:r>
      <w:r w:rsidRPr="009319DA">
        <w:t>isory</w:t>
      </w:r>
      <w:r w:rsidRPr="009319DA">
        <w:rPr>
          <w:spacing w:val="-3"/>
        </w:rPr>
        <w:t xml:space="preserve"> </w:t>
      </w:r>
      <w:r w:rsidRPr="009319DA">
        <w:t>C</w:t>
      </w:r>
      <w:r w:rsidRPr="009319DA">
        <w:rPr>
          <w:spacing w:val="1"/>
        </w:rPr>
        <w:t>omm</w:t>
      </w:r>
      <w:r w:rsidRPr="009319DA">
        <w:t>itt</w:t>
      </w:r>
      <w:r w:rsidRPr="009319DA">
        <w:rPr>
          <w:spacing w:val="-1"/>
        </w:rPr>
        <w:t>e</w:t>
      </w:r>
      <w:r w:rsidRPr="009319DA">
        <w:t>e</w:t>
      </w:r>
      <w:r w:rsidR="00BF4A39">
        <w:t xml:space="preserve"> (</w:t>
      </w:r>
      <w:r w:rsidR="004A74FE">
        <w:t>IC</w:t>
      </w:r>
      <w:r w:rsidR="00BF4A39">
        <w:t>CAC)</w:t>
      </w:r>
    </w:p>
    <w:p w14:paraId="6C0043F2" w14:textId="68DE5F89" w:rsidR="009319DA" w:rsidRPr="00025D69" w:rsidRDefault="009319DA" w:rsidP="004F51F7">
      <w:pPr>
        <w:tabs>
          <w:tab w:val="left" w:pos="2880"/>
        </w:tabs>
        <w:spacing w:after="0" w:line="240" w:lineRule="auto"/>
        <w:ind w:right="-20"/>
        <w:rPr>
          <w:rFonts w:eastAsia="Arial" w:cs="Arial"/>
          <w:b/>
          <w:szCs w:val="24"/>
        </w:rPr>
      </w:pPr>
      <w:r>
        <w:rPr>
          <w:rFonts w:eastAsia="Arial" w:cs="Arial"/>
          <w:b/>
          <w:bCs/>
          <w:spacing w:val="-1"/>
          <w:szCs w:val="24"/>
        </w:rPr>
        <w:t>M</w:t>
      </w:r>
      <w:r>
        <w:rPr>
          <w:rFonts w:eastAsia="Arial" w:cs="Arial"/>
          <w:b/>
          <w:bCs/>
          <w:spacing w:val="1"/>
          <w:szCs w:val="24"/>
        </w:rPr>
        <w:t>ee</w:t>
      </w:r>
      <w:r>
        <w:rPr>
          <w:rFonts w:eastAsia="Arial" w:cs="Arial"/>
          <w:b/>
          <w:bCs/>
          <w:szCs w:val="24"/>
        </w:rPr>
        <w:t xml:space="preserve">ting </w:t>
      </w:r>
      <w:r>
        <w:rPr>
          <w:rFonts w:eastAsia="Arial" w:cs="Arial"/>
          <w:b/>
          <w:bCs/>
          <w:spacing w:val="-1"/>
          <w:szCs w:val="24"/>
        </w:rPr>
        <w:t>D</w:t>
      </w:r>
      <w:r>
        <w:rPr>
          <w:rFonts w:eastAsia="Arial" w:cs="Arial"/>
          <w:b/>
          <w:bCs/>
          <w:spacing w:val="1"/>
          <w:szCs w:val="24"/>
        </w:rPr>
        <w:t>a</w:t>
      </w:r>
      <w:r>
        <w:rPr>
          <w:rFonts w:eastAsia="Arial" w:cs="Arial"/>
          <w:b/>
          <w:bCs/>
          <w:szCs w:val="24"/>
        </w:rPr>
        <w:t>t</w:t>
      </w:r>
      <w:r>
        <w:rPr>
          <w:rFonts w:eastAsia="Arial" w:cs="Arial"/>
          <w:b/>
          <w:bCs/>
          <w:spacing w:val="1"/>
          <w:szCs w:val="24"/>
        </w:rPr>
        <w:t>e</w:t>
      </w:r>
      <w:r w:rsidR="004F51F7">
        <w:rPr>
          <w:rFonts w:eastAsia="Arial" w:cs="Arial"/>
          <w:szCs w:val="24"/>
        </w:rPr>
        <w:t>:</w:t>
      </w:r>
      <w:r w:rsidR="004F51F7">
        <w:rPr>
          <w:rFonts w:eastAsia="Arial" w:cs="Arial"/>
          <w:szCs w:val="24"/>
        </w:rPr>
        <w:tab/>
      </w:r>
      <w:r w:rsidR="001C6B86">
        <w:rPr>
          <w:rFonts w:eastAsia="Arial" w:cs="Arial"/>
          <w:b/>
          <w:szCs w:val="24"/>
        </w:rPr>
        <w:t>2</w:t>
      </w:r>
      <w:r w:rsidR="005D29C0">
        <w:rPr>
          <w:rFonts w:eastAsia="Arial" w:cs="Arial"/>
          <w:b/>
          <w:szCs w:val="24"/>
        </w:rPr>
        <w:t xml:space="preserve">8 April </w:t>
      </w:r>
      <w:r w:rsidR="004A74FE">
        <w:rPr>
          <w:rFonts w:eastAsia="Arial" w:cs="Arial"/>
          <w:b/>
          <w:szCs w:val="24"/>
        </w:rPr>
        <w:t>2022</w:t>
      </w:r>
    </w:p>
    <w:p w14:paraId="613B9AAA" w14:textId="77777777" w:rsidR="009319DA" w:rsidRDefault="00D87A8D" w:rsidP="009319DA">
      <w:r>
        <w:t>Notes</w:t>
      </w:r>
    </w:p>
    <w:p w14:paraId="46A9606C" w14:textId="77777777" w:rsidR="009319DA" w:rsidRDefault="009319DA" w:rsidP="002B02AD">
      <w:pPr>
        <w:pStyle w:val="Heading2"/>
        <w:pBdr>
          <w:top w:val="single" w:sz="4" w:space="1" w:color="auto"/>
        </w:pBdr>
      </w:pPr>
      <w:r w:rsidRPr="009319DA">
        <w:t>Attendance</w:t>
      </w:r>
      <w:r w:rsidR="002B02AD">
        <w:t>:</w:t>
      </w:r>
      <w:r w:rsidRPr="009319DA">
        <w:t xml:space="preserve"> via Zoom:</w:t>
      </w:r>
    </w:p>
    <w:p w14:paraId="7710B21F" w14:textId="2D5E21D3" w:rsidR="005B0C52" w:rsidRDefault="003A3231" w:rsidP="005B0C52">
      <w:pPr>
        <w:pBdr>
          <w:top w:val="nil"/>
          <w:left w:val="nil"/>
          <w:bottom w:val="nil"/>
          <w:right w:val="nil"/>
          <w:between w:val="nil"/>
        </w:pBdr>
      </w:pPr>
      <w:r w:rsidRPr="00F318B4">
        <w:rPr>
          <w:rFonts w:cs="Arial"/>
          <w:szCs w:val="24"/>
        </w:rPr>
        <w:t>Trustee</w:t>
      </w:r>
      <w:r>
        <w:rPr>
          <w:rFonts w:cs="Arial"/>
          <w:szCs w:val="24"/>
        </w:rPr>
        <w:t xml:space="preserve"> </w:t>
      </w:r>
      <w:r w:rsidRPr="00F318B4">
        <w:rPr>
          <w:rFonts w:cs="Arial"/>
          <w:szCs w:val="24"/>
        </w:rPr>
        <w:t>Michelle Aarts, Co-Chair;</w:t>
      </w:r>
      <w:r>
        <w:rPr>
          <w:rFonts w:cs="Arial"/>
          <w:szCs w:val="24"/>
        </w:rPr>
        <w:t xml:space="preserve"> </w:t>
      </w:r>
      <w:r w:rsidR="004F0431" w:rsidRPr="00302551">
        <w:rPr>
          <w:rFonts w:cs="Arial"/>
          <w:szCs w:val="24"/>
        </w:rPr>
        <w:t>Laurie Green, St. Michael’s Hospital;</w:t>
      </w:r>
      <w:r w:rsidR="00472FB6">
        <w:rPr>
          <w:rFonts w:cs="Arial"/>
          <w:szCs w:val="24"/>
        </w:rPr>
        <w:t xml:space="preserve"> Ayan Kailie, Parent;</w:t>
      </w:r>
      <w:r w:rsidR="004F0431" w:rsidRPr="00302551">
        <w:rPr>
          <w:rFonts w:cs="Arial"/>
          <w:szCs w:val="24"/>
        </w:rPr>
        <w:t xml:space="preserve"> </w:t>
      </w:r>
      <w:r w:rsidR="00C56E0C">
        <w:rPr>
          <w:rFonts w:cs="Arial"/>
          <w:color w:val="000000"/>
          <w:szCs w:val="24"/>
        </w:rPr>
        <w:t>O</w:t>
      </w:r>
      <w:r w:rsidR="00DD378C">
        <w:rPr>
          <w:rFonts w:cs="Arial"/>
          <w:szCs w:val="24"/>
        </w:rPr>
        <w:t xml:space="preserve">mar Khan, Parent; </w:t>
      </w:r>
      <w:r w:rsidR="0016294A">
        <w:rPr>
          <w:rFonts w:cs="Arial"/>
          <w:szCs w:val="24"/>
        </w:rPr>
        <w:t>D</w:t>
      </w:r>
      <w:r>
        <w:rPr>
          <w:rFonts w:cs="Arial"/>
          <w:szCs w:val="24"/>
        </w:rPr>
        <w:t>an MacLean, Trustee Ward 2;</w:t>
      </w:r>
      <w:r w:rsidR="00C54A3F">
        <w:rPr>
          <w:rFonts w:cs="Arial"/>
          <w:szCs w:val="24"/>
        </w:rPr>
        <w:t xml:space="preserve"> Cherie Mordecai Steer, Parent; </w:t>
      </w:r>
      <w:r w:rsidR="00295633" w:rsidRPr="00302551">
        <w:rPr>
          <w:rFonts w:cs="Arial"/>
          <w:color w:val="000000"/>
          <w:szCs w:val="24"/>
        </w:rPr>
        <w:t xml:space="preserve">Ingrid Palmer, Parent; </w:t>
      </w:r>
      <w:r w:rsidR="00C54A3F">
        <w:rPr>
          <w:rFonts w:cs="Arial"/>
          <w:szCs w:val="24"/>
        </w:rPr>
        <w:t xml:space="preserve">Emmy Pantin, Parent Co-chair; Sejal Patel, </w:t>
      </w:r>
      <w:r w:rsidR="00C91314">
        <w:rPr>
          <w:rFonts w:cs="Arial"/>
          <w:szCs w:val="24"/>
        </w:rPr>
        <w:t xml:space="preserve">Toronto Metropolitan </w:t>
      </w:r>
      <w:r w:rsidR="00C54A3F">
        <w:rPr>
          <w:rFonts w:cs="Arial"/>
          <w:szCs w:val="24"/>
        </w:rPr>
        <w:t>University;</w:t>
      </w:r>
      <w:r w:rsidR="00C91314">
        <w:rPr>
          <w:rFonts w:cs="Arial"/>
          <w:szCs w:val="24"/>
        </w:rPr>
        <w:t xml:space="preserve"> </w:t>
      </w:r>
      <w:r w:rsidR="004B6168">
        <w:rPr>
          <w:rFonts w:cs="Arial"/>
          <w:color w:val="000000"/>
          <w:szCs w:val="24"/>
        </w:rPr>
        <w:t>Robert Spencer, Parent;</w:t>
      </w:r>
      <w:r w:rsidR="000E11C9">
        <w:rPr>
          <w:rFonts w:cs="Arial"/>
          <w:color w:val="000000"/>
          <w:szCs w:val="24"/>
        </w:rPr>
        <w:t xml:space="preserve"> Crystal Stewart, Parent</w:t>
      </w:r>
      <w:r w:rsidR="005B0C52">
        <w:rPr>
          <w:rFonts w:cs="Arial"/>
          <w:color w:val="000000"/>
          <w:szCs w:val="24"/>
        </w:rPr>
        <w:t xml:space="preserve">; </w:t>
      </w:r>
      <w:r w:rsidR="005B0C52">
        <w:rPr>
          <w:rFonts w:cs="Arial"/>
          <w:szCs w:val="24"/>
        </w:rPr>
        <w:t>Fiona Yang, Catholic Crosscultural Services</w:t>
      </w:r>
      <w:r w:rsidR="005B0C52">
        <w:t xml:space="preserve"> </w:t>
      </w:r>
    </w:p>
    <w:p w14:paraId="0CEAE35E" w14:textId="2429EBE3" w:rsidR="00887BE8" w:rsidRDefault="002B02AD" w:rsidP="005B0C52">
      <w:pPr>
        <w:pBdr>
          <w:top w:val="nil"/>
          <w:left w:val="nil"/>
          <w:bottom w:val="nil"/>
          <w:right w:val="nil"/>
          <w:between w:val="nil"/>
        </w:pBdr>
        <w:rPr>
          <w:rFonts w:cs="Arial"/>
          <w:szCs w:val="24"/>
        </w:rPr>
      </w:pPr>
      <w:r>
        <w:t xml:space="preserve">Also present were: </w:t>
      </w:r>
      <w:r w:rsidR="00CD390A">
        <w:t xml:space="preserve">Amber Anklesaria, Guest; </w:t>
      </w:r>
      <w:r w:rsidR="00D41C02">
        <w:t xml:space="preserve">Krischanda </w:t>
      </w:r>
      <w:r w:rsidR="00D41C02">
        <w:rPr>
          <w:rFonts w:eastAsia="Times New Roman"/>
        </w:rPr>
        <w:t>Bemister, Graduate Student, Research Manager, Toronto Metropolitan University</w:t>
      </w:r>
      <w:r w:rsidR="00A34768">
        <w:t>;</w:t>
      </w:r>
      <w:r w:rsidR="00CD390A">
        <w:t xml:space="preserve"> David Forrester, Community Support Worker LC1;</w:t>
      </w:r>
      <w:r w:rsidR="00A34768">
        <w:t xml:space="preserve"> </w:t>
      </w:r>
      <w:r w:rsidR="00D83DEA">
        <w:t>Hugh Keane, Community Support Worker LC3;</w:t>
      </w:r>
      <w:r w:rsidR="008463EB">
        <w:t xml:space="preserve"> Valerie Laurie, Guest;</w:t>
      </w:r>
      <w:r w:rsidR="00D83DEA">
        <w:t xml:space="preserve"> </w:t>
      </w:r>
      <w:r w:rsidR="00CD390A">
        <w:t xml:space="preserve">Ian MacPherson, Community Support Worker LC4; Omar Omar, Community Support Worker LC2; </w:t>
      </w:r>
      <w:r w:rsidR="008463EB">
        <w:t xml:space="preserve">Meaghan Phillips Shiner, Guest; </w:t>
      </w:r>
      <w:r w:rsidR="00887BE8">
        <w:rPr>
          <w:rFonts w:cs="Arial"/>
          <w:szCs w:val="24"/>
        </w:rPr>
        <w:t>Sandy Spyropoulos, Executive Superintendent LC4</w:t>
      </w:r>
      <w:r w:rsidR="00CD390A">
        <w:rPr>
          <w:rFonts w:cs="Arial"/>
          <w:szCs w:val="24"/>
        </w:rPr>
        <w:t>; Jennifer Zurba, Principal Blake St. PS/Quest Alternative PS</w:t>
      </w:r>
    </w:p>
    <w:p w14:paraId="2685FFA1" w14:textId="58ABFAA8" w:rsidR="00551E37" w:rsidRDefault="002B02AD" w:rsidP="00551E37">
      <w:pPr>
        <w:pBdr>
          <w:top w:val="nil"/>
          <w:left w:val="nil"/>
          <w:bottom w:val="nil"/>
          <w:right w:val="nil"/>
          <w:between w:val="nil"/>
        </w:pBdr>
        <w:rPr>
          <w:rFonts w:cs="Arial"/>
          <w:szCs w:val="24"/>
        </w:rPr>
      </w:pPr>
      <w:r>
        <w:t>The following participated by electronic means:</w:t>
      </w:r>
      <w:r w:rsidR="002E553D">
        <w:t xml:space="preserve"> </w:t>
      </w:r>
      <w:r w:rsidR="0055346E" w:rsidRPr="00F318B4">
        <w:rPr>
          <w:rFonts w:cs="Arial"/>
          <w:szCs w:val="24"/>
        </w:rPr>
        <w:t>Trustee</w:t>
      </w:r>
      <w:r w:rsidR="0055346E">
        <w:rPr>
          <w:rFonts w:cs="Arial"/>
          <w:szCs w:val="24"/>
        </w:rPr>
        <w:t xml:space="preserve"> </w:t>
      </w:r>
      <w:r w:rsidR="0055346E" w:rsidRPr="00F318B4">
        <w:rPr>
          <w:rFonts w:cs="Arial"/>
          <w:szCs w:val="24"/>
        </w:rPr>
        <w:t>Michelle Aarts, Co-Chair;</w:t>
      </w:r>
      <w:r w:rsidR="0055346E">
        <w:rPr>
          <w:rFonts w:cs="Arial"/>
          <w:szCs w:val="24"/>
        </w:rPr>
        <w:t xml:space="preserve"> </w:t>
      </w:r>
      <w:r w:rsidR="0055346E" w:rsidRPr="00302551">
        <w:rPr>
          <w:rFonts w:cs="Arial"/>
          <w:szCs w:val="24"/>
        </w:rPr>
        <w:t>Laurie Green, St. Michael’s Hospital;</w:t>
      </w:r>
      <w:r w:rsidR="0055346E">
        <w:rPr>
          <w:rFonts w:cs="Arial"/>
          <w:szCs w:val="24"/>
        </w:rPr>
        <w:t xml:space="preserve"> Ayan Kailie, Parent;</w:t>
      </w:r>
      <w:r w:rsidR="0055346E" w:rsidRPr="00302551">
        <w:rPr>
          <w:rFonts w:cs="Arial"/>
          <w:szCs w:val="24"/>
        </w:rPr>
        <w:t xml:space="preserve"> </w:t>
      </w:r>
      <w:r w:rsidR="0055346E">
        <w:rPr>
          <w:rFonts w:cs="Arial"/>
          <w:color w:val="000000"/>
          <w:szCs w:val="24"/>
        </w:rPr>
        <w:t>O</w:t>
      </w:r>
      <w:r w:rsidR="0055346E">
        <w:rPr>
          <w:rFonts w:cs="Arial"/>
          <w:szCs w:val="24"/>
        </w:rPr>
        <w:t xml:space="preserve">mar Khan, Parent; Dan MacLean, Trustee Ward 2; Cherie Mordecai Steer, Parent; </w:t>
      </w:r>
      <w:r w:rsidR="0055346E" w:rsidRPr="00302551">
        <w:rPr>
          <w:rFonts w:cs="Arial"/>
          <w:color w:val="000000"/>
          <w:szCs w:val="24"/>
        </w:rPr>
        <w:t xml:space="preserve">Ingrid Palmer, Parent; </w:t>
      </w:r>
      <w:r w:rsidR="0055346E">
        <w:rPr>
          <w:rFonts w:cs="Arial"/>
          <w:szCs w:val="24"/>
        </w:rPr>
        <w:t xml:space="preserve">Emmy Pantin, Parent Co-chair; Sejal Patel, Toronto Metropolitan University; </w:t>
      </w:r>
      <w:r w:rsidR="0055346E">
        <w:rPr>
          <w:rFonts w:cs="Arial"/>
          <w:color w:val="000000"/>
          <w:szCs w:val="24"/>
        </w:rPr>
        <w:t xml:space="preserve">Robert Spencer, Parent; Crystal Stewart, Parent; </w:t>
      </w:r>
      <w:r w:rsidR="0055346E">
        <w:rPr>
          <w:rFonts w:cs="Arial"/>
          <w:szCs w:val="24"/>
        </w:rPr>
        <w:t>Fiona Yang, Catholic Crosscultural Services</w:t>
      </w:r>
      <w:r w:rsidR="0055346E">
        <w:t xml:space="preserve">; Amber Anklesaria, Guest; Krischanda </w:t>
      </w:r>
      <w:r w:rsidR="0055346E">
        <w:rPr>
          <w:rFonts w:eastAsia="Times New Roman"/>
        </w:rPr>
        <w:t>Bemister, Graduate Student, Research Manager, Toronto Metropolitan University</w:t>
      </w:r>
      <w:r w:rsidR="0055346E">
        <w:t xml:space="preserve">; David Forrester, Community Support Worker LC1; Hugh Keane, Community Support Worker LC3; Valerie Laurie, Guest; Ian MacPherson, Community Support Worker LC4; Omar Omar, Community Support Worker LC2; Meaghan Phillips Shiner, Guest; </w:t>
      </w:r>
      <w:r w:rsidR="0055346E">
        <w:rPr>
          <w:rFonts w:cs="Arial"/>
          <w:szCs w:val="24"/>
        </w:rPr>
        <w:t>Sandy Spyropoulos, Executive Superintendent LC4; Jennifer Zurba, Principal Blake St. PS/Quest Alternative PS</w:t>
      </w:r>
    </w:p>
    <w:p w14:paraId="0816BD95" w14:textId="77777777" w:rsidR="009319DA" w:rsidRPr="009319DA" w:rsidRDefault="009319DA" w:rsidP="004F51F7">
      <w:pPr>
        <w:pStyle w:val="Heading2"/>
      </w:pPr>
      <w:r w:rsidRPr="009319DA">
        <w:t>Regrets:</w:t>
      </w:r>
    </w:p>
    <w:p w14:paraId="6B73BA0B" w14:textId="7E3E33BF" w:rsidR="009319DA" w:rsidRDefault="00664617" w:rsidP="00C642A7">
      <w:pPr>
        <w:pBdr>
          <w:top w:val="nil"/>
          <w:left w:val="nil"/>
          <w:bottom w:val="nil"/>
          <w:right w:val="nil"/>
          <w:between w:val="nil"/>
        </w:pBdr>
        <w:rPr>
          <w:rFonts w:cs="Arial"/>
          <w:szCs w:val="24"/>
        </w:rPr>
      </w:pPr>
      <w:r>
        <w:rPr>
          <w:rFonts w:cs="Arial"/>
          <w:color w:val="000000"/>
          <w:szCs w:val="24"/>
        </w:rPr>
        <w:t xml:space="preserve">Diane Banks, Toronto Public Library; </w:t>
      </w:r>
      <w:r w:rsidR="00606A4C" w:rsidRPr="00302551">
        <w:rPr>
          <w:rFonts w:cs="Arial"/>
          <w:color w:val="000000"/>
          <w:szCs w:val="24"/>
        </w:rPr>
        <w:t>Anna</w:t>
      </w:r>
      <w:r w:rsidR="00336264">
        <w:rPr>
          <w:rFonts w:cs="Arial"/>
          <w:color w:val="000000"/>
          <w:szCs w:val="24"/>
        </w:rPr>
        <w:t xml:space="preserve"> </w:t>
      </w:r>
      <w:r w:rsidR="00606A4C" w:rsidRPr="00302551">
        <w:rPr>
          <w:rFonts w:cs="Arial"/>
          <w:color w:val="000000"/>
          <w:szCs w:val="24"/>
        </w:rPr>
        <w:t>Kay Brown</w:t>
      </w:r>
      <w:r w:rsidR="00606A4C" w:rsidRPr="00302551">
        <w:rPr>
          <w:rFonts w:cs="Arial"/>
          <w:szCs w:val="24"/>
        </w:rPr>
        <w:t xml:space="preserve">, </w:t>
      </w:r>
      <w:r w:rsidR="00606A4C" w:rsidRPr="00302551">
        <w:rPr>
          <w:rFonts w:cs="Arial"/>
          <w:color w:val="000000"/>
          <w:szCs w:val="24"/>
        </w:rPr>
        <w:t xml:space="preserve">Jane Finch Education Action Group; </w:t>
      </w:r>
      <w:r w:rsidR="00D41C02">
        <w:rPr>
          <w:rFonts w:cs="Arial"/>
          <w:color w:val="000000"/>
          <w:szCs w:val="24"/>
        </w:rPr>
        <w:t xml:space="preserve">Rachel Chernos Lin, Trustee Ward 11; </w:t>
      </w:r>
      <w:r w:rsidR="00153F7E">
        <w:rPr>
          <w:rFonts w:cs="Arial"/>
          <w:color w:val="000000"/>
          <w:szCs w:val="24"/>
        </w:rPr>
        <w:t xml:space="preserve">Trixie Doyle, Trustee Ward 14; </w:t>
      </w:r>
      <w:r w:rsidR="002410B2">
        <w:rPr>
          <w:rFonts w:cs="Arial"/>
          <w:color w:val="000000"/>
          <w:szCs w:val="24"/>
        </w:rPr>
        <w:t xml:space="preserve">Josette Holness, City of Toronto; </w:t>
      </w:r>
      <w:r w:rsidR="006C22CF">
        <w:rPr>
          <w:rFonts w:cs="Arial"/>
          <w:color w:val="000000"/>
          <w:szCs w:val="24"/>
        </w:rPr>
        <w:t xml:space="preserve">michael kerr, Colour of Poverty, Colour of Change; </w:t>
      </w:r>
      <w:r w:rsidR="004B6168" w:rsidRPr="00302551">
        <w:rPr>
          <w:rFonts w:cs="Arial"/>
          <w:szCs w:val="24"/>
        </w:rPr>
        <w:t>Aamir Sukhera, The Neighbourhood Organization</w:t>
      </w:r>
    </w:p>
    <w:tbl>
      <w:tblPr>
        <w:tblStyle w:val="TableGrid"/>
        <w:tblW w:w="14616" w:type="dxa"/>
        <w:tblLayout w:type="fixed"/>
        <w:tblLook w:val="04A0" w:firstRow="1" w:lastRow="0" w:firstColumn="1" w:lastColumn="0" w:noHBand="0" w:noVBand="1"/>
        <w:tblDescription w:val="ITEM DISCUSSION RECOMMENDATION/MOTION"/>
      </w:tblPr>
      <w:tblGrid>
        <w:gridCol w:w="3964"/>
        <w:gridCol w:w="6237"/>
        <w:gridCol w:w="4415"/>
      </w:tblGrid>
      <w:tr w:rsidR="009319DA" w14:paraId="11DFDABD" w14:textId="77777777" w:rsidTr="00152CCB">
        <w:trPr>
          <w:tblHeader/>
        </w:trPr>
        <w:tc>
          <w:tcPr>
            <w:tcW w:w="3964" w:type="dxa"/>
            <w:shd w:val="clear" w:color="auto" w:fill="F2F2F2" w:themeFill="background1" w:themeFillShade="F2"/>
          </w:tcPr>
          <w:p w14:paraId="51B52BAF" w14:textId="77777777" w:rsidR="009319DA" w:rsidRPr="000A7A1E" w:rsidRDefault="009319DA" w:rsidP="000F39DF">
            <w:pPr>
              <w:rPr>
                <w:b/>
              </w:rPr>
            </w:pPr>
            <w:r w:rsidRPr="000A7A1E">
              <w:rPr>
                <w:b/>
              </w:rPr>
              <w:lastRenderedPageBreak/>
              <w:t>ITEM</w:t>
            </w:r>
          </w:p>
        </w:tc>
        <w:tc>
          <w:tcPr>
            <w:tcW w:w="6237" w:type="dxa"/>
            <w:shd w:val="clear" w:color="auto" w:fill="F2F2F2" w:themeFill="background1" w:themeFillShade="F2"/>
          </w:tcPr>
          <w:p w14:paraId="2E59C3CC" w14:textId="77777777" w:rsidR="009319DA" w:rsidRPr="009319DA" w:rsidRDefault="009319DA" w:rsidP="000F39DF">
            <w:pPr>
              <w:rPr>
                <w:b/>
              </w:rPr>
            </w:pPr>
            <w:r w:rsidRPr="009319DA">
              <w:rPr>
                <w:b/>
              </w:rPr>
              <w:t>DISCUSSION</w:t>
            </w:r>
          </w:p>
        </w:tc>
        <w:tc>
          <w:tcPr>
            <w:tcW w:w="4415" w:type="dxa"/>
            <w:shd w:val="clear" w:color="auto" w:fill="F2F2F2" w:themeFill="background1" w:themeFillShade="F2"/>
          </w:tcPr>
          <w:p w14:paraId="44B9402D" w14:textId="67D365F7" w:rsidR="009319DA" w:rsidRPr="009319DA" w:rsidRDefault="009319DA" w:rsidP="000F39DF">
            <w:pPr>
              <w:rPr>
                <w:b/>
              </w:rPr>
            </w:pPr>
            <w:r w:rsidRPr="009319DA">
              <w:rPr>
                <w:b/>
              </w:rPr>
              <w:t>RECOMMENDATION/</w:t>
            </w:r>
            <w:r w:rsidR="004A74FE">
              <w:rPr>
                <w:b/>
              </w:rPr>
              <w:t xml:space="preserve"> </w:t>
            </w:r>
            <w:r w:rsidRPr="009319DA">
              <w:rPr>
                <w:b/>
              </w:rPr>
              <w:t>MOTION</w:t>
            </w:r>
          </w:p>
        </w:tc>
      </w:tr>
      <w:tr w:rsidR="002B02AD" w14:paraId="476BB86F" w14:textId="77777777" w:rsidTr="00152CCB">
        <w:tc>
          <w:tcPr>
            <w:tcW w:w="3964" w:type="dxa"/>
          </w:tcPr>
          <w:p w14:paraId="53D736B6" w14:textId="77777777" w:rsidR="002B02AD" w:rsidRPr="000D3560" w:rsidRDefault="002B02AD" w:rsidP="0032240A">
            <w:r w:rsidRPr="000D3560">
              <w:t>Call to Order / Quorum</w:t>
            </w:r>
          </w:p>
        </w:tc>
        <w:tc>
          <w:tcPr>
            <w:tcW w:w="6237" w:type="dxa"/>
          </w:tcPr>
          <w:p w14:paraId="025ACAD9" w14:textId="0010498E" w:rsidR="002B02AD" w:rsidRPr="000861B3" w:rsidRDefault="005E11F9" w:rsidP="005E11F9">
            <w:pPr>
              <w:ind w:left="360" w:hanging="360"/>
            </w:pPr>
            <w:r>
              <w:rPr>
                <w:rFonts w:cs="Arial"/>
                <w:szCs w:val="24"/>
              </w:rPr>
              <w:t xml:space="preserve">Meeting was called to order at </w:t>
            </w:r>
            <w:r w:rsidR="00672273">
              <w:rPr>
                <w:rFonts w:cs="Arial"/>
                <w:szCs w:val="24"/>
              </w:rPr>
              <w:t xml:space="preserve">9:00 a.m. </w:t>
            </w:r>
          </w:p>
        </w:tc>
        <w:tc>
          <w:tcPr>
            <w:tcW w:w="4415" w:type="dxa"/>
          </w:tcPr>
          <w:p w14:paraId="70249B6E" w14:textId="77777777" w:rsidR="002B02AD" w:rsidRPr="009319DA" w:rsidRDefault="002B02AD" w:rsidP="009319DA"/>
        </w:tc>
      </w:tr>
      <w:tr w:rsidR="005E11F9" w14:paraId="33C4EDFD" w14:textId="77777777" w:rsidTr="00152CCB">
        <w:tc>
          <w:tcPr>
            <w:tcW w:w="3964" w:type="dxa"/>
          </w:tcPr>
          <w:p w14:paraId="0A8F5345" w14:textId="6A4F5DC7" w:rsidR="005E11F9" w:rsidRDefault="005E11F9" w:rsidP="005E11F9">
            <w:r>
              <w:t>Welcome and Introductions o</w:t>
            </w:r>
            <w:r w:rsidR="00425541">
              <w:t>f</w:t>
            </w:r>
            <w:r>
              <w:t xml:space="preserve"> new and returning members.  Setting meeting norms</w:t>
            </w:r>
          </w:p>
        </w:tc>
        <w:tc>
          <w:tcPr>
            <w:tcW w:w="6237" w:type="dxa"/>
          </w:tcPr>
          <w:p w14:paraId="377A227B" w14:textId="7C944946" w:rsidR="005E11F9" w:rsidRPr="000861B3" w:rsidRDefault="005E11F9" w:rsidP="005E11F9">
            <w:r w:rsidRPr="009B7D99">
              <w:rPr>
                <w:rFonts w:cs="Arial"/>
                <w:szCs w:val="24"/>
              </w:rPr>
              <w:t>Everyone was welcomed to the meeting</w:t>
            </w:r>
            <w:r>
              <w:rPr>
                <w:rFonts w:cs="Arial"/>
                <w:szCs w:val="24"/>
              </w:rPr>
              <w:t xml:space="preserve"> and introductions were made.</w:t>
            </w:r>
          </w:p>
        </w:tc>
        <w:tc>
          <w:tcPr>
            <w:tcW w:w="4415" w:type="dxa"/>
          </w:tcPr>
          <w:p w14:paraId="6389AD29" w14:textId="77777777" w:rsidR="005E11F9" w:rsidRPr="009319DA" w:rsidRDefault="005E11F9" w:rsidP="005E11F9"/>
        </w:tc>
      </w:tr>
      <w:tr w:rsidR="005E11F9" w14:paraId="3CEEEFC6" w14:textId="77777777" w:rsidTr="00152CCB">
        <w:tc>
          <w:tcPr>
            <w:tcW w:w="3964" w:type="dxa"/>
          </w:tcPr>
          <w:p w14:paraId="24EAD290" w14:textId="21AAD2C0" w:rsidR="005E11F9" w:rsidRPr="000A7A1E" w:rsidRDefault="005E11F9" w:rsidP="005E11F9">
            <w:pPr>
              <w:rPr>
                <w:b/>
              </w:rPr>
            </w:pPr>
            <w:r w:rsidRPr="000D3560">
              <w:t>Approval of Agenda</w:t>
            </w:r>
          </w:p>
        </w:tc>
        <w:tc>
          <w:tcPr>
            <w:tcW w:w="6237" w:type="dxa"/>
          </w:tcPr>
          <w:p w14:paraId="5F9C9502" w14:textId="4418AB21" w:rsidR="005E11F9" w:rsidRPr="000861B3" w:rsidRDefault="001D1735" w:rsidP="001D1735">
            <w:r>
              <w:t>The agenda was approved.</w:t>
            </w:r>
          </w:p>
        </w:tc>
        <w:tc>
          <w:tcPr>
            <w:tcW w:w="4415" w:type="dxa"/>
          </w:tcPr>
          <w:p w14:paraId="150D5E7F" w14:textId="77777777" w:rsidR="005E11F9" w:rsidRPr="009319DA" w:rsidRDefault="005E11F9" w:rsidP="005E11F9"/>
        </w:tc>
      </w:tr>
      <w:tr w:rsidR="00F01A76" w14:paraId="0E954920" w14:textId="77777777" w:rsidTr="00152CCB">
        <w:tc>
          <w:tcPr>
            <w:tcW w:w="3964" w:type="dxa"/>
          </w:tcPr>
          <w:p w14:paraId="211A4889" w14:textId="196098C9" w:rsidR="00F01A76" w:rsidRPr="000D3560" w:rsidRDefault="00F01A76" w:rsidP="005E11F9">
            <w:r w:rsidRPr="00EF2A6E">
              <w:t>Declarations of Possible Conflict</w:t>
            </w:r>
            <w:r w:rsidR="007011D6">
              <w:t>s</w:t>
            </w:r>
            <w:r w:rsidRPr="00EF2A6E">
              <w:t xml:space="preserve"> of Interest</w:t>
            </w:r>
          </w:p>
        </w:tc>
        <w:tc>
          <w:tcPr>
            <w:tcW w:w="6237" w:type="dxa"/>
          </w:tcPr>
          <w:p w14:paraId="085D6832" w14:textId="717B879B" w:rsidR="00F01A76" w:rsidRDefault="00F01A76" w:rsidP="001D1735">
            <w:r>
              <w:t>No conflict</w:t>
            </w:r>
            <w:r w:rsidR="007011D6">
              <w:t>s</w:t>
            </w:r>
            <w:r>
              <w:t xml:space="preserve"> of interest w</w:t>
            </w:r>
            <w:r w:rsidR="00AE7EF8">
              <w:t>ere</w:t>
            </w:r>
            <w:r>
              <w:t xml:space="preserve"> declared.</w:t>
            </w:r>
          </w:p>
        </w:tc>
        <w:tc>
          <w:tcPr>
            <w:tcW w:w="4415" w:type="dxa"/>
          </w:tcPr>
          <w:p w14:paraId="0272F107" w14:textId="77777777" w:rsidR="00F01A76" w:rsidRPr="009319DA" w:rsidRDefault="00F01A76" w:rsidP="005E11F9"/>
        </w:tc>
      </w:tr>
      <w:tr w:rsidR="005E11F9" w14:paraId="1AFFAB9E" w14:textId="77777777" w:rsidTr="00152CCB">
        <w:tc>
          <w:tcPr>
            <w:tcW w:w="3964" w:type="dxa"/>
          </w:tcPr>
          <w:p w14:paraId="35715D44" w14:textId="3811D089" w:rsidR="005E11F9" w:rsidRPr="000A7A1E" w:rsidRDefault="001D1735" w:rsidP="005E11F9">
            <w:pPr>
              <w:rPr>
                <w:b/>
              </w:rPr>
            </w:pPr>
            <w:r w:rsidRPr="00202FF2">
              <w:rPr>
                <w:rFonts w:cs="Arial"/>
                <w:w w:val="110"/>
              </w:rPr>
              <w:t xml:space="preserve">Review and Approval of the Notes – </w:t>
            </w:r>
            <w:r w:rsidR="00162901">
              <w:rPr>
                <w:rFonts w:cs="Arial"/>
                <w:w w:val="110"/>
              </w:rPr>
              <w:t>March 24</w:t>
            </w:r>
            <w:r w:rsidRPr="00202FF2">
              <w:rPr>
                <w:rFonts w:cs="Arial"/>
                <w:w w:val="110"/>
              </w:rPr>
              <w:t>, 202</w:t>
            </w:r>
            <w:r w:rsidR="00E85CCB">
              <w:rPr>
                <w:rFonts w:cs="Arial"/>
                <w:w w:val="110"/>
              </w:rPr>
              <w:t>2</w:t>
            </w:r>
          </w:p>
        </w:tc>
        <w:tc>
          <w:tcPr>
            <w:tcW w:w="6237" w:type="dxa"/>
          </w:tcPr>
          <w:p w14:paraId="5913C77A" w14:textId="6CEBC7EB" w:rsidR="005E11F9" w:rsidRPr="009319DA" w:rsidRDefault="001D1735" w:rsidP="001D1735">
            <w:r>
              <w:rPr>
                <w:rFonts w:cs="Arial"/>
                <w:szCs w:val="24"/>
              </w:rPr>
              <w:t xml:space="preserve">The notes from </w:t>
            </w:r>
            <w:r w:rsidR="00672273">
              <w:rPr>
                <w:rFonts w:cs="Arial"/>
                <w:szCs w:val="24"/>
              </w:rPr>
              <w:t>March 24</w:t>
            </w:r>
            <w:r w:rsidR="00F62A28">
              <w:rPr>
                <w:rFonts w:cs="Arial"/>
                <w:szCs w:val="24"/>
              </w:rPr>
              <w:t>, 2022</w:t>
            </w:r>
            <w:r>
              <w:rPr>
                <w:rFonts w:cs="Arial"/>
                <w:szCs w:val="24"/>
              </w:rPr>
              <w:t xml:space="preserve"> were approved.</w:t>
            </w:r>
          </w:p>
        </w:tc>
        <w:tc>
          <w:tcPr>
            <w:tcW w:w="4415" w:type="dxa"/>
          </w:tcPr>
          <w:p w14:paraId="66D881FD" w14:textId="77777777" w:rsidR="005E11F9" w:rsidRPr="009319DA" w:rsidRDefault="005E11F9" w:rsidP="005E11F9"/>
        </w:tc>
      </w:tr>
      <w:tr w:rsidR="005E11F9" w14:paraId="3DCDC7F4" w14:textId="77777777" w:rsidTr="00152CCB">
        <w:tc>
          <w:tcPr>
            <w:tcW w:w="3964" w:type="dxa"/>
          </w:tcPr>
          <w:p w14:paraId="5D6784AB" w14:textId="2E62A67D" w:rsidR="005E11F9" w:rsidRPr="000A7A1E" w:rsidRDefault="00D86792" w:rsidP="005E11F9">
            <w:pPr>
              <w:rPr>
                <w:b/>
              </w:rPr>
            </w:pPr>
            <w:r w:rsidRPr="00202FF2">
              <w:rPr>
                <w:rFonts w:cs="Arial"/>
              </w:rPr>
              <w:t>Co-Chairs’ Report</w:t>
            </w:r>
          </w:p>
        </w:tc>
        <w:tc>
          <w:tcPr>
            <w:tcW w:w="6237" w:type="dxa"/>
          </w:tcPr>
          <w:p w14:paraId="0ACDA7A2" w14:textId="0864774A" w:rsidR="00F256F1" w:rsidRDefault="00AF05B8" w:rsidP="00AF05B8">
            <w:pPr>
              <w:pStyle w:val="NormalWeb"/>
              <w:shd w:val="clear" w:color="auto" w:fill="FFFFFF"/>
              <w:rPr>
                <w:rFonts w:ascii="Arial" w:hAnsi="Arial" w:cs="Arial"/>
              </w:rPr>
            </w:pPr>
            <w:r w:rsidRPr="00AF05B8">
              <w:rPr>
                <w:rFonts w:ascii="Arial" w:hAnsi="Arial" w:cs="Arial"/>
              </w:rPr>
              <w:t xml:space="preserve">Trustee Aarts </w:t>
            </w:r>
            <w:r w:rsidR="00E81AAB">
              <w:rPr>
                <w:rFonts w:ascii="Arial" w:hAnsi="Arial" w:cs="Arial"/>
              </w:rPr>
              <w:t>provided the Committee with a copy of the Co-Chairs report ahead of the meeting.</w:t>
            </w:r>
          </w:p>
          <w:p w14:paraId="55266250" w14:textId="77777777" w:rsidR="00E81AAB" w:rsidRDefault="00E81AAB" w:rsidP="00AF05B8">
            <w:pPr>
              <w:pStyle w:val="NormalWeb"/>
              <w:shd w:val="clear" w:color="auto" w:fill="FFFFFF"/>
            </w:pPr>
            <w:r>
              <w:object w:dxaOrig="1536" w:dyaOrig="992" w14:anchorId="3A6ABA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Word.Document.12" ShapeID="_x0000_i1025" DrawAspect="Icon" ObjectID="_1715510954" r:id="rId9">
                  <o:FieldCodes>\s</o:FieldCodes>
                </o:OLEObject>
              </w:object>
            </w:r>
          </w:p>
          <w:p w14:paraId="33F84CED" w14:textId="7BE17A9B" w:rsidR="00AF05B8" w:rsidRDefault="00E81AAB" w:rsidP="00AF05B8">
            <w:pPr>
              <w:pStyle w:val="NormalWeb"/>
              <w:shd w:val="clear" w:color="auto" w:fill="FFFFFF"/>
              <w:rPr>
                <w:rFonts w:ascii="Arial" w:hAnsi="Arial" w:cs="Arial"/>
                <w:color w:val="1A1A1A"/>
              </w:rPr>
            </w:pPr>
            <w:r>
              <w:rPr>
                <w:rFonts w:ascii="Arial" w:hAnsi="Arial" w:cs="Arial"/>
              </w:rPr>
              <w:t xml:space="preserve">Trustee Aarts added that </w:t>
            </w:r>
            <w:r w:rsidR="00AF05B8" w:rsidRPr="00AF05B8">
              <w:rPr>
                <w:rFonts w:ascii="Arial" w:hAnsi="Arial" w:cs="Arial"/>
              </w:rPr>
              <w:t>the</w:t>
            </w:r>
            <w:r>
              <w:rPr>
                <w:rFonts w:ascii="Arial" w:hAnsi="Arial" w:cs="Arial"/>
              </w:rPr>
              <w:t xml:space="preserve">re is now a </w:t>
            </w:r>
            <w:r w:rsidR="00AF05B8" w:rsidRPr="00AF05B8">
              <w:rPr>
                <w:rFonts w:ascii="Arial" w:hAnsi="Arial" w:cs="Arial"/>
              </w:rPr>
              <w:t xml:space="preserve">new </w:t>
            </w:r>
            <w:hyperlink r:id="rId10" w:history="1">
              <w:r w:rsidR="00AF05B8" w:rsidRPr="00972D0E">
                <w:rPr>
                  <w:rStyle w:val="Hyperlink"/>
                  <w:rFonts w:ascii="Arial" w:hAnsi="Arial" w:cs="Arial"/>
                </w:rPr>
                <w:t>e-Learning online</w:t>
              </w:r>
            </w:hyperlink>
            <w:r w:rsidR="00AF05B8" w:rsidRPr="00AF05B8">
              <w:rPr>
                <w:rFonts w:ascii="Arial" w:hAnsi="Arial" w:cs="Arial"/>
              </w:rPr>
              <w:t xml:space="preserve"> course component for students to receive their Ontario Secondary School Diploma.  The e-Learning component began in </w:t>
            </w:r>
            <w:r w:rsidR="00AF05B8" w:rsidRPr="00AF05B8">
              <w:rPr>
                <w:rFonts w:ascii="Arial" w:hAnsi="Arial" w:cs="Arial"/>
                <w:color w:val="1A1A1A"/>
              </w:rPr>
              <w:t xml:space="preserve">the 2020-21 school year, and all students must earn at least two online learning credits as part of the requirements for an Ontario Secondary School Diploma (OSSD), unless they have opted out or been exempted.  This online learning requirement also </w:t>
            </w:r>
            <w:r w:rsidR="00AF05B8" w:rsidRPr="00AF05B8">
              <w:rPr>
                <w:rFonts w:ascii="Arial" w:hAnsi="Arial" w:cs="Arial"/>
                <w:color w:val="1A1A1A"/>
              </w:rPr>
              <w:lastRenderedPageBreak/>
              <w:t>applies to adult learners entering the Ontario secondary school system starting in 2023-24 school year unless they have opted out.</w:t>
            </w:r>
          </w:p>
          <w:p w14:paraId="50034F87" w14:textId="531BD05E" w:rsidR="000012DC" w:rsidRDefault="000012DC" w:rsidP="00AF05B8">
            <w:pPr>
              <w:pStyle w:val="NormalWeb"/>
              <w:shd w:val="clear" w:color="auto" w:fill="FFFFFF"/>
              <w:rPr>
                <w:rFonts w:ascii="Arial" w:hAnsi="Arial" w:cs="Arial"/>
                <w:color w:val="1A1A1A"/>
              </w:rPr>
            </w:pPr>
            <w:r>
              <w:rPr>
                <w:rFonts w:ascii="Arial" w:hAnsi="Arial" w:cs="Arial"/>
                <w:color w:val="1A1A1A"/>
              </w:rPr>
              <w:t xml:space="preserve">She also informed the Committee that the Board has received the preliminary 2022/2023 budget with a deficit in excess of the 1% that the Ministry of Education (MOE) allows.  She indicated that the MOE provides funding to school boards based on enrollment, this amount doesn’t cover the cost of contractual obligations covered by the various Collective Bargaining Agreements with the TDSB and that is part of why there is a shortfall. </w:t>
            </w:r>
          </w:p>
          <w:p w14:paraId="5385DCEF" w14:textId="77777777" w:rsidR="00021AEA" w:rsidRDefault="000012DC" w:rsidP="00021AEA">
            <w:pPr>
              <w:pStyle w:val="NormalWeb"/>
              <w:shd w:val="clear" w:color="auto" w:fill="FFFFFF"/>
              <w:rPr>
                <w:rFonts w:ascii="Arial" w:hAnsi="Arial" w:cs="Arial"/>
                <w:color w:val="1A1A1A"/>
              </w:rPr>
            </w:pPr>
            <w:r>
              <w:rPr>
                <w:rFonts w:ascii="Arial" w:hAnsi="Arial" w:cs="Arial"/>
                <w:color w:val="1A1A1A"/>
              </w:rPr>
              <w:t xml:space="preserve">Emmy Pantin informed the Committee that there are a few </w:t>
            </w:r>
            <w:r w:rsidR="00FD7B3D">
              <w:rPr>
                <w:rFonts w:ascii="Arial" w:hAnsi="Arial" w:cs="Arial"/>
                <w:color w:val="1A1A1A"/>
              </w:rPr>
              <w:t xml:space="preserve">public </w:t>
            </w:r>
            <w:hyperlink r:id="rId11" w:history="1">
              <w:r w:rsidRPr="00F62F89">
                <w:rPr>
                  <w:rStyle w:val="Hyperlink"/>
                  <w:rFonts w:ascii="Arial" w:hAnsi="Arial" w:cs="Arial"/>
                </w:rPr>
                <w:t>policy consultations</w:t>
              </w:r>
            </w:hyperlink>
            <w:r>
              <w:rPr>
                <w:rFonts w:ascii="Arial" w:hAnsi="Arial" w:cs="Arial"/>
                <w:color w:val="1A1A1A"/>
              </w:rPr>
              <w:t xml:space="preserve"> taking place and encouraged member to participate.</w:t>
            </w:r>
          </w:p>
          <w:p w14:paraId="67597DC5" w14:textId="49D034C9" w:rsidR="00C156BA" w:rsidRPr="00206885" w:rsidRDefault="00C156BA" w:rsidP="00021AEA">
            <w:pPr>
              <w:pStyle w:val="NormalWeb"/>
              <w:shd w:val="clear" w:color="auto" w:fill="FFFFFF"/>
              <w:rPr>
                <w:rFonts w:ascii="Arial" w:hAnsi="Arial" w:cs="Arial"/>
                <w:color w:val="1A1A1A"/>
              </w:rPr>
            </w:pPr>
          </w:p>
        </w:tc>
        <w:tc>
          <w:tcPr>
            <w:tcW w:w="4415" w:type="dxa"/>
          </w:tcPr>
          <w:p w14:paraId="6F3ACCC0" w14:textId="77777777" w:rsidR="005E11F9" w:rsidRPr="009319DA" w:rsidRDefault="005E11F9" w:rsidP="005E11F9"/>
        </w:tc>
      </w:tr>
      <w:tr w:rsidR="006D6EB4" w14:paraId="52CBAF20" w14:textId="77777777" w:rsidTr="00152CCB">
        <w:tc>
          <w:tcPr>
            <w:tcW w:w="3964" w:type="dxa"/>
          </w:tcPr>
          <w:p w14:paraId="64C0300C" w14:textId="77777777" w:rsidR="00DE0EF9" w:rsidRPr="00DE0EF9" w:rsidRDefault="00DE0EF9" w:rsidP="00DE0EF9">
            <w:pPr>
              <w:widowControl/>
              <w:autoSpaceDE/>
              <w:autoSpaceDN/>
              <w:spacing w:after="240" w:line="276" w:lineRule="auto"/>
              <w:rPr>
                <w:rFonts w:eastAsia="Calibri" w:cs="Times New Roman"/>
                <w:lang w:val="en-CA"/>
              </w:rPr>
            </w:pPr>
            <w:r w:rsidRPr="00DE0EF9">
              <w:rPr>
                <w:rFonts w:eastAsia="Calibri" w:cs="Times New Roman"/>
                <w:lang w:val="en-CA"/>
              </w:rPr>
              <w:t>Research Presentation:</w:t>
            </w:r>
          </w:p>
          <w:p w14:paraId="7F69229B" w14:textId="3C003392" w:rsidR="00C47C18" w:rsidRPr="00A6769E" w:rsidRDefault="00DE0EF9" w:rsidP="00DE0EF9">
            <w:pPr>
              <w:rPr>
                <w:bCs/>
              </w:rPr>
            </w:pPr>
            <w:r w:rsidRPr="00DE0EF9">
              <w:rPr>
                <w:rFonts w:eastAsia="Calibri" w:cs="Times New Roman"/>
                <w:lang w:val="en-CA"/>
              </w:rPr>
              <w:t>Model Schools for Inner Cities Data</w:t>
            </w:r>
          </w:p>
        </w:tc>
        <w:tc>
          <w:tcPr>
            <w:tcW w:w="6237" w:type="dxa"/>
          </w:tcPr>
          <w:p w14:paraId="621FD0A9" w14:textId="0F2160D7" w:rsidR="00C156BA" w:rsidRDefault="00C156BA" w:rsidP="00C156BA">
            <w:pPr>
              <w:rPr>
                <w:rFonts w:cs="Arial"/>
                <w:szCs w:val="24"/>
              </w:rPr>
            </w:pPr>
            <w:r>
              <w:t xml:space="preserve">Sejal Patel, Associate Professor, School of Early Childhood Studies, Faculty of Community Services, Toronto Metropolitan University and </w:t>
            </w:r>
            <w:r>
              <w:rPr>
                <w:rFonts w:eastAsia="Times New Roman"/>
              </w:rPr>
              <w:t>Krischanda Bemister, Graduate Student, Research Manager, Toronto Metropolitan University</w:t>
            </w:r>
            <w:r>
              <w:rPr>
                <w:rFonts w:cs="Arial"/>
                <w:szCs w:val="24"/>
              </w:rPr>
              <w:t xml:space="preserve"> provided a presentation on the research conducted on MSIC </w:t>
            </w:r>
            <w:r w:rsidR="00C747E1">
              <w:rPr>
                <w:rFonts w:cs="Arial"/>
                <w:szCs w:val="24"/>
              </w:rPr>
              <w:t xml:space="preserve">from </w:t>
            </w:r>
            <w:r w:rsidR="00692D15">
              <w:rPr>
                <w:rFonts w:cs="Arial"/>
                <w:szCs w:val="24"/>
              </w:rPr>
              <w:t>2010 to present</w:t>
            </w:r>
            <w:r w:rsidR="00C747E1">
              <w:rPr>
                <w:rFonts w:cs="Arial"/>
                <w:szCs w:val="24"/>
              </w:rPr>
              <w:t>.  The research report</w:t>
            </w:r>
            <w:r w:rsidR="006A3428">
              <w:rPr>
                <w:rFonts w:cs="Arial"/>
                <w:szCs w:val="24"/>
              </w:rPr>
              <w:t xml:space="preserve">, </w:t>
            </w:r>
            <w:hyperlink r:id="rId12" w:history="1">
              <w:r w:rsidR="00C747E1" w:rsidRPr="00C747E1">
                <w:rPr>
                  <w:rStyle w:val="Hyperlink"/>
                </w:rPr>
                <w:t>Structural Supports for Learning Coaches: Lessons Learned from the Model Schools for Inner Cities</w:t>
              </w:r>
            </w:hyperlink>
            <w:r w:rsidR="006A3428">
              <w:t xml:space="preserve">, </w:t>
            </w:r>
            <w:r w:rsidR="00C747E1">
              <w:t xml:space="preserve">was published in December 2021.  </w:t>
            </w:r>
          </w:p>
          <w:p w14:paraId="7F618AB1" w14:textId="77E6625A" w:rsidR="001A125E" w:rsidRDefault="001A125E" w:rsidP="00C94E09">
            <w:pPr>
              <w:rPr>
                <w:rFonts w:cs="Arial"/>
                <w:szCs w:val="24"/>
              </w:rPr>
            </w:pPr>
          </w:p>
        </w:tc>
        <w:tc>
          <w:tcPr>
            <w:tcW w:w="4415" w:type="dxa"/>
          </w:tcPr>
          <w:p w14:paraId="5C12A834" w14:textId="77777777" w:rsidR="006D6EB4" w:rsidRPr="009319DA" w:rsidRDefault="006D6EB4" w:rsidP="005E11F9"/>
        </w:tc>
      </w:tr>
      <w:tr w:rsidR="005E11F9" w14:paraId="07CF05DD" w14:textId="77777777" w:rsidTr="00152CCB">
        <w:tc>
          <w:tcPr>
            <w:tcW w:w="3964" w:type="dxa"/>
          </w:tcPr>
          <w:p w14:paraId="1A7CAC31" w14:textId="69065018" w:rsidR="005E11F9" w:rsidRPr="00A6769E" w:rsidRDefault="00A6769E" w:rsidP="00C94E09">
            <w:pPr>
              <w:rPr>
                <w:bCs/>
              </w:rPr>
            </w:pPr>
            <w:r w:rsidRPr="00A6769E">
              <w:rPr>
                <w:bCs/>
              </w:rPr>
              <w:t xml:space="preserve">MSIC </w:t>
            </w:r>
            <w:r w:rsidR="00B31328">
              <w:rPr>
                <w:bCs/>
              </w:rPr>
              <w:t>Update</w:t>
            </w:r>
          </w:p>
        </w:tc>
        <w:tc>
          <w:tcPr>
            <w:tcW w:w="6237" w:type="dxa"/>
          </w:tcPr>
          <w:p w14:paraId="3BE69164" w14:textId="5F3319E9" w:rsidR="00B31328" w:rsidRPr="00B31328" w:rsidRDefault="008E3B13" w:rsidP="00C94E09">
            <w:pPr>
              <w:rPr>
                <w:rFonts w:cs="Arial"/>
                <w:szCs w:val="24"/>
              </w:rPr>
            </w:pPr>
            <w:r>
              <w:rPr>
                <w:rFonts w:cs="Arial"/>
                <w:szCs w:val="24"/>
              </w:rPr>
              <w:t>Deferred to May 19, 2022 meeting</w:t>
            </w:r>
          </w:p>
        </w:tc>
        <w:tc>
          <w:tcPr>
            <w:tcW w:w="4415" w:type="dxa"/>
          </w:tcPr>
          <w:p w14:paraId="17648F02" w14:textId="77777777" w:rsidR="005E11F9" w:rsidRPr="009319DA" w:rsidRDefault="005E11F9" w:rsidP="005E11F9"/>
        </w:tc>
      </w:tr>
      <w:tr w:rsidR="00A504CE" w14:paraId="3D5CA3EC" w14:textId="77777777" w:rsidTr="00152CCB">
        <w:tc>
          <w:tcPr>
            <w:tcW w:w="3964" w:type="dxa"/>
          </w:tcPr>
          <w:p w14:paraId="0B8E37FE" w14:textId="77777777" w:rsidR="00A504CE" w:rsidRDefault="00A504CE" w:rsidP="005161A4">
            <w:r>
              <w:t>CSW Update</w:t>
            </w:r>
          </w:p>
        </w:tc>
        <w:tc>
          <w:tcPr>
            <w:tcW w:w="6237" w:type="dxa"/>
          </w:tcPr>
          <w:p w14:paraId="16D7D18F" w14:textId="16AA6FAA" w:rsidR="00A504CE" w:rsidRPr="009064BD" w:rsidRDefault="008E3B13" w:rsidP="005161A4">
            <w:r>
              <w:rPr>
                <w:rFonts w:cs="Arial"/>
                <w:szCs w:val="24"/>
              </w:rPr>
              <w:t>Deferred to May 19, 2022 meeting</w:t>
            </w:r>
          </w:p>
        </w:tc>
        <w:tc>
          <w:tcPr>
            <w:tcW w:w="4415" w:type="dxa"/>
          </w:tcPr>
          <w:p w14:paraId="708F1D1C" w14:textId="77777777" w:rsidR="00A504CE" w:rsidRPr="009319DA" w:rsidRDefault="00A504CE" w:rsidP="005161A4"/>
        </w:tc>
      </w:tr>
      <w:tr w:rsidR="005E11F9" w14:paraId="676055C6" w14:textId="77777777" w:rsidTr="00152CCB">
        <w:tc>
          <w:tcPr>
            <w:tcW w:w="3964" w:type="dxa"/>
          </w:tcPr>
          <w:p w14:paraId="653A14A6" w14:textId="0412F1AC" w:rsidR="009D304B" w:rsidRDefault="00355DA8" w:rsidP="009D304B">
            <w:r>
              <w:t>B</w:t>
            </w:r>
            <w:r w:rsidR="009D304B">
              <w:t xml:space="preserve">usiness Arising from </w:t>
            </w:r>
            <w:r w:rsidR="00152CCB">
              <w:t xml:space="preserve">March 24 </w:t>
            </w:r>
            <w:r w:rsidR="009D304B">
              <w:t>meeting</w:t>
            </w:r>
          </w:p>
          <w:p w14:paraId="6444843D" w14:textId="00370C3C" w:rsidR="005E11F9" w:rsidRPr="009D304B" w:rsidRDefault="009D304B" w:rsidP="003960C8">
            <w:pPr>
              <w:pStyle w:val="ListParagraph"/>
              <w:rPr>
                <w:bCs/>
              </w:rPr>
            </w:pPr>
            <w:r>
              <w:t>Motions/Recommendations</w:t>
            </w:r>
          </w:p>
        </w:tc>
        <w:tc>
          <w:tcPr>
            <w:tcW w:w="6237" w:type="dxa"/>
          </w:tcPr>
          <w:p w14:paraId="33920A0D" w14:textId="2A8BC22A" w:rsidR="005E11F9" w:rsidRPr="009064BD" w:rsidRDefault="00355DA8" w:rsidP="000007A1">
            <w:r>
              <w:t xml:space="preserve">There was no business arising from the </w:t>
            </w:r>
            <w:r w:rsidR="00152CCB">
              <w:t>March 24</w:t>
            </w:r>
            <w:r>
              <w:t xml:space="preserve">, 2022 meeting. </w:t>
            </w:r>
          </w:p>
        </w:tc>
        <w:tc>
          <w:tcPr>
            <w:tcW w:w="4415" w:type="dxa"/>
          </w:tcPr>
          <w:p w14:paraId="0498722A" w14:textId="12C25184" w:rsidR="005E11F9" w:rsidRPr="003D3D3E" w:rsidRDefault="005E11F9" w:rsidP="003D3D3E">
            <w:pPr>
              <w:pBdr>
                <w:top w:val="nil"/>
                <w:left w:val="nil"/>
                <w:bottom w:val="nil"/>
                <w:right w:val="nil"/>
                <w:between w:val="nil"/>
              </w:pBdr>
              <w:rPr>
                <w:rFonts w:ascii="Arimo" w:eastAsia="Arimo" w:hAnsi="Arimo" w:cs="Arimo"/>
                <w:color w:val="000000"/>
                <w:szCs w:val="24"/>
              </w:rPr>
            </w:pPr>
          </w:p>
        </w:tc>
      </w:tr>
      <w:tr w:rsidR="000007A1" w14:paraId="516F89EF" w14:textId="77777777" w:rsidTr="00152CCB">
        <w:tc>
          <w:tcPr>
            <w:tcW w:w="3964" w:type="dxa"/>
          </w:tcPr>
          <w:p w14:paraId="38703FDD" w14:textId="77777777" w:rsidR="000007A1" w:rsidRDefault="000007A1" w:rsidP="005E11F9">
            <w:r>
              <w:t>Working Group Updates</w:t>
            </w:r>
          </w:p>
          <w:p w14:paraId="0E03C125" w14:textId="77777777" w:rsidR="000007A1" w:rsidRDefault="000007A1" w:rsidP="003960C8">
            <w:pPr>
              <w:pStyle w:val="ListParagraph"/>
            </w:pPr>
            <w:r>
              <w:t>Membership</w:t>
            </w:r>
          </w:p>
          <w:p w14:paraId="63058A4F" w14:textId="77777777" w:rsidR="000007A1" w:rsidRDefault="000007A1" w:rsidP="003960C8">
            <w:pPr>
              <w:pStyle w:val="ListParagraph"/>
            </w:pPr>
            <w:r>
              <w:t>LOI</w:t>
            </w:r>
          </w:p>
          <w:p w14:paraId="30DA098E" w14:textId="01AD4812" w:rsidR="000007A1" w:rsidRDefault="000007A1" w:rsidP="003960C8">
            <w:pPr>
              <w:pStyle w:val="ListParagraph"/>
            </w:pPr>
            <w:r>
              <w:t>Child Care</w:t>
            </w:r>
          </w:p>
        </w:tc>
        <w:tc>
          <w:tcPr>
            <w:tcW w:w="6237" w:type="dxa"/>
          </w:tcPr>
          <w:p w14:paraId="7793FBB8" w14:textId="77777777" w:rsidR="00FC5B82" w:rsidRDefault="00F256F1" w:rsidP="00A504CE">
            <w:r>
              <w:t>Membership Working Group:</w:t>
            </w:r>
          </w:p>
          <w:p w14:paraId="032CC01A" w14:textId="7719E555" w:rsidR="00F256F1" w:rsidRDefault="00F256F1" w:rsidP="003960C8">
            <w:pPr>
              <w:pStyle w:val="ListParagraph"/>
            </w:pPr>
            <w:r>
              <w:t xml:space="preserve">Ayan Kailie </w:t>
            </w:r>
            <w:r w:rsidRPr="006D79C4">
              <w:t xml:space="preserve">was nominated as a new member by </w:t>
            </w:r>
            <w:r>
              <w:t>Emmy Pantin</w:t>
            </w:r>
            <w:r w:rsidR="00604239">
              <w:t>, Omar Khan seconded the nomination</w:t>
            </w:r>
            <w:r>
              <w:t xml:space="preserve">.  The </w:t>
            </w:r>
            <w:r w:rsidRPr="006D79C4">
              <w:t xml:space="preserve">Committee confirmed the nomination.  </w:t>
            </w:r>
            <w:r>
              <w:t xml:space="preserve">Ayan </w:t>
            </w:r>
            <w:r w:rsidRPr="006D79C4">
              <w:t>accepted the nomination.</w:t>
            </w:r>
          </w:p>
          <w:p w14:paraId="08F1763E" w14:textId="21F3569F" w:rsidR="002F31CF" w:rsidRDefault="002F31CF" w:rsidP="003960C8">
            <w:pPr>
              <w:pStyle w:val="ListParagraph"/>
            </w:pPr>
            <w:r>
              <w:t xml:space="preserve">Trustee Aarts indicated that there is still one (1) parent/community member vacancy and one (1) Organizational vacancy </w:t>
            </w:r>
          </w:p>
          <w:p w14:paraId="0F4EE0AB" w14:textId="67A60373" w:rsidR="002F31CF" w:rsidRDefault="002F31CF" w:rsidP="002F31CF">
            <w:r>
              <w:t>LOI Working Group:</w:t>
            </w:r>
          </w:p>
          <w:p w14:paraId="66DF30F6" w14:textId="504E6353" w:rsidR="002F31CF" w:rsidRDefault="003960C8" w:rsidP="003960C8">
            <w:pPr>
              <w:pStyle w:val="ListParagraph"/>
            </w:pPr>
            <w:r>
              <w:t>Omar Khan</w:t>
            </w:r>
            <w:r w:rsidR="00F97B11">
              <w:t xml:space="preserve"> </w:t>
            </w:r>
            <w:r>
              <w:t xml:space="preserve">provided a </w:t>
            </w:r>
            <w:r w:rsidR="0036051A">
              <w:t xml:space="preserve">draft </w:t>
            </w:r>
            <w:r>
              <w:t xml:space="preserve">report on the work done by the LOI Working Group.  The </w:t>
            </w:r>
            <w:r w:rsidR="0036051A">
              <w:t xml:space="preserve">draft </w:t>
            </w:r>
            <w:r>
              <w:t>report was provided ahead of the meeting.</w:t>
            </w:r>
          </w:p>
          <w:p w14:paraId="4E0753BF" w14:textId="0F8BDEEA" w:rsidR="003960C8" w:rsidRDefault="003960C8" w:rsidP="003960C8">
            <w:pPr>
              <w:ind w:left="720"/>
            </w:pPr>
            <w:r>
              <w:object w:dxaOrig="1536" w:dyaOrig="992" w14:anchorId="182EE733">
                <v:shape id="_x0000_i1026" type="#_x0000_t75" style="width:76.5pt;height:49.5pt" o:ole="">
                  <v:imagedata r:id="rId13" o:title=""/>
                </v:shape>
                <o:OLEObject Type="Embed" ProgID="Word.Document.12" ShapeID="_x0000_i1026" DrawAspect="Icon" ObjectID="_1715510955" r:id="rId14">
                  <o:FieldCodes>\s</o:FieldCodes>
                </o:OLEObject>
              </w:object>
            </w:r>
          </w:p>
          <w:p w14:paraId="5075F8F9" w14:textId="4242D89E" w:rsidR="003960C8" w:rsidRDefault="003960C8" w:rsidP="00197505">
            <w:pPr>
              <w:pStyle w:val="ListParagraph"/>
            </w:pPr>
            <w:r>
              <w:t xml:space="preserve">Omar presented the work to the Committee and </w:t>
            </w:r>
            <w:r>
              <w:lastRenderedPageBreak/>
              <w:t>brought forward a recommendation to treat French and Gifted programs separately for the purposes of calculating the LOI.</w:t>
            </w:r>
          </w:p>
          <w:p w14:paraId="448EA158" w14:textId="73FA20FD" w:rsidR="003960C8" w:rsidRPr="006D79C4" w:rsidRDefault="003960C8" w:rsidP="003960C8">
            <w:pPr>
              <w:ind w:left="720"/>
            </w:pPr>
            <w:r>
              <w:object w:dxaOrig="1536" w:dyaOrig="992" w14:anchorId="1A16B3BD">
                <v:shape id="_x0000_i1027" type="#_x0000_t75" style="width:76.5pt;height:49.5pt" o:ole="">
                  <v:imagedata r:id="rId15" o:title=""/>
                </v:shape>
                <o:OLEObject Type="Embed" ProgID="PowerPoint.Show.12" ShapeID="_x0000_i1027" DrawAspect="Icon" ObjectID="_1715510956" r:id="rId16"/>
              </w:object>
            </w:r>
          </w:p>
          <w:p w14:paraId="37AD59C3" w14:textId="29CEA4C6" w:rsidR="00F256F1" w:rsidRPr="009064BD" w:rsidRDefault="00F256F1" w:rsidP="00A504CE"/>
        </w:tc>
        <w:tc>
          <w:tcPr>
            <w:tcW w:w="4415" w:type="dxa"/>
          </w:tcPr>
          <w:p w14:paraId="7E46DFEA" w14:textId="18A51FDC" w:rsidR="00280988" w:rsidRDefault="00280988" w:rsidP="00280988">
            <w:pPr>
              <w:pStyle w:val="TableParagraph"/>
              <w:spacing w:line="291" w:lineRule="exact"/>
              <w:ind w:left="0"/>
              <w:rPr>
                <w:rFonts w:ascii="Arial" w:hAnsi="Arial" w:cs="Arial"/>
                <w:sz w:val="24"/>
                <w:szCs w:val="24"/>
              </w:rPr>
            </w:pPr>
            <w:r>
              <w:rPr>
                <w:rFonts w:ascii="Arial" w:hAnsi="Arial" w:cs="Arial"/>
                <w:sz w:val="24"/>
                <w:szCs w:val="24"/>
              </w:rPr>
              <w:lastRenderedPageBreak/>
              <w:t xml:space="preserve">Omar Khan </w:t>
            </w:r>
            <w:r w:rsidRPr="00BF188B">
              <w:rPr>
                <w:rFonts w:ascii="Arial" w:hAnsi="Arial" w:cs="Arial"/>
                <w:sz w:val="24"/>
                <w:szCs w:val="24"/>
              </w:rPr>
              <w:t xml:space="preserve">moved the following recommendation be made, </w:t>
            </w:r>
            <w:r w:rsidR="00DB2C65">
              <w:rPr>
                <w:rFonts w:ascii="Arial" w:hAnsi="Arial" w:cs="Arial"/>
                <w:sz w:val="24"/>
                <w:szCs w:val="24"/>
              </w:rPr>
              <w:t>Sejal Patel</w:t>
            </w:r>
            <w:r>
              <w:rPr>
                <w:rFonts w:ascii="Arial" w:hAnsi="Arial" w:cs="Arial"/>
                <w:sz w:val="24"/>
                <w:szCs w:val="24"/>
              </w:rPr>
              <w:t xml:space="preserve"> </w:t>
            </w:r>
            <w:r w:rsidRPr="00BF188B">
              <w:rPr>
                <w:rFonts w:ascii="Arial" w:hAnsi="Arial" w:cs="Arial"/>
                <w:sz w:val="24"/>
                <w:szCs w:val="24"/>
              </w:rPr>
              <w:t xml:space="preserve">seconded the </w:t>
            </w:r>
            <w:r>
              <w:rPr>
                <w:rFonts w:ascii="Arial" w:hAnsi="Arial" w:cs="Arial"/>
                <w:sz w:val="24"/>
                <w:szCs w:val="24"/>
              </w:rPr>
              <w:t xml:space="preserve">recommendation </w:t>
            </w:r>
            <w:r w:rsidRPr="00BF188B">
              <w:rPr>
                <w:rFonts w:ascii="Arial" w:hAnsi="Arial" w:cs="Arial"/>
                <w:sz w:val="24"/>
                <w:szCs w:val="24"/>
              </w:rPr>
              <w:t>and the Committee confirmed the recommendation</w:t>
            </w:r>
            <w:r>
              <w:rPr>
                <w:rFonts w:ascii="Arial" w:hAnsi="Arial" w:cs="Arial"/>
                <w:sz w:val="24"/>
                <w:szCs w:val="24"/>
              </w:rPr>
              <w:t>:</w:t>
            </w:r>
          </w:p>
          <w:p w14:paraId="0E5DEC1A" w14:textId="599F2019" w:rsidR="007A3EDB" w:rsidRPr="007A3EDB" w:rsidRDefault="007A3EDB" w:rsidP="007A3EDB">
            <w:pPr>
              <w:rPr>
                <w:lang w:val="en-CA"/>
              </w:rPr>
            </w:pPr>
            <w:r w:rsidRPr="007A3EDB">
              <w:rPr>
                <w:lang w:val="en-CA"/>
              </w:rPr>
              <w:t>W</w:t>
            </w:r>
            <w:r w:rsidR="008428FF">
              <w:rPr>
                <w:lang w:val="en-CA"/>
              </w:rPr>
              <w:t>hereas</w:t>
            </w:r>
            <w:r w:rsidRPr="007A3EDB">
              <w:rPr>
                <w:lang w:val="en-CA"/>
              </w:rPr>
              <w:t xml:space="preserve"> Model school supports provide additional staff, programs and funding that greatly benefit schools in need</w:t>
            </w:r>
            <w:r w:rsidR="008428FF">
              <w:rPr>
                <w:lang w:val="en-CA"/>
              </w:rPr>
              <w:t>;</w:t>
            </w:r>
          </w:p>
          <w:p w14:paraId="443763E8" w14:textId="1EE77890" w:rsidR="007A3EDB" w:rsidRPr="007A3EDB" w:rsidRDefault="007A3EDB" w:rsidP="007A3EDB">
            <w:pPr>
              <w:rPr>
                <w:lang w:val="en-CA"/>
              </w:rPr>
            </w:pPr>
            <w:r w:rsidRPr="007A3EDB">
              <w:rPr>
                <w:lang w:val="en-CA"/>
              </w:rPr>
              <w:t>W</w:t>
            </w:r>
            <w:r w:rsidR="008428FF">
              <w:rPr>
                <w:lang w:val="en-CA"/>
              </w:rPr>
              <w:t>hereas</w:t>
            </w:r>
            <w:r w:rsidRPr="007A3EDB">
              <w:rPr>
                <w:lang w:val="en-CA"/>
              </w:rPr>
              <w:t xml:space="preserve"> TDSB knows French program families will reduce LOI rank based on its own research</w:t>
            </w:r>
            <w:r w:rsidR="008428FF">
              <w:rPr>
                <w:lang w:val="en-CA"/>
              </w:rPr>
              <w:t>;</w:t>
            </w:r>
          </w:p>
          <w:p w14:paraId="1C00998B" w14:textId="50F1969A" w:rsidR="007A3EDB" w:rsidRPr="007A3EDB" w:rsidRDefault="007A3EDB" w:rsidP="007A3EDB">
            <w:pPr>
              <w:rPr>
                <w:lang w:val="en-CA"/>
              </w:rPr>
            </w:pPr>
            <w:r w:rsidRPr="007A3EDB">
              <w:rPr>
                <w:lang w:val="en-CA"/>
              </w:rPr>
              <w:t>W</w:t>
            </w:r>
            <w:r w:rsidR="008428FF">
              <w:rPr>
                <w:lang w:val="en-CA"/>
              </w:rPr>
              <w:t>hereas</w:t>
            </w:r>
            <w:r w:rsidRPr="007A3EDB">
              <w:rPr>
                <w:lang w:val="en-CA"/>
              </w:rPr>
              <w:t xml:space="preserve"> Specialized programs added to existing model schools have caused the loss of model school status and hence supports, even though school </w:t>
            </w:r>
            <w:r w:rsidRPr="007A3EDB">
              <w:rPr>
                <w:lang w:val="en-CA"/>
              </w:rPr>
              <w:lastRenderedPageBreak/>
              <w:t>need persists</w:t>
            </w:r>
            <w:r w:rsidR="008428FF">
              <w:rPr>
                <w:lang w:val="en-CA"/>
              </w:rPr>
              <w:t>;</w:t>
            </w:r>
          </w:p>
          <w:p w14:paraId="5E0F304D" w14:textId="4B161C27" w:rsidR="007A3EDB" w:rsidRPr="007A3EDB" w:rsidRDefault="007A3EDB" w:rsidP="007A3EDB">
            <w:pPr>
              <w:rPr>
                <w:lang w:val="en-CA"/>
              </w:rPr>
            </w:pPr>
            <w:r w:rsidRPr="007A3EDB">
              <w:rPr>
                <w:lang w:val="en-CA"/>
              </w:rPr>
              <w:t>W</w:t>
            </w:r>
            <w:r w:rsidR="008428FF">
              <w:rPr>
                <w:lang w:val="en-CA"/>
              </w:rPr>
              <w:t>hereas</w:t>
            </w:r>
            <w:r w:rsidRPr="007A3EDB">
              <w:rPr>
                <w:lang w:val="en-CA"/>
              </w:rPr>
              <w:t xml:space="preserve"> </w:t>
            </w:r>
            <w:r w:rsidRPr="007A3EDB">
              <w:t xml:space="preserve">TDSB's equity policy aims to provide opportunities for all students in all schools, removing systemic barriers, </w:t>
            </w:r>
          </w:p>
          <w:p w14:paraId="07BCECC4" w14:textId="7855C237" w:rsidR="007A3EDB" w:rsidRPr="007A3EDB" w:rsidRDefault="007A3EDB" w:rsidP="007A3EDB">
            <w:pPr>
              <w:rPr>
                <w:lang w:val="en-CA"/>
              </w:rPr>
            </w:pPr>
            <w:r w:rsidRPr="007A3EDB">
              <w:t>W</w:t>
            </w:r>
            <w:r w:rsidR="00FD3058">
              <w:t xml:space="preserve">hereas </w:t>
            </w:r>
            <w:r w:rsidRPr="007A3EDB">
              <w:t>the LOI calculation for elementary schools with specialized programs is erecting a systemic barrier to equity</w:t>
            </w:r>
            <w:r w:rsidR="00FD3058">
              <w:t>;</w:t>
            </w:r>
          </w:p>
          <w:p w14:paraId="75D3D92A" w14:textId="0D08B364" w:rsidR="007A3EDB" w:rsidRPr="007A3EDB" w:rsidRDefault="007A3EDB" w:rsidP="007A3EDB">
            <w:pPr>
              <w:rPr>
                <w:lang w:val="en-CA"/>
              </w:rPr>
            </w:pPr>
            <w:r w:rsidRPr="007A3EDB">
              <w:rPr>
                <w:lang w:val="en-CA"/>
              </w:rPr>
              <w:t>W</w:t>
            </w:r>
            <w:r w:rsidR="00FD3058">
              <w:rPr>
                <w:lang w:val="en-CA"/>
              </w:rPr>
              <w:t xml:space="preserve">hereas </w:t>
            </w:r>
            <w:r w:rsidRPr="007A3EDB">
              <w:rPr>
                <w:lang w:val="en-CA"/>
              </w:rPr>
              <w:t>Specialized program students in elementary schools are mostly separated from mainstream students</w:t>
            </w:r>
            <w:r w:rsidR="00FD3058">
              <w:rPr>
                <w:lang w:val="en-CA"/>
              </w:rPr>
              <w:t>;</w:t>
            </w:r>
          </w:p>
          <w:p w14:paraId="5B3F28C7" w14:textId="21D6BD1A" w:rsidR="007A3EDB" w:rsidRPr="007A3EDB" w:rsidRDefault="007A3EDB" w:rsidP="007A3EDB">
            <w:pPr>
              <w:rPr>
                <w:lang w:val="en-CA"/>
              </w:rPr>
            </w:pPr>
            <w:r w:rsidRPr="007A3EDB">
              <w:rPr>
                <w:lang w:val="en-CA"/>
              </w:rPr>
              <w:t>W</w:t>
            </w:r>
            <w:r w:rsidR="00FD3058">
              <w:rPr>
                <w:lang w:val="en-CA"/>
              </w:rPr>
              <w:t xml:space="preserve">hereas </w:t>
            </w:r>
            <w:r w:rsidRPr="007A3EDB">
              <w:rPr>
                <w:lang w:val="en-CA"/>
              </w:rPr>
              <w:t>Alternative schools inside existing schools are already treated as separate schools for the purposes of LOI calculation</w:t>
            </w:r>
            <w:r w:rsidR="00FD3058">
              <w:rPr>
                <w:lang w:val="en-CA"/>
              </w:rPr>
              <w:t>;</w:t>
            </w:r>
          </w:p>
          <w:p w14:paraId="210C3256" w14:textId="462143A5" w:rsidR="007A3EDB" w:rsidRPr="007A3EDB" w:rsidRDefault="007A3EDB" w:rsidP="007A3EDB">
            <w:pPr>
              <w:rPr>
                <w:lang w:val="en-CA"/>
              </w:rPr>
            </w:pPr>
            <w:r w:rsidRPr="007A3EDB">
              <w:t>B</w:t>
            </w:r>
            <w:r w:rsidR="00FD3058">
              <w:t xml:space="preserve">e it resolved that the </w:t>
            </w:r>
            <w:r w:rsidRPr="007A3EDB">
              <w:t>TDSB review and calculate a new LOI ranking for elementary schools where each French and gifted program is treated as a separate school for calculation purposes for the upcoming school year</w:t>
            </w:r>
            <w:r w:rsidR="00FD3058">
              <w:t>;</w:t>
            </w:r>
            <w:r w:rsidRPr="007A3EDB">
              <w:t xml:space="preserve"> and</w:t>
            </w:r>
          </w:p>
          <w:p w14:paraId="10596B21" w14:textId="01E7203B" w:rsidR="000007A1" w:rsidRPr="007A3EDB" w:rsidRDefault="007A3EDB" w:rsidP="005E11F9">
            <w:pPr>
              <w:rPr>
                <w:lang w:val="en-CA"/>
              </w:rPr>
            </w:pPr>
            <w:r w:rsidRPr="007A3EDB">
              <w:t>B</w:t>
            </w:r>
            <w:r w:rsidR="00FD3058">
              <w:t>e it resolved that t</w:t>
            </w:r>
            <w:r w:rsidRPr="007A3EDB">
              <w:t xml:space="preserve">his report should be used in the upcoming LOI policy review </w:t>
            </w:r>
            <w:r w:rsidRPr="007A3EDB">
              <w:lastRenderedPageBreak/>
              <w:t>to consider how LOI is c</w:t>
            </w:r>
            <w:r w:rsidR="00FD3058">
              <w:t xml:space="preserve">alculated </w:t>
            </w:r>
            <w:r w:rsidRPr="007A3EDB">
              <w:t>in future.</w:t>
            </w:r>
          </w:p>
        </w:tc>
      </w:tr>
      <w:tr w:rsidR="000007A1" w14:paraId="4D512974" w14:textId="77777777" w:rsidTr="00152CCB">
        <w:tc>
          <w:tcPr>
            <w:tcW w:w="3964" w:type="dxa"/>
          </w:tcPr>
          <w:p w14:paraId="710206A7" w14:textId="42C9A119" w:rsidR="000007A1" w:rsidRDefault="00D85167" w:rsidP="005E11F9">
            <w:r>
              <w:lastRenderedPageBreak/>
              <w:t>Other Business</w:t>
            </w:r>
          </w:p>
        </w:tc>
        <w:tc>
          <w:tcPr>
            <w:tcW w:w="6237" w:type="dxa"/>
          </w:tcPr>
          <w:p w14:paraId="75C639E3" w14:textId="4CACFD7F" w:rsidR="008720A5" w:rsidRPr="009064BD" w:rsidRDefault="00A504CE" w:rsidP="00D85167">
            <w:r>
              <w:t>There was no other business discussed.</w:t>
            </w:r>
          </w:p>
        </w:tc>
        <w:tc>
          <w:tcPr>
            <w:tcW w:w="4415" w:type="dxa"/>
          </w:tcPr>
          <w:p w14:paraId="50A7B82B" w14:textId="77777777" w:rsidR="000007A1" w:rsidRPr="009319DA" w:rsidRDefault="000007A1" w:rsidP="005E11F9"/>
        </w:tc>
      </w:tr>
      <w:tr w:rsidR="00D85167" w14:paraId="73185C8F" w14:textId="77777777" w:rsidTr="00152CCB">
        <w:tc>
          <w:tcPr>
            <w:tcW w:w="3964" w:type="dxa"/>
          </w:tcPr>
          <w:p w14:paraId="2CF93F61" w14:textId="0281EA78" w:rsidR="00D85167" w:rsidRDefault="00FE51D1" w:rsidP="005E11F9">
            <w:r>
              <w:t>Next Meeting</w:t>
            </w:r>
          </w:p>
        </w:tc>
        <w:tc>
          <w:tcPr>
            <w:tcW w:w="6237" w:type="dxa"/>
          </w:tcPr>
          <w:p w14:paraId="71012ABA" w14:textId="2506AFAB" w:rsidR="00D85167" w:rsidRPr="009064BD" w:rsidRDefault="008E3B13" w:rsidP="00FE51D1">
            <w:r>
              <w:t>Thursday, May 19, 2022 at 6:00 p.m.</w:t>
            </w:r>
          </w:p>
        </w:tc>
        <w:tc>
          <w:tcPr>
            <w:tcW w:w="4415" w:type="dxa"/>
          </w:tcPr>
          <w:p w14:paraId="54D10E24" w14:textId="77777777" w:rsidR="00D85167" w:rsidRPr="009319DA" w:rsidRDefault="00D85167" w:rsidP="005E11F9"/>
        </w:tc>
      </w:tr>
      <w:tr w:rsidR="005E11F9" w14:paraId="581C560E" w14:textId="77777777" w:rsidTr="00152CCB">
        <w:tc>
          <w:tcPr>
            <w:tcW w:w="3964" w:type="dxa"/>
            <w:shd w:val="clear" w:color="auto" w:fill="D6E3BC" w:themeFill="accent3" w:themeFillTint="66"/>
          </w:tcPr>
          <w:p w14:paraId="3D3EF2BA" w14:textId="77777777" w:rsidR="005E11F9" w:rsidRPr="002B02AD" w:rsidRDefault="005E11F9" w:rsidP="005E11F9">
            <w:pPr>
              <w:rPr>
                <w:b/>
              </w:rPr>
            </w:pPr>
            <w:r w:rsidRPr="002B02AD">
              <w:rPr>
                <w:b/>
              </w:rPr>
              <w:t>Adjournment</w:t>
            </w:r>
          </w:p>
        </w:tc>
        <w:tc>
          <w:tcPr>
            <w:tcW w:w="6237" w:type="dxa"/>
            <w:shd w:val="clear" w:color="auto" w:fill="D6E3BC" w:themeFill="accent3" w:themeFillTint="66"/>
          </w:tcPr>
          <w:p w14:paraId="5A551EBA" w14:textId="229468B7" w:rsidR="00AF73EB" w:rsidRDefault="00AF73EB" w:rsidP="00AF73EB">
            <w:r>
              <w:rPr>
                <w:rFonts w:cs="Arial"/>
                <w:szCs w:val="24"/>
              </w:rPr>
              <w:t xml:space="preserve">At 11:15 a.m. </w:t>
            </w:r>
            <w:r>
              <w:t>it was moved to extend the meeting by 5 minutes.</w:t>
            </w:r>
          </w:p>
          <w:p w14:paraId="32F293D3" w14:textId="19963691" w:rsidR="005E11F9" w:rsidRPr="001A0BC5" w:rsidRDefault="002A166B" w:rsidP="00FE51D1">
            <w:r>
              <w:t xml:space="preserve">Thursday, </w:t>
            </w:r>
            <w:r w:rsidR="008901E8">
              <w:t>April 28</w:t>
            </w:r>
            <w:r w:rsidR="00FE51D1">
              <w:t xml:space="preserve">, 2022 at </w:t>
            </w:r>
            <w:r w:rsidR="008E3B13">
              <w:t xml:space="preserve">11:25 a.m. </w:t>
            </w:r>
          </w:p>
        </w:tc>
        <w:tc>
          <w:tcPr>
            <w:tcW w:w="4415" w:type="dxa"/>
            <w:shd w:val="clear" w:color="auto" w:fill="D6E3BC" w:themeFill="accent3" w:themeFillTint="66"/>
          </w:tcPr>
          <w:p w14:paraId="1F1DDFB8" w14:textId="77777777" w:rsidR="005E11F9" w:rsidRPr="001A0BC5" w:rsidRDefault="005E11F9" w:rsidP="005E11F9">
            <w:pPr>
              <w:rPr>
                <w:b/>
                <w:color w:val="000000" w:themeColor="text1"/>
              </w:rPr>
            </w:pPr>
          </w:p>
        </w:tc>
      </w:tr>
    </w:tbl>
    <w:p w14:paraId="521E4A7A" w14:textId="77777777" w:rsidR="009319DA" w:rsidRPr="009319DA" w:rsidRDefault="009319DA" w:rsidP="009319DA">
      <w:pPr>
        <w:rPr>
          <w:b/>
        </w:rPr>
      </w:pPr>
    </w:p>
    <w:sectPr w:rsidR="009319DA" w:rsidRPr="009319DA" w:rsidSect="009319DA">
      <w:headerReference w:type="even" r:id="rId17"/>
      <w:headerReference w:type="default" r:id="rId18"/>
      <w:footerReference w:type="even" r:id="rId19"/>
      <w:footerReference w:type="default" r:id="rId20"/>
      <w:headerReference w:type="first" r:id="rId21"/>
      <w:footerReference w:type="first" r:id="rId22"/>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BA078" w14:textId="77777777" w:rsidR="00CE0678" w:rsidRDefault="00CE0678" w:rsidP="009319DA">
      <w:pPr>
        <w:spacing w:before="0" w:after="0" w:line="240" w:lineRule="auto"/>
      </w:pPr>
      <w:r>
        <w:separator/>
      </w:r>
    </w:p>
  </w:endnote>
  <w:endnote w:type="continuationSeparator" w:id="0">
    <w:p w14:paraId="76A80A34" w14:textId="77777777" w:rsidR="00CE0678" w:rsidRDefault="00CE0678" w:rsidP="009319D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m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A5815" w14:textId="77777777" w:rsidR="004D7917" w:rsidRDefault="004D79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8065916"/>
      <w:docPartObj>
        <w:docPartGallery w:val="Page Numbers (Bottom of Page)"/>
        <w:docPartUnique/>
      </w:docPartObj>
    </w:sdtPr>
    <w:sdtEndPr>
      <w:rPr>
        <w:noProof/>
      </w:rPr>
    </w:sdtEndPr>
    <w:sdtContent>
      <w:p w14:paraId="0DF0958C" w14:textId="77777777" w:rsidR="009319DA" w:rsidRDefault="009319DA" w:rsidP="009319DA">
        <w:pPr>
          <w:pStyle w:val="Footer"/>
          <w:jc w:val="right"/>
        </w:pPr>
        <w:r>
          <w:fldChar w:fldCharType="begin"/>
        </w:r>
        <w:r>
          <w:instrText xml:space="preserve"> PAGE   \* MERGEFORMAT </w:instrText>
        </w:r>
        <w:r>
          <w:fldChar w:fldCharType="separate"/>
        </w:r>
        <w:r w:rsidR="00BF4A39">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DE12A" w14:textId="77777777" w:rsidR="004D7917" w:rsidRDefault="004D79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F9E89" w14:textId="77777777" w:rsidR="00CE0678" w:rsidRDefault="00CE0678" w:rsidP="009319DA">
      <w:pPr>
        <w:spacing w:before="0" w:after="0" w:line="240" w:lineRule="auto"/>
      </w:pPr>
      <w:r>
        <w:separator/>
      </w:r>
    </w:p>
  </w:footnote>
  <w:footnote w:type="continuationSeparator" w:id="0">
    <w:p w14:paraId="045869B1" w14:textId="77777777" w:rsidR="00CE0678" w:rsidRDefault="00CE0678" w:rsidP="009319D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6C397" w14:textId="548ACD48" w:rsidR="004D7917" w:rsidRDefault="004D79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51F07" w14:textId="6BF23412" w:rsidR="00A66C9E" w:rsidRDefault="00A66C9E" w:rsidP="00A66C9E">
    <w:pPr>
      <w:pStyle w:val="Header"/>
      <w:jc w:val="right"/>
    </w:pPr>
    <w:r>
      <w:rPr>
        <w:noProof/>
        <w:lang w:eastAsia="en-CA"/>
      </w:rPr>
      <w:drawing>
        <wp:anchor distT="0" distB="0" distL="114300" distR="114300" simplePos="0" relativeHeight="251658240" behindDoc="0" locked="0" layoutInCell="1" allowOverlap="1" wp14:anchorId="105DF46D" wp14:editId="7F76B038">
          <wp:simplePos x="0" y="0"/>
          <wp:positionH relativeFrom="margin">
            <wp:posOffset>-277495</wp:posOffset>
          </wp:positionH>
          <wp:positionV relativeFrom="margin">
            <wp:posOffset>-973455</wp:posOffset>
          </wp:positionV>
          <wp:extent cx="790575" cy="714375"/>
          <wp:effectExtent l="0" t="0" r="9525" b="9525"/>
          <wp:wrapSquare wrapText="bothSides"/>
          <wp:docPr id="3" name="Picture 2" descr="TDS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14375"/>
                  </a:xfrm>
                  <a:prstGeom prst="rect">
                    <a:avLst/>
                  </a:prstGeom>
                  <a:noFill/>
                  <a:ln>
                    <a:noFill/>
                  </a:ln>
                </pic:spPr>
              </pic:pic>
            </a:graphicData>
          </a:graphic>
        </wp:anchor>
      </w:drawing>
    </w:r>
  </w:p>
  <w:p w14:paraId="7F541359" w14:textId="77777777" w:rsidR="00A66C9E" w:rsidRPr="00A66C9E" w:rsidRDefault="00A66C9E" w:rsidP="00A66C9E">
    <w:pPr>
      <w:pStyle w:val="Header"/>
      <w:jc w:val="right"/>
      <w:rPr>
        <w:color w:val="365F91" w:themeColor="accent1" w:themeShade="BF"/>
        <w:sz w:val="36"/>
        <w:szCs w:val="36"/>
      </w:rPr>
    </w:pPr>
    <w:r w:rsidRPr="00A66C9E">
      <w:rPr>
        <w:color w:val="365F91" w:themeColor="accent1" w:themeShade="BF"/>
        <w:sz w:val="36"/>
        <w:szCs w:val="36"/>
      </w:rPr>
      <w:t>Community Advisory Committees</w:t>
    </w:r>
  </w:p>
  <w:p w14:paraId="57774C4C" w14:textId="77777777" w:rsidR="00A66C9E" w:rsidRDefault="00A66C9E">
    <w:pPr>
      <w:pStyle w:val="Header"/>
    </w:pPr>
  </w:p>
  <w:p w14:paraId="16B6E00C" w14:textId="77777777" w:rsidR="00A66C9E" w:rsidRDefault="00A66C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57DEC" w14:textId="7E2B0C7B" w:rsidR="004D7917" w:rsidRDefault="004D79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53DF"/>
    <w:multiLevelType w:val="hybridMultilevel"/>
    <w:tmpl w:val="95FA28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CF24EF9"/>
    <w:multiLevelType w:val="hybridMultilevel"/>
    <w:tmpl w:val="D1B0D36A"/>
    <w:lvl w:ilvl="0" w:tplc="45BA3E26">
      <w:start w:val="1"/>
      <w:numFmt w:val="bullet"/>
      <w:lvlText w:val=""/>
      <w:lvlJc w:val="left"/>
      <w:pPr>
        <w:ind w:left="832" w:hanging="360"/>
      </w:pPr>
      <w:rPr>
        <w:rFonts w:ascii="Symbol" w:hAnsi="Symbol" w:hint="default"/>
      </w:rPr>
    </w:lvl>
    <w:lvl w:ilvl="1" w:tplc="10090003" w:tentative="1">
      <w:start w:val="1"/>
      <w:numFmt w:val="bullet"/>
      <w:lvlText w:val="o"/>
      <w:lvlJc w:val="left"/>
      <w:pPr>
        <w:ind w:left="1552" w:hanging="360"/>
      </w:pPr>
      <w:rPr>
        <w:rFonts w:ascii="Courier New" w:hAnsi="Courier New" w:cs="Courier New" w:hint="default"/>
      </w:rPr>
    </w:lvl>
    <w:lvl w:ilvl="2" w:tplc="10090005" w:tentative="1">
      <w:start w:val="1"/>
      <w:numFmt w:val="bullet"/>
      <w:lvlText w:val=""/>
      <w:lvlJc w:val="left"/>
      <w:pPr>
        <w:ind w:left="2272" w:hanging="360"/>
      </w:pPr>
      <w:rPr>
        <w:rFonts w:ascii="Wingdings" w:hAnsi="Wingdings" w:hint="default"/>
      </w:rPr>
    </w:lvl>
    <w:lvl w:ilvl="3" w:tplc="10090001" w:tentative="1">
      <w:start w:val="1"/>
      <w:numFmt w:val="bullet"/>
      <w:lvlText w:val=""/>
      <w:lvlJc w:val="left"/>
      <w:pPr>
        <w:ind w:left="2992" w:hanging="360"/>
      </w:pPr>
      <w:rPr>
        <w:rFonts w:ascii="Symbol" w:hAnsi="Symbol" w:hint="default"/>
      </w:rPr>
    </w:lvl>
    <w:lvl w:ilvl="4" w:tplc="10090003" w:tentative="1">
      <w:start w:val="1"/>
      <w:numFmt w:val="bullet"/>
      <w:lvlText w:val="o"/>
      <w:lvlJc w:val="left"/>
      <w:pPr>
        <w:ind w:left="3712" w:hanging="360"/>
      </w:pPr>
      <w:rPr>
        <w:rFonts w:ascii="Courier New" w:hAnsi="Courier New" w:cs="Courier New" w:hint="default"/>
      </w:rPr>
    </w:lvl>
    <w:lvl w:ilvl="5" w:tplc="10090005" w:tentative="1">
      <w:start w:val="1"/>
      <w:numFmt w:val="bullet"/>
      <w:lvlText w:val=""/>
      <w:lvlJc w:val="left"/>
      <w:pPr>
        <w:ind w:left="4432" w:hanging="360"/>
      </w:pPr>
      <w:rPr>
        <w:rFonts w:ascii="Wingdings" w:hAnsi="Wingdings" w:hint="default"/>
      </w:rPr>
    </w:lvl>
    <w:lvl w:ilvl="6" w:tplc="10090001" w:tentative="1">
      <w:start w:val="1"/>
      <w:numFmt w:val="bullet"/>
      <w:lvlText w:val=""/>
      <w:lvlJc w:val="left"/>
      <w:pPr>
        <w:ind w:left="5152" w:hanging="360"/>
      </w:pPr>
      <w:rPr>
        <w:rFonts w:ascii="Symbol" w:hAnsi="Symbol" w:hint="default"/>
      </w:rPr>
    </w:lvl>
    <w:lvl w:ilvl="7" w:tplc="10090003" w:tentative="1">
      <w:start w:val="1"/>
      <w:numFmt w:val="bullet"/>
      <w:lvlText w:val="o"/>
      <w:lvlJc w:val="left"/>
      <w:pPr>
        <w:ind w:left="5872" w:hanging="360"/>
      </w:pPr>
      <w:rPr>
        <w:rFonts w:ascii="Courier New" w:hAnsi="Courier New" w:cs="Courier New" w:hint="default"/>
      </w:rPr>
    </w:lvl>
    <w:lvl w:ilvl="8" w:tplc="10090005" w:tentative="1">
      <w:start w:val="1"/>
      <w:numFmt w:val="bullet"/>
      <w:lvlText w:val=""/>
      <w:lvlJc w:val="left"/>
      <w:pPr>
        <w:ind w:left="6592" w:hanging="360"/>
      </w:pPr>
      <w:rPr>
        <w:rFonts w:ascii="Wingdings" w:hAnsi="Wingdings" w:hint="default"/>
      </w:rPr>
    </w:lvl>
  </w:abstractNum>
  <w:abstractNum w:abstractNumId="2" w15:restartNumberingAfterBreak="0">
    <w:nsid w:val="0D0C3A6D"/>
    <w:multiLevelType w:val="hybridMultilevel"/>
    <w:tmpl w:val="1B48FF0C"/>
    <w:lvl w:ilvl="0" w:tplc="E6DE8162">
      <w:start w:val="1"/>
      <w:numFmt w:val="decimal"/>
      <w:lvlText w:val="4.%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C355A05"/>
    <w:multiLevelType w:val="hybridMultilevel"/>
    <w:tmpl w:val="56820DD6"/>
    <w:lvl w:ilvl="0" w:tplc="46F4834A">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CA21FA1"/>
    <w:multiLevelType w:val="hybridMultilevel"/>
    <w:tmpl w:val="1F9E618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DC70FFC"/>
    <w:multiLevelType w:val="hybridMultilevel"/>
    <w:tmpl w:val="A4F49A24"/>
    <w:lvl w:ilvl="0" w:tplc="F7F89882">
      <w:start w:val="1"/>
      <w:numFmt w:val="decimal"/>
      <w:lvlText w:val="%1.0"/>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36338ED"/>
    <w:multiLevelType w:val="hybridMultilevel"/>
    <w:tmpl w:val="9A202E0E"/>
    <w:lvl w:ilvl="0" w:tplc="CCA46B0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6701522"/>
    <w:multiLevelType w:val="hybridMultilevel"/>
    <w:tmpl w:val="FD08A0BE"/>
    <w:lvl w:ilvl="0" w:tplc="5DC02428">
      <w:start w:val="1"/>
      <w:numFmt w:val="decimal"/>
      <w:lvlText w:val="%1.0"/>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0C05318"/>
    <w:multiLevelType w:val="hybridMultilevel"/>
    <w:tmpl w:val="3F0AD58E"/>
    <w:lvl w:ilvl="0" w:tplc="2286DB7E">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2724118"/>
    <w:multiLevelType w:val="hybridMultilevel"/>
    <w:tmpl w:val="D05E6200"/>
    <w:lvl w:ilvl="0" w:tplc="F996B544">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 w15:restartNumberingAfterBreak="0">
    <w:nsid w:val="4EC821DC"/>
    <w:multiLevelType w:val="hybridMultilevel"/>
    <w:tmpl w:val="5BF8C2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7360896"/>
    <w:multiLevelType w:val="multilevel"/>
    <w:tmpl w:val="47F03E10"/>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8021BCD"/>
    <w:multiLevelType w:val="hybridMultilevel"/>
    <w:tmpl w:val="CCC2EB7A"/>
    <w:lvl w:ilvl="0" w:tplc="FF3C2B7C">
      <w:start w:val="1"/>
      <w:numFmt w:val="decimal"/>
      <w:lvlText w:val="4.%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620C24D0"/>
    <w:multiLevelType w:val="hybridMultilevel"/>
    <w:tmpl w:val="5B86C128"/>
    <w:lvl w:ilvl="0" w:tplc="A15258F6">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62366EB0"/>
    <w:multiLevelType w:val="hybridMultilevel"/>
    <w:tmpl w:val="22044308"/>
    <w:lvl w:ilvl="0" w:tplc="B426BF3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74C2ED4"/>
    <w:multiLevelType w:val="hybridMultilevel"/>
    <w:tmpl w:val="717ADBE4"/>
    <w:lvl w:ilvl="0" w:tplc="ED14D6CC">
      <w:start w:val="1"/>
      <w:numFmt w:val="bullet"/>
      <w:lvlText w:val=""/>
      <w:lvlJc w:val="left"/>
      <w:pPr>
        <w:ind w:left="817" w:hanging="360"/>
      </w:pPr>
      <w:rPr>
        <w:rFonts w:ascii="Symbol" w:hAnsi="Symbol" w:hint="default"/>
      </w:rPr>
    </w:lvl>
    <w:lvl w:ilvl="1" w:tplc="10090003" w:tentative="1">
      <w:start w:val="1"/>
      <w:numFmt w:val="bullet"/>
      <w:lvlText w:val="o"/>
      <w:lvlJc w:val="left"/>
      <w:pPr>
        <w:ind w:left="1537" w:hanging="360"/>
      </w:pPr>
      <w:rPr>
        <w:rFonts w:ascii="Courier New" w:hAnsi="Courier New" w:cs="Courier New" w:hint="default"/>
      </w:rPr>
    </w:lvl>
    <w:lvl w:ilvl="2" w:tplc="10090005" w:tentative="1">
      <w:start w:val="1"/>
      <w:numFmt w:val="bullet"/>
      <w:lvlText w:val=""/>
      <w:lvlJc w:val="left"/>
      <w:pPr>
        <w:ind w:left="2257" w:hanging="360"/>
      </w:pPr>
      <w:rPr>
        <w:rFonts w:ascii="Wingdings" w:hAnsi="Wingdings" w:hint="default"/>
      </w:rPr>
    </w:lvl>
    <w:lvl w:ilvl="3" w:tplc="10090001" w:tentative="1">
      <w:start w:val="1"/>
      <w:numFmt w:val="bullet"/>
      <w:lvlText w:val=""/>
      <w:lvlJc w:val="left"/>
      <w:pPr>
        <w:ind w:left="2977" w:hanging="360"/>
      </w:pPr>
      <w:rPr>
        <w:rFonts w:ascii="Symbol" w:hAnsi="Symbol" w:hint="default"/>
      </w:rPr>
    </w:lvl>
    <w:lvl w:ilvl="4" w:tplc="10090003" w:tentative="1">
      <w:start w:val="1"/>
      <w:numFmt w:val="bullet"/>
      <w:lvlText w:val="o"/>
      <w:lvlJc w:val="left"/>
      <w:pPr>
        <w:ind w:left="3697" w:hanging="360"/>
      </w:pPr>
      <w:rPr>
        <w:rFonts w:ascii="Courier New" w:hAnsi="Courier New" w:cs="Courier New" w:hint="default"/>
      </w:rPr>
    </w:lvl>
    <w:lvl w:ilvl="5" w:tplc="10090005" w:tentative="1">
      <w:start w:val="1"/>
      <w:numFmt w:val="bullet"/>
      <w:lvlText w:val=""/>
      <w:lvlJc w:val="left"/>
      <w:pPr>
        <w:ind w:left="4417" w:hanging="360"/>
      </w:pPr>
      <w:rPr>
        <w:rFonts w:ascii="Wingdings" w:hAnsi="Wingdings" w:hint="default"/>
      </w:rPr>
    </w:lvl>
    <w:lvl w:ilvl="6" w:tplc="10090001" w:tentative="1">
      <w:start w:val="1"/>
      <w:numFmt w:val="bullet"/>
      <w:lvlText w:val=""/>
      <w:lvlJc w:val="left"/>
      <w:pPr>
        <w:ind w:left="5137" w:hanging="360"/>
      </w:pPr>
      <w:rPr>
        <w:rFonts w:ascii="Symbol" w:hAnsi="Symbol" w:hint="default"/>
      </w:rPr>
    </w:lvl>
    <w:lvl w:ilvl="7" w:tplc="10090003" w:tentative="1">
      <w:start w:val="1"/>
      <w:numFmt w:val="bullet"/>
      <w:lvlText w:val="o"/>
      <w:lvlJc w:val="left"/>
      <w:pPr>
        <w:ind w:left="5857" w:hanging="360"/>
      </w:pPr>
      <w:rPr>
        <w:rFonts w:ascii="Courier New" w:hAnsi="Courier New" w:cs="Courier New" w:hint="default"/>
      </w:rPr>
    </w:lvl>
    <w:lvl w:ilvl="8" w:tplc="10090005" w:tentative="1">
      <w:start w:val="1"/>
      <w:numFmt w:val="bullet"/>
      <w:lvlText w:val=""/>
      <w:lvlJc w:val="left"/>
      <w:pPr>
        <w:ind w:left="6577" w:hanging="360"/>
      </w:pPr>
      <w:rPr>
        <w:rFonts w:ascii="Wingdings" w:hAnsi="Wingdings" w:hint="default"/>
      </w:rPr>
    </w:lvl>
  </w:abstractNum>
  <w:abstractNum w:abstractNumId="16" w15:restartNumberingAfterBreak="0">
    <w:nsid w:val="6E561CE0"/>
    <w:multiLevelType w:val="hybridMultilevel"/>
    <w:tmpl w:val="FA1E05A2"/>
    <w:lvl w:ilvl="0" w:tplc="66262898">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9"/>
  </w:num>
  <w:num w:numId="2">
    <w:abstractNumId w:val="5"/>
  </w:num>
  <w:num w:numId="3">
    <w:abstractNumId w:val="2"/>
  </w:num>
  <w:num w:numId="4">
    <w:abstractNumId w:val="2"/>
  </w:num>
  <w:num w:numId="5">
    <w:abstractNumId w:val="7"/>
  </w:num>
  <w:num w:numId="6">
    <w:abstractNumId w:val="5"/>
  </w:num>
  <w:num w:numId="7">
    <w:abstractNumId w:val="5"/>
  </w:num>
  <w:num w:numId="8">
    <w:abstractNumId w:val="12"/>
  </w:num>
  <w:num w:numId="9">
    <w:abstractNumId w:val="12"/>
  </w:num>
  <w:num w:numId="10">
    <w:abstractNumId w:val="8"/>
  </w:num>
  <w:num w:numId="11">
    <w:abstractNumId w:val="14"/>
  </w:num>
  <w:num w:numId="12">
    <w:abstractNumId w:val="14"/>
  </w:num>
  <w:num w:numId="13">
    <w:abstractNumId w:val="15"/>
  </w:num>
  <w:num w:numId="14">
    <w:abstractNumId w:val="15"/>
  </w:num>
  <w:num w:numId="15">
    <w:abstractNumId w:val="15"/>
  </w:num>
  <w:num w:numId="16">
    <w:abstractNumId w:val="15"/>
  </w:num>
  <w:num w:numId="17">
    <w:abstractNumId w:val="6"/>
  </w:num>
  <w:num w:numId="18">
    <w:abstractNumId w:val="6"/>
  </w:num>
  <w:num w:numId="19">
    <w:abstractNumId w:val="13"/>
  </w:num>
  <w:num w:numId="20">
    <w:abstractNumId w:val="13"/>
  </w:num>
  <w:num w:numId="21">
    <w:abstractNumId w:val="0"/>
  </w:num>
  <w:num w:numId="22">
    <w:abstractNumId w:val="13"/>
  </w:num>
  <w:num w:numId="23">
    <w:abstractNumId w:val="1"/>
  </w:num>
  <w:num w:numId="24">
    <w:abstractNumId w:val="11"/>
  </w:num>
  <w:num w:numId="25">
    <w:abstractNumId w:val="4"/>
  </w:num>
  <w:num w:numId="26">
    <w:abstractNumId w:val="10"/>
  </w:num>
  <w:num w:numId="27">
    <w:abstractNumId w:val="16"/>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Q1tDA3MzUzMTUzszRT0lEKTi0uzszPAykwrQUA0YFDRiwAAAA="/>
  </w:docVars>
  <w:rsids>
    <w:rsidRoot w:val="00A66C9E"/>
    <w:rsid w:val="000007A1"/>
    <w:rsid w:val="000012DC"/>
    <w:rsid w:val="000048D1"/>
    <w:rsid w:val="0001313D"/>
    <w:rsid w:val="000143E0"/>
    <w:rsid w:val="00014D49"/>
    <w:rsid w:val="00021AEA"/>
    <w:rsid w:val="00025D69"/>
    <w:rsid w:val="00096A4D"/>
    <w:rsid w:val="000A1DFF"/>
    <w:rsid w:val="000A31F1"/>
    <w:rsid w:val="000A379D"/>
    <w:rsid w:val="000A7A1E"/>
    <w:rsid w:val="000C5E71"/>
    <w:rsid w:val="000C7520"/>
    <w:rsid w:val="000D4F24"/>
    <w:rsid w:val="000E11C9"/>
    <w:rsid w:val="001111B3"/>
    <w:rsid w:val="00122950"/>
    <w:rsid w:val="001257B5"/>
    <w:rsid w:val="00126AD7"/>
    <w:rsid w:val="001329C0"/>
    <w:rsid w:val="00146B9D"/>
    <w:rsid w:val="00152CCB"/>
    <w:rsid w:val="00153F7E"/>
    <w:rsid w:val="00154175"/>
    <w:rsid w:val="001606C2"/>
    <w:rsid w:val="00162901"/>
    <w:rsid w:val="0016294A"/>
    <w:rsid w:val="00174624"/>
    <w:rsid w:val="00191E0A"/>
    <w:rsid w:val="00195117"/>
    <w:rsid w:val="001A0BC5"/>
    <w:rsid w:val="001A125E"/>
    <w:rsid w:val="001A4868"/>
    <w:rsid w:val="001A74C3"/>
    <w:rsid w:val="001B704A"/>
    <w:rsid w:val="001C2A55"/>
    <w:rsid w:val="001C615F"/>
    <w:rsid w:val="001C6B86"/>
    <w:rsid w:val="001D1735"/>
    <w:rsid w:val="001D2E45"/>
    <w:rsid w:val="001E7C64"/>
    <w:rsid w:val="00206885"/>
    <w:rsid w:val="00222A97"/>
    <w:rsid w:val="002252D4"/>
    <w:rsid w:val="002410B2"/>
    <w:rsid w:val="00263506"/>
    <w:rsid w:val="00275954"/>
    <w:rsid w:val="002765A9"/>
    <w:rsid w:val="00280988"/>
    <w:rsid w:val="0029339C"/>
    <w:rsid w:val="00295633"/>
    <w:rsid w:val="00297762"/>
    <w:rsid w:val="002A166B"/>
    <w:rsid w:val="002A19D9"/>
    <w:rsid w:val="002A6D4C"/>
    <w:rsid w:val="002A747D"/>
    <w:rsid w:val="002B02AD"/>
    <w:rsid w:val="002D39A7"/>
    <w:rsid w:val="002D4468"/>
    <w:rsid w:val="002D7332"/>
    <w:rsid w:val="002E553D"/>
    <w:rsid w:val="002F2F05"/>
    <w:rsid w:val="002F31CF"/>
    <w:rsid w:val="00300A08"/>
    <w:rsid w:val="00302551"/>
    <w:rsid w:val="00326A22"/>
    <w:rsid w:val="00336264"/>
    <w:rsid w:val="00353E5E"/>
    <w:rsid w:val="00355DA8"/>
    <w:rsid w:val="0036051A"/>
    <w:rsid w:val="0036240B"/>
    <w:rsid w:val="0037682E"/>
    <w:rsid w:val="00386CA8"/>
    <w:rsid w:val="00395EDA"/>
    <w:rsid w:val="003960C8"/>
    <w:rsid w:val="0039736A"/>
    <w:rsid w:val="003A07D3"/>
    <w:rsid w:val="003A3231"/>
    <w:rsid w:val="003A4A3A"/>
    <w:rsid w:val="003A5398"/>
    <w:rsid w:val="003C3BA2"/>
    <w:rsid w:val="003D3D3E"/>
    <w:rsid w:val="003E4342"/>
    <w:rsid w:val="004001BA"/>
    <w:rsid w:val="00403B1E"/>
    <w:rsid w:val="00407729"/>
    <w:rsid w:val="00415DA7"/>
    <w:rsid w:val="004236EF"/>
    <w:rsid w:val="00425541"/>
    <w:rsid w:val="00442A0A"/>
    <w:rsid w:val="00445994"/>
    <w:rsid w:val="004713A0"/>
    <w:rsid w:val="00472FB6"/>
    <w:rsid w:val="0049034A"/>
    <w:rsid w:val="004A2A3F"/>
    <w:rsid w:val="004A74FE"/>
    <w:rsid w:val="004B6168"/>
    <w:rsid w:val="004B61A5"/>
    <w:rsid w:val="004C2B28"/>
    <w:rsid w:val="004D7917"/>
    <w:rsid w:val="004D7AC9"/>
    <w:rsid w:val="004E3482"/>
    <w:rsid w:val="004F0431"/>
    <w:rsid w:val="004F51F7"/>
    <w:rsid w:val="00502698"/>
    <w:rsid w:val="00541139"/>
    <w:rsid w:val="00551E37"/>
    <w:rsid w:val="0055346E"/>
    <w:rsid w:val="005632F1"/>
    <w:rsid w:val="00586AE1"/>
    <w:rsid w:val="005954E9"/>
    <w:rsid w:val="005B0C52"/>
    <w:rsid w:val="005B70B9"/>
    <w:rsid w:val="005D29C0"/>
    <w:rsid w:val="005E11F9"/>
    <w:rsid w:val="005E526F"/>
    <w:rsid w:val="00604239"/>
    <w:rsid w:val="00605B20"/>
    <w:rsid w:val="00606827"/>
    <w:rsid w:val="00606A4C"/>
    <w:rsid w:val="0062381E"/>
    <w:rsid w:val="006504E9"/>
    <w:rsid w:val="00664617"/>
    <w:rsid w:val="006700EA"/>
    <w:rsid w:val="00672273"/>
    <w:rsid w:val="00692D15"/>
    <w:rsid w:val="006A2C29"/>
    <w:rsid w:val="006A3428"/>
    <w:rsid w:val="006B5860"/>
    <w:rsid w:val="006C22CF"/>
    <w:rsid w:val="006D6EB4"/>
    <w:rsid w:val="006F21F5"/>
    <w:rsid w:val="007011D6"/>
    <w:rsid w:val="00704D1B"/>
    <w:rsid w:val="007054F8"/>
    <w:rsid w:val="00705D11"/>
    <w:rsid w:val="00714862"/>
    <w:rsid w:val="00716A7F"/>
    <w:rsid w:val="00757423"/>
    <w:rsid w:val="007574E4"/>
    <w:rsid w:val="007706DA"/>
    <w:rsid w:val="007825D0"/>
    <w:rsid w:val="007A3EDB"/>
    <w:rsid w:val="007F510E"/>
    <w:rsid w:val="007F5471"/>
    <w:rsid w:val="008111AA"/>
    <w:rsid w:val="00822A5F"/>
    <w:rsid w:val="00831B33"/>
    <w:rsid w:val="00837C5D"/>
    <w:rsid w:val="00837ECD"/>
    <w:rsid w:val="008428FF"/>
    <w:rsid w:val="008463EB"/>
    <w:rsid w:val="00847DAA"/>
    <w:rsid w:val="00847FC0"/>
    <w:rsid w:val="008513EA"/>
    <w:rsid w:val="0085215F"/>
    <w:rsid w:val="00863814"/>
    <w:rsid w:val="00864C6F"/>
    <w:rsid w:val="008720A5"/>
    <w:rsid w:val="00881292"/>
    <w:rsid w:val="00886BF5"/>
    <w:rsid w:val="00887BE8"/>
    <w:rsid w:val="008901E8"/>
    <w:rsid w:val="008E2C89"/>
    <w:rsid w:val="008E3A40"/>
    <w:rsid w:val="008E3B13"/>
    <w:rsid w:val="008E65C7"/>
    <w:rsid w:val="009064BD"/>
    <w:rsid w:val="00913B4F"/>
    <w:rsid w:val="00920BC1"/>
    <w:rsid w:val="00925828"/>
    <w:rsid w:val="009319DA"/>
    <w:rsid w:val="0093779E"/>
    <w:rsid w:val="00972D0E"/>
    <w:rsid w:val="00991372"/>
    <w:rsid w:val="00991D6D"/>
    <w:rsid w:val="009A651F"/>
    <w:rsid w:val="009C39C4"/>
    <w:rsid w:val="009D2C58"/>
    <w:rsid w:val="009D304B"/>
    <w:rsid w:val="009E6AD2"/>
    <w:rsid w:val="009F1421"/>
    <w:rsid w:val="009F7BDC"/>
    <w:rsid w:val="00A34768"/>
    <w:rsid w:val="00A502D3"/>
    <w:rsid w:val="00A504CE"/>
    <w:rsid w:val="00A566F7"/>
    <w:rsid w:val="00A66C9E"/>
    <w:rsid w:val="00A6769E"/>
    <w:rsid w:val="00A81D3C"/>
    <w:rsid w:val="00A8637F"/>
    <w:rsid w:val="00A934F4"/>
    <w:rsid w:val="00AA7C82"/>
    <w:rsid w:val="00AB1BA7"/>
    <w:rsid w:val="00AB342E"/>
    <w:rsid w:val="00AD09EF"/>
    <w:rsid w:val="00AE5A90"/>
    <w:rsid w:val="00AE6BB4"/>
    <w:rsid w:val="00AE7EF8"/>
    <w:rsid w:val="00AF05B8"/>
    <w:rsid w:val="00AF3115"/>
    <w:rsid w:val="00AF3C09"/>
    <w:rsid w:val="00AF5495"/>
    <w:rsid w:val="00AF73EB"/>
    <w:rsid w:val="00B15F2E"/>
    <w:rsid w:val="00B1659F"/>
    <w:rsid w:val="00B17B81"/>
    <w:rsid w:val="00B2050E"/>
    <w:rsid w:val="00B31328"/>
    <w:rsid w:val="00B4047D"/>
    <w:rsid w:val="00B50EC1"/>
    <w:rsid w:val="00B5158B"/>
    <w:rsid w:val="00B74761"/>
    <w:rsid w:val="00BA4FC5"/>
    <w:rsid w:val="00BA7433"/>
    <w:rsid w:val="00BC37D0"/>
    <w:rsid w:val="00BD16C9"/>
    <w:rsid w:val="00BD1EE6"/>
    <w:rsid w:val="00BE0A05"/>
    <w:rsid w:val="00BE6586"/>
    <w:rsid w:val="00BF4A39"/>
    <w:rsid w:val="00BF5FAA"/>
    <w:rsid w:val="00C05C90"/>
    <w:rsid w:val="00C156BA"/>
    <w:rsid w:val="00C46408"/>
    <w:rsid w:val="00C47C18"/>
    <w:rsid w:val="00C50CDB"/>
    <w:rsid w:val="00C54A3F"/>
    <w:rsid w:val="00C56E0C"/>
    <w:rsid w:val="00C642A7"/>
    <w:rsid w:val="00C70DC6"/>
    <w:rsid w:val="00C747E1"/>
    <w:rsid w:val="00C7548B"/>
    <w:rsid w:val="00C86CFC"/>
    <w:rsid w:val="00C91314"/>
    <w:rsid w:val="00C94E09"/>
    <w:rsid w:val="00CA6A82"/>
    <w:rsid w:val="00CB0815"/>
    <w:rsid w:val="00CC6175"/>
    <w:rsid w:val="00CD390A"/>
    <w:rsid w:val="00CE0678"/>
    <w:rsid w:val="00CE3C9D"/>
    <w:rsid w:val="00D2031A"/>
    <w:rsid w:val="00D34578"/>
    <w:rsid w:val="00D41C02"/>
    <w:rsid w:val="00D63380"/>
    <w:rsid w:val="00D67582"/>
    <w:rsid w:val="00D83B3E"/>
    <w:rsid w:val="00D83DEA"/>
    <w:rsid w:val="00D85167"/>
    <w:rsid w:val="00D86792"/>
    <w:rsid w:val="00D87A8D"/>
    <w:rsid w:val="00D94409"/>
    <w:rsid w:val="00DA2C1A"/>
    <w:rsid w:val="00DB2C65"/>
    <w:rsid w:val="00DB63F2"/>
    <w:rsid w:val="00DD3599"/>
    <w:rsid w:val="00DD378C"/>
    <w:rsid w:val="00DE0EF9"/>
    <w:rsid w:val="00DF7703"/>
    <w:rsid w:val="00E118F7"/>
    <w:rsid w:val="00E41CF1"/>
    <w:rsid w:val="00E54075"/>
    <w:rsid w:val="00E57196"/>
    <w:rsid w:val="00E81444"/>
    <w:rsid w:val="00E81AAB"/>
    <w:rsid w:val="00E85CCB"/>
    <w:rsid w:val="00E8645F"/>
    <w:rsid w:val="00E94E65"/>
    <w:rsid w:val="00EC51A7"/>
    <w:rsid w:val="00F01A76"/>
    <w:rsid w:val="00F047A2"/>
    <w:rsid w:val="00F04E7D"/>
    <w:rsid w:val="00F11918"/>
    <w:rsid w:val="00F151CE"/>
    <w:rsid w:val="00F15513"/>
    <w:rsid w:val="00F256F1"/>
    <w:rsid w:val="00F4114D"/>
    <w:rsid w:val="00F45418"/>
    <w:rsid w:val="00F45722"/>
    <w:rsid w:val="00F55499"/>
    <w:rsid w:val="00F62A28"/>
    <w:rsid w:val="00F62F89"/>
    <w:rsid w:val="00F80024"/>
    <w:rsid w:val="00F8788F"/>
    <w:rsid w:val="00F97B11"/>
    <w:rsid w:val="00FC0566"/>
    <w:rsid w:val="00FC5B82"/>
    <w:rsid w:val="00FD3058"/>
    <w:rsid w:val="00FD7B3D"/>
    <w:rsid w:val="00FE16E1"/>
    <w:rsid w:val="00FE2028"/>
    <w:rsid w:val="00FE51D1"/>
    <w:rsid w:val="00FF1A8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83D734"/>
  <w15:docId w15:val="{1D6585F6-72AF-48B7-AB42-42B56EB0D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yriad Pro" w:hAnsiTheme="minorHAnsi" w:cstheme="minorBidi"/>
        <w:sz w:val="22"/>
        <w:szCs w:val="22"/>
        <w:lang w:val="en"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9DA"/>
    <w:pPr>
      <w:widowControl w:val="0"/>
      <w:autoSpaceDE w:val="0"/>
      <w:autoSpaceDN w:val="0"/>
      <w:spacing w:before="120" w:after="120" w:line="288" w:lineRule="auto"/>
    </w:pPr>
    <w:rPr>
      <w:rFonts w:ascii="Arial" w:hAnsi="Arial" w:cs="Myriad Pro"/>
      <w:sz w:val="24"/>
      <w:lang w:val="en-US" w:eastAsia="en-US"/>
    </w:rPr>
  </w:style>
  <w:style w:type="paragraph" w:styleId="Heading1">
    <w:name w:val="heading 1"/>
    <w:basedOn w:val="Normal"/>
    <w:next w:val="Normal"/>
    <w:link w:val="Heading1Char"/>
    <w:autoRedefine/>
    <w:uiPriority w:val="9"/>
    <w:qFormat/>
    <w:rsid w:val="009319DA"/>
    <w:pPr>
      <w:keepNext/>
      <w:keepLines/>
      <w:spacing w:before="240"/>
      <w:outlineLvl w:val="0"/>
    </w:pPr>
    <w:rPr>
      <w:rFonts w:eastAsia="Arial" w:cstheme="majorBidi"/>
      <w:b/>
      <w:bCs/>
      <w:sz w:val="28"/>
      <w:szCs w:val="28"/>
    </w:rPr>
  </w:style>
  <w:style w:type="paragraph" w:styleId="Heading2">
    <w:name w:val="heading 2"/>
    <w:basedOn w:val="Normal"/>
    <w:next w:val="Normal"/>
    <w:link w:val="Heading2Char"/>
    <w:autoRedefine/>
    <w:uiPriority w:val="9"/>
    <w:unhideWhenUsed/>
    <w:qFormat/>
    <w:rsid w:val="009319DA"/>
    <w:pPr>
      <w:keepNext/>
      <w:keepLines/>
      <w:widowControl/>
      <w:shd w:val="clear" w:color="auto" w:fill="FFFFFF" w:themeFill="background1"/>
      <w:autoSpaceDE/>
      <w:autoSpaceDN/>
      <w:spacing w:before="200"/>
      <w:outlineLvl w:val="1"/>
    </w:pPr>
    <w:rPr>
      <w:rFonts w:eastAsiaTheme="majorEastAsia" w:cstheme="majorBidi"/>
      <w:b/>
      <w:bCs/>
      <w:sz w:val="28"/>
      <w:szCs w:val="26"/>
      <w:lang w:val="en" w:eastAsia="en-CA"/>
    </w:rPr>
  </w:style>
  <w:style w:type="paragraph" w:styleId="Heading3">
    <w:name w:val="heading 3"/>
    <w:basedOn w:val="Normal"/>
    <w:link w:val="Heading3Char"/>
    <w:autoRedefine/>
    <w:uiPriority w:val="9"/>
    <w:unhideWhenUsed/>
    <w:qFormat/>
    <w:rsid w:val="0093779E"/>
    <w:pPr>
      <w:keepNext/>
      <w:keepLines/>
      <w:spacing w:before="240"/>
      <w:outlineLvl w:val="2"/>
    </w:pPr>
    <w:rPr>
      <w:b/>
      <w:bCs/>
      <w:color w:val="365F91" w:themeColor="accent1" w:themeShade="BF"/>
      <w:lang w:val="en"/>
    </w:rPr>
  </w:style>
  <w:style w:type="paragraph" w:styleId="Heading4">
    <w:name w:val="heading 4"/>
    <w:basedOn w:val="Heading5"/>
    <w:next w:val="Normal"/>
    <w:link w:val="Heading4Char"/>
    <w:autoRedefine/>
    <w:uiPriority w:val="9"/>
    <w:unhideWhenUsed/>
    <w:qFormat/>
    <w:rsid w:val="00AF5495"/>
    <w:pPr>
      <w:tabs>
        <w:tab w:val="left" w:pos="4887"/>
      </w:tabs>
      <w:outlineLvl w:val="3"/>
    </w:pPr>
    <w:rPr>
      <w:rFonts w:ascii="Arial" w:hAnsi="Arial"/>
      <w:b/>
      <w:bCs/>
      <w:color w:val="1F497D" w:themeColor="text2"/>
      <w:lang w:val="en" w:eastAsia="en-CA"/>
    </w:rPr>
  </w:style>
  <w:style w:type="paragraph" w:styleId="Heading5">
    <w:name w:val="heading 5"/>
    <w:basedOn w:val="Normal"/>
    <w:next w:val="Normal"/>
    <w:link w:val="Heading5Char"/>
    <w:uiPriority w:val="9"/>
    <w:semiHidden/>
    <w:unhideWhenUsed/>
    <w:qFormat/>
    <w:rsid w:val="00AF5495"/>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19DA"/>
    <w:rPr>
      <w:rFonts w:ascii="Myriad Pro" w:eastAsia="Arial" w:hAnsi="Myriad Pro" w:cstheme="majorBidi"/>
      <w:b/>
      <w:bCs/>
      <w:sz w:val="28"/>
      <w:szCs w:val="28"/>
      <w:lang w:val="en-US" w:eastAsia="en-US"/>
    </w:rPr>
  </w:style>
  <w:style w:type="character" w:customStyle="1" w:styleId="Heading2Char">
    <w:name w:val="Heading 2 Char"/>
    <w:basedOn w:val="DefaultParagraphFont"/>
    <w:link w:val="Heading2"/>
    <w:uiPriority w:val="9"/>
    <w:rsid w:val="009319DA"/>
    <w:rPr>
      <w:rFonts w:ascii="Arial" w:eastAsiaTheme="majorEastAsia" w:hAnsi="Arial" w:cstheme="majorBidi"/>
      <w:b/>
      <w:bCs/>
      <w:sz w:val="28"/>
      <w:szCs w:val="26"/>
      <w:shd w:val="clear" w:color="auto" w:fill="FFFFFF" w:themeFill="background1"/>
    </w:rPr>
  </w:style>
  <w:style w:type="paragraph" w:styleId="ListParagraph">
    <w:name w:val="List Paragraph"/>
    <w:basedOn w:val="Normal"/>
    <w:autoRedefine/>
    <w:uiPriority w:val="34"/>
    <w:qFormat/>
    <w:rsid w:val="003960C8"/>
    <w:pPr>
      <w:numPr>
        <w:numId w:val="28"/>
      </w:numPr>
      <w:spacing w:before="40" w:after="40" w:line="240" w:lineRule="auto"/>
    </w:pPr>
  </w:style>
  <w:style w:type="character" w:customStyle="1" w:styleId="Heading3Char">
    <w:name w:val="Heading 3 Char"/>
    <w:basedOn w:val="DefaultParagraphFont"/>
    <w:link w:val="Heading3"/>
    <w:uiPriority w:val="9"/>
    <w:rsid w:val="0093779E"/>
    <w:rPr>
      <w:rFonts w:ascii="Arial" w:hAnsi="Arial" w:cs="Myriad Pro"/>
      <w:b/>
      <w:bCs/>
      <w:color w:val="365F91" w:themeColor="accent1" w:themeShade="BF"/>
      <w:sz w:val="24"/>
      <w:lang w:eastAsia="en-US"/>
    </w:rPr>
  </w:style>
  <w:style w:type="character" w:customStyle="1" w:styleId="Heading4Char">
    <w:name w:val="Heading 4 Char"/>
    <w:basedOn w:val="DefaultParagraphFont"/>
    <w:link w:val="Heading4"/>
    <w:uiPriority w:val="9"/>
    <w:rsid w:val="00AF5495"/>
    <w:rPr>
      <w:rFonts w:ascii="Arial" w:eastAsiaTheme="majorEastAsia" w:hAnsi="Arial" w:cstheme="majorBidi"/>
      <w:b/>
      <w:bCs/>
      <w:color w:val="1F497D" w:themeColor="text2"/>
      <w:sz w:val="24"/>
    </w:rPr>
  </w:style>
  <w:style w:type="character" w:customStyle="1" w:styleId="Heading5Char">
    <w:name w:val="Heading 5 Char"/>
    <w:basedOn w:val="DefaultParagraphFont"/>
    <w:link w:val="Heading5"/>
    <w:uiPriority w:val="9"/>
    <w:semiHidden/>
    <w:rsid w:val="00AF5495"/>
    <w:rPr>
      <w:rFonts w:asciiTheme="majorHAnsi" w:eastAsiaTheme="majorEastAsia" w:hAnsiTheme="majorHAnsi" w:cstheme="majorBidi"/>
      <w:color w:val="243F60" w:themeColor="accent1" w:themeShade="7F"/>
      <w:sz w:val="24"/>
      <w:lang w:val="en-US" w:eastAsia="en-US" w:bidi="en-US"/>
    </w:rPr>
  </w:style>
  <w:style w:type="paragraph" w:styleId="Title">
    <w:name w:val="Title"/>
    <w:basedOn w:val="Normal"/>
    <w:next w:val="Normal"/>
    <w:link w:val="TitleChar"/>
    <w:autoRedefine/>
    <w:uiPriority w:val="10"/>
    <w:qFormat/>
    <w:rsid w:val="008E3A40"/>
    <w:pPr>
      <w:pBdr>
        <w:bottom w:val="single" w:sz="8" w:space="4" w:color="4F81BD" w:themeColor="accent1"/>
      </w:pBdr>
      <w:spacing w:before="0"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E3A40"/>
    <w:rPr>
      <w:rFonts w:ascii="Myriad Pro" w:eastAsiaTheme="majorEastAsia" w:hAnsi="Myriad Pro" w:cstheme="majorBidi"/>
      <w:color w:val="17365D" w:themeColor="text2" w:themeShade="BF"/>
      <w:spacing w:val="5"/>
      <w:kern w:val="28"/>
      <w:sz w:val="52"/>
      <w:szCs w:val="52"/>
      <w:lang w:val="en-US" w:eastAsia="en-US"/>
    </w:rPr>
  </w:style>
  <w:style w:type="paragraph" w:styleId="BalloonText">
    <w:name w:val="Balloon Text"/>
    <w:basedOn w:val="Normal"/>
    <w:link w:val="BalloonTextChar"/>
    <w:uiPriority w:val="99"/>
    <w:semiHidden/>
    <w:unhideWhenUsed/>
    <w:rsid w:val="009319D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9DA"/>
    <w:rPr>
      <w:rFonts w:ascii="Tahoma" w:hAnsi="Tahoma" w:cs="Tahoma"/>
      <w:sz w:val="16"/>
      <w:szCs w:val="16"/>
      <w:lang w:val="en-US" w:eastAsia="en-US"/>
    </w:rPr>
  </w:style>
  <w:style w:type="paragraph" w:styleId="Header">
    <w:name w:val="header"/>
    <w:basedOn w:val="Normal"/>
    <w:link w:val="HeaderChar"/>
    <w:uiPriority w:val="99"/>
    <w:unhideWhenUsed/>
    <w:rsid w:val="009319D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319DA"/>
    <w:rPr>
      <w:rFonts w:ascii="Myriad Pro" w:hAnsi="Myriad Pro" w:cs="Myriad Pro"/>
      <w:sz w:val="24"/>
      <w:lang w:val="en-US" w:eastAsia="en-US"/>
    </w:rPr>
  </w:style>
  <w:style w:type="paragraph" w:styleId="Footer">
    <w:name w:val="footer"/>
    <w:basedOn w:val="Normal"/>
    <w:link w:val="FooterChar"/>
    <w:uiPriority w:val="99"/>
    <w:unhideWhenUsed/>
    <w:rsid w:val="009319D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319DA"/>
    <w:rPr>
      <w:rFonts w:ascii="Myriad Pro" w:hAnsi="Myriad Pro" w:cs="Myriad Pro"/>
      <w:sz w:val="24"/>
      <w:lang w:val="en-US" w:eastAsia="en-US"/>
    </w:rPr>
  </w:style>
  <w:style w:type="table" w:styleId="TableGrid">
    <w:name w:val="Table Grid"/>
    <w:basedOn w:val="TableNormal"/>
    <w:uiPriority w:val="59"/>
    <w:rsid w:val="00931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118F7"/>
    <w:rPr>
      <w:color w:val="0000FF" w:themeColor="hyperlink"/>
      <w:u w:val="single"/>
    </w:rPr>
  </w:style>
  <w:style w:type="paragraph" w:styleId="Caption">
    <w:name w:val="caption"/>
    <w:basedOn w:val="Normal"/>
    <w:next w:val="Normal"/>
    <w:uiPriority w:val="35"/>
    <w:unhideWhenUsed/>
    <w:qFormat/>
    <w:rsid w:val="001A0BC5"/>
    <w:pPr>
      <w:spacing w:before="0" w:after="200" w:line="240" w:lineRule="auto"/>
    </w:pPr>
    <w:rPr>
      <w:b/>
      <w:bCs/>
      <w:color w:val="4F81BD" w:themeColor="accent1"/>
      <w:sz w:val="18"/>
      <w:szCs w:val="18"/>
    </w:rPr>
  </w:style>
  <w:style w:type="paragraph" w:customStyle="1" w:styleId="TableParagraph">
    <w:name w:val="Table Paragraph"/>
    <w:basedOn w:val="Normal"/>
    <w:uiPriority w:val="1"/>
    <w:qFormat/>
    <w:rsid w:val="00D86792"/>
    <w:pPr>
      <w:spacing w:before="0" w:after="0" w:line="240" w:lineRule="auto"/>
      <w:ind w:left="112"/>
    </w:pPr>
    <w:rPr>
      <w:rFonts w:ascii="Arial Unicode MS" w:eastAsia="Arial Unicode MS" w:hAnsi="Arial Unicode MS" w:cs="Arial Unicode MS"/>
      <w:sz w:val="22"/>
    </w:rPr>
  </w:style>
  <w:style w:type="character" w:styleId="UnresolvedMention">
    <w:name w:val="Unresolved Mention"/>
    <w:basedOn w:val="DefaultParagraphFont"/>
    <w:uiPriority w:val="99"/>
    <w:semiHidden/>
    <w:unhideWhenUsed/>
    <w:rsid w:val="00A934F4"/>
    <w:rPr>
      <w:color w:val="605E5C"/>
      <w:shd w:val="clear" w:color="auto" w:fill="E1DFDD"/>
    </w:rPr>
  </w:style>
  <w:style w:type="character" w:styleId="FollowedHyperlink">
    <w:name w:val="FollowedHyperlink"/>
    <w:basedOn w:val="DefaultParagraphFont"/>
    <w:uiPriority w:val="99"/>
    <w:semiHidden/>
    <w:unhideWhenUsed/>
    <w:rsid w:val="00395EDA"/>
    <w:rPr>
      <w:color w:val="800080" w:themeColor="followedHyperlink"/>
      <w:u w:val="single"/>
    </w:rPr>
  </w:style>
  <w:style w:type="paragraph" w:styleId="NormalWeb">
    <w:name w:val="Normal (Web)"/>
    <w:basedOn w:val="Normal"/>
    <w:uiPriority w:val="99"/>
    <w:unhideWhenUsed/>
    <w:rsid w:val="00AF05B8"/>
    <w:pPr>
      <w:widowControl/>
      <w:autoSpaceDE/>
      <w:autoSpaceDN/>
      <w:spacing w:before="100" w:beforeAutospacing="1" w:after="100" w:afterAutospacing="1" w:line="240" w:lineRule="auto"/>
    </w:pPr>
    <w:rPr>
      <w:rFonts w:ascii="Times New Roman" w:eastAsia="Times New Roman" w:hAnsi="Times New Roman" w:cs="Times New Roman"/>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647772">
      <w:bodyDiv w:val="1"/>
      <w:marLeft w:val="0"/>
      <w:marRight w:val="0"/>
      <w:marTop w:val="0"/>
      <w:marBottom w:val="0"/>
      <w:divBdr>
        <w:top w:val="none" w:sz="0" w:space="0" w:color="auto"/>
        <w:left w:val="none" w:sz="0" w:space="0" w:color="auto"/>
        <w:bottom w:val="none" w:sz="0" w:space="0" w:color="auto"/>
        <w:right w:val="none" w:sz="0" w:space="0" w:color="auto"/>
      </w:divBdr>
    </w:div>
    <w:div w:id="740757724">
      <w:bodyDiv w:val="1"/>
      <w:marLeft w:val="0"/>
      <w:marRight w:val="0"/>
      <w:marTop w:val="0"/>
      <w:marBottom w:val="0"/>
      <w:divBdr>
        <w:top w:val="none" w:sz="0" w:space="0" w:color="auto"/>
        <w:left w:val="none" w:sz="0" w:space="0" w:color="auto"/>
        <w:bottom w:val="none" w:sz="0" w:space="0" w:color="auto"/>
        <w:right w:val="none" w:sz="0" w:space="0" w:color="auto"/>
      </w:divBdr>
    </w:div>
    <w:div w:id="1720470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geec.blog.ryerson.ca/files/2022/03/MSICLCReport_FinalSP.pdfhttps:/geec.blog.ryerson.ca/files/2022/03/MSICLCReport_FinalSP.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PowerPoint_Presentation.pptx"/><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2021-2022%20ICCAC%20Members%20RSVP%20Nov%2018%202021.doc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yperlink" Target="https://www.ontario.ca/page/online-learning-secondary-student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package" Target="embeddings/Microsoft_Word_Document1.docx"/><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6ADF36-7033-408F-B559-820FE0E81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6</Pages>
  <Words>1078</Words>
  <Characters>6148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CAC Minutes Templaate</vt:lpstr>
    </vt:vector>
  </TitlesOfParts>
  <Company>Toronto District School Board</Company>
  <LinksUpToDate>false</LinksUpToDate>
  <CharactersWithSpaces>7212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CAC Minutes Templaate</dc:title>
  <dc:creator>Horvath, Margaret</dc:creator>
  <cp:lastModifiedBy>Fox, Leslie</cp:lastModifiedBy>
  <cp:revision>59</cp:revision>
  <dcterms:created xsi:type="dcterms:W3CDTF">2022-05-04T15:23:00Z</dcterms:created>
  <dcterms:modified xsi:type="dcterms:W3CDTF">2022-05-31T18:03:00Z</dcterms:modified>
</cp:coreProperties>
</file>