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A5" w:rsidRPr="00790396" w:rsidRDefault="00DC77A5" w:rsidP="00790396">
      <w:pPr>
        <w:pStyle w:val="Heading1"/>
        <w:spacing w:before="120"/>
        <w:jc w:val="center"/>
        <w:rPr>
          <w:rFonts w:cs="Arial"/>
          <w:bCs w:val="0"/>
          <w:sz w:val="24"/>
        </w:rPr>
      </w:pPr>
      <w:r w:rsidRPr="00790396">
        <w:rPr>
          <w:rFonts w:cs="Arial"/>
          <w:bCs w:val="0"/>
          <w:sz w:val="24"/>
        </w:rPr>
        <w:t>Special Education Advisory Committee (SEAC)</w:t>
      </w:r>
    </w:p>
    <w:p w:rsidR="00DC77A5" w:rsidRDefault="00DC77A5" w:rsidP="00A06A4B">
      <w:pPr>
        <w:jc w:val="center"/>
        <w:rPr>
          <w:rFonts w:cs="Arial"/>
          <w:b/>
          <w:sz w:val="24"/>
        </w:rPr>
      </w:pPr>
      <w:r w:rsidRPr="00790396">
        <w:rPr>
          <w:rFonts w:cs="Arial"/>
          <w:sz w:val="24"/>
        </w:rPr>
        <w:t xml:space="preserve">MEETING NOTICE – Monday, </w:t>
      </w:r>
      <w:r w:rsidR="00D83C96">
        <w:rPr>
          <w:rFonts w:cs="Arial"/>
          <w:sz w:val="24"/>
        </w:rPr>
        <w:t>March</w:t>
      </w:r>
      <w:r w:rsidR="004A215D">
        <w:rPr>
          <w:rFonts w:cs="Arial"/>
          <w:sz w:val="24"/>
        </w:rPr>
        <w:t xml:space="preserve"> 5</w:t>
      </w:r>
      <w:r>
        <w:rPr>
          <w:rFonts w:cs="Arial"/>
          <w:sz w:val="24"/>
        </w:rPr>
        <w:t>,</w:t>
      </w:r>
      <w:r w:rsidR="004A215D">
        <w:rPr>
          <w:rFonts w:cs="Arial"/>
          <w:sz w:val="24"/>
        </w:rPr>
        <w:t xml:space="preserve"> 2018</w:t>
      </w:r>
      <w:r w:rsidRPr="00790396">
        <w:rPr>
          <w:rFonts w:cs="Arial"/>
          <w:sz w:val="24"/>
        </w:rPr>
        <w:t xml:space="preserve"> at 7:00 pm </w:t>
      </w:r>
    </w:p>
    <w:p w:rsidR="00894A3C" w:rsidRPr="00444D54" w:rsidRDefault="00894A3C" w:rsidP="00D11AAF">
      <w:pPr>
        <w:tabs>
          <w:tab w:val="left" w:pos="3870"/>
          <w:tab w:val="left" w:pos="5760"/>
          <w:tab w:val="left" w:pos="7380"/>
        </w:tabs>
        <w:spacing w:before="0" w:after="0"/>
        <w:jc w:val="both"/>
        <w:rPr>
          <w:rFonts w:cs="Arial"/>
          <w:b/>
          <w:sz w:val="20"/>
          <w:szCs w:val="20"/>
        </w:rPr>
      </w:pP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 xml:space="preserve">Association for Bright Children (ABC) </w:t>
      </w:r>
      <w:r w:rsidRPr="00444D54">
        <w:rPr>
          <w:rFonts w:cs="Arial"/>
          <w:sz w:val="20"/>
          <w:szCs w:val="20"/>
        </w:rPr>
        <w:tab/>
      </w:r>
      <w:r w:rsidR="006E7769">
        <w:rPr>
          <w:rFonts w:cs="Arial"/>
          <w:sz w:val="20"/>
          <w:szCs w:val="20"/>
        </w:rPr>
        <w:t>Diana Avon</w:t>
      </w:r>
      <w:r w:rsidR="006E7769">
        <w:rPr>
          <w:rFonts w:cs="Arial"/>
          <w:sz w:val="20"/>
          <w:szCs w:val="20"/>
        </w:rPr>
        <w:tab/>
      </w:r>
      <w:r w:rsidR="005A553B" w:rsidRPr="00444D54">
        <w:rPr>
          <w:rFonts w:cs="Arial"/>
          <w:sz w:val="20"/>
          <w:szCs w:val="20"/>
        </w:rPr>
        <w:t>Melissa Rosen</w:t>
      </w:r>
      <w:r w:rsidR="004611D1">
        <w:rPr>
          <w:rFonts w:cs="Arial"/>
          <w:sz w:val="20"/>
          <w:szCs w:val="20"/>
        </w:rPr>
        <w:t xml:space="preserve"> by phone</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Autism Society of Ontario – Toronto</w:t>
      </w:r>
      <w:r w:rsidRPr="00444D54">
        <w:rPr>
          <w:rFonts w:cs="Arial"/>
          <w:sz w:val="20"/>
          <w:szCs w:val="20"/>
        </w:rPr>
        <w:tab/>
        <w:t xml:space="preserve">Lisa </w:t>
      </w:r>
      <w:proofErr w:type="spellStart"/>
      <w:r w:rsidRPr="00444D54">
        <w:rPr>
          <w:rFonts w:cs="Arial"/>
          <w:sz w:val="20"/>
          <w:szCs w:val="20"/>
        </w:rPr>
        <w:t>Kness</w:t>
      </w:r>
      <w:proofErr w:type="spellEnd"/>
      <w:r w:rsidRPr="00444D54">
        <w:rPr>
          <w:rFonts w:cs="Arial"/>
          <w:sz w:val="20"/>
          <w:szCs w:val="20"/>
        </w:rPr>
        <w:t xml:space="preserve">  </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Brain Injury Society of Toronto (BIST)</w:t>
      </w:r>
      <w:r w:rsidRPr="00444D54">
        <w:rPr>
          <w:rFonts w:cs="Arial"/>
          <w:sz w:val="20"/>
          <w:szCs w:val="20"/>
        </w:rPr>
        <w:tab/>
      </w:r>
      <w:r w:rsidR="002A7806">
        <w:rPr>
          <w:rFonts w:cs="Arial"/>
          <w:sz w:val="20"/>
          <w:szCs w:val="20"/>
        </w:rPr>
        <w:t>regrets</w:t>
      </w:r>
      <w:r w:rsidR="00D83C96">
        <w:rPr>
          <w:rFonts w:cs="Arial"/>
          <w:sz w:val="20"/>
          <w:szCs w:val="20"/>
        </w:rPr>
        <w:tab/>
        <w:t xml:space="preserve">Melissa </w:t>
      </w:r>
      <w:proofErr w:type="spellStart"/>
      <w:r w:rsidR="00D83C96">
        <w:rPr>
          <w:rFonts w:cs="Arial"/>
          <w:sz w:val="20"/>
          <w:szCs w:val="20"/>
        </w:rPr>
        <w:t>Vigar</w:t>
      </w:r>
      <w:proofErr w:type="spellEnd"/>
      <w:r w:rsidRPr="00444D54">
        <w:rPr>
          <w:rFonts w:cs="Arial"/>
          <w:sz w:val="20"/>
          <w:szCs w:val="20"/>
        </w:rPr>
        <w:tab/>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Community Living Toronto</w:t>
      </w:r>
      <w:r w:rsidRPr="00444D54">
        <w:rPr>
          <w:rFonts w:cs="Arial"/>
          <w:sz w:val="20"/>
          <w:szCs w:val="20"/>
        </w:rPr>
        <w:tab/>
      </w:r>
      <w:r w:rsidRPr="00444D54">
        <w:rPr>
          <w:rFonts w:cs="Arial"/>
          <w:i/>
          <w:sz w:val="20"/>
          <w:szCs w:val="20"/>
        </w:rPr>
        <w:t>vacancy</w:t>
      </w:r>
      <w:r w:rsidRPr="00444D54">
        <w:rPr>
          <w:rFonts w:cs="Arial"/>
          <w:sz w:val="20"/>
          <w:szCs w:val="20"/>
        </w:rPr>
        <w:t xml:space="preserve"> </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 xml:space="preserve">Down </w:t>
      </w:r>
      <w:proofErr w:type="gramStart"/>
      <w:r w:rsidRPr="00444D54">
        <w:rPr>
          <w:rFonts w:cs="Arial"/>
          <w:sz w:val="20"/>
          <w:szCs w:val="20"/>
        </w:rPr>
        <w:t>Syndrome</w:t>
      </w:r>
      <w:proofErr w:type="gramEnd"/>
      <w:r w:rsidRPr="00444D54">
        <w:rPr>
          <w:rFonts w:cs="Arial"/>
          <w:sz w:val="20"/>
          <w:szCs w:val="20"/>
        </w:rPr>
        <w:t xml:space="preserve"> Association of Toronto</w:t>
      </w:r>
      <w:r w:rsidRPr="00444D54">
        <w:rPr>
          <w:rFonts w:cs="Arial"/>
          <w:sz w:val="20"/>
          <w:szCs w:val="20"/>
        </w:rPr>
        <w:tab/>
        <w:t>Richard Carter</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Easter Seals Ontario</w:t>
      </w:r>
      <w:r w:rsidRPr="00444D54">
        <w:rPr>
          <w:rFonts w:cs="Arial"/>
          <w:sz w:val="20"/>
          <w:szCs w:val="20"/>
        </w:rPr>
        <w:tab/>
        <w:t>Deborah Fletcher</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Epilepsy Toronto</w:t>
      </w:r>
      <w:r w:rsidRPr="00444D54">
        <w:rPr>
          <w:rFonts w:cs="Arial"/>
          <w:sz w:val="20"/>
          <w:szCs w:val="20"/>
        </w:rPr>
        <w:tab/>
      </w:r>
      <w:r w:rsidR="004611D1">
        <w:rPr>
          <w:rFonts w:cs="Arial"/>
          <w:sz w:val="20"/>
          <w:szCs w:val="20"/>
        </w:rPr>
        <w:t>regr</w:t>
      </w:r>
      <w:r w:rsidR="00D83C96">
        <w:rPr>
          <w:rFonts w:cs="Arial"/>
          <w:sz w:val="20"/>
          <w:szCs w:val="20"/>
        </w:rPr>
        <w:t>ets</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Integrated Action for Inclusion (IAI)</w:t>
      </w:r>
      <w:r w:rsidRPr="00444D54">
        <w:rPr>
          <w:rFonts w:cs="Arial"/>
          <w:sz w:val="20"/>
          <w:szCs w:val="20"/>
        </w:rPr>
        <w:tab/>
      </w:r>
      <w:r w:rsidR="00D83C96">
        <w:rPr>
          <w:rFonts w:cs="Arial"/>
          <w:sz w:val="20"/>
          <w:szCs w:val="20"/>
        </w:rPr>
        <w:t xml:space="preserve">Margarita </w:t>
      </w:r>
      <w:proofErr w:type="spellStart"/>
      <w:r w:rsidR="00D83C96">
        <w:rPr>
          <w:rFonts w:cs="Arial"/>
          <w:sz w:val="20"/>
          <w:szCs w:val="20"/>
        </w:rPr>
        <w:t>Isakov</w:t>
      </w:r>
      <w:proofErr w:type="spellEnd"/>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Learning Disabilities Association Toronto</w:t>
      </w:r>
      <w:r w:rsidRPr="00444D54">
        <w:rPr>
          <w:rFonts w:cs="Arial"/>
          <w:sz w:val="20"/>
          <w:szCs w:val="20"/>
        </w:rPr>
        <w:tab/>
      </w:r>
      <w:r w:rsidRPr="00444D54">
        <w:rPr>
          <w:rFonts w:cs="Arial"/>
          <w:i/>
          <w:sz w:val="20"/>
          <w:szCs w:val="20"/>
        </w:rPr>
        <w:t>vacancy</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VIEWS for the Visually Impaired</w:t>
      </w:r>
      <w:r w:rsidRPr="00444D54">
        <w:rPr>
          <w:rFonts w:cs="Arial"/>
          <w:sz w:val="20"/>
          <w:szCs w:val="20"/>
        </w:rPr>
        <w:tab/>
        <w:t>David Lepofsky</w:t>
      </w:r>
      <w:r w:rsidR="00D83C96">
        <w:rPr>
          <w:rFonts w:cs="Arial"/>
          <w:sz w:val="20"/>
          <w:szCs w:val="20"/>
        </w:rPr>
        <w:t xml:space="preserve"> by phone</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VOICE for Hear</w:t>
      </w:r>
      <w:r w:rsidR="004A215D" w:rsidRPr="00444D54">
        <w:rPr>
          <w:rFonts w:cs="Arial"/>
          <w:sz w:val="20"/>
          <w:szCs w:val="20"/>
        </w:rPr>
        <w:t>ing Impaired Children</w:t>
      </w:r>
      <w:r w:rsidR="004A215D" w:rsidRPr="00444D54">
        <w:rPr>
          <w:rFonts w:cs="Arial"/>
          <w:sz w:val="20"/>
          <w:szCs w:val="20"/>
        </w:rPr>
        <w:tab/>
      </w:r>
      <w:r w:rsidR="006E7769">
        <w:rPr>
          <w:rFonts w:cs="Arial"/>
          <w:sz w:val="20"/>
          <w:szCs w:val="20"/>
        </w:rPr>
        <w:t>regrets</w:t>
      </w:r>
      <w:r w:rsidRPr="00444D54">
        <w:rPr>
          <w:rFonts w:cs="Arial"/>
          <w:sz w:val="20"/>
          <w:szCs w:val="20"/>
        </w:rPr>
        <w:tab/>
      </w:r>
    </w:p>
    <w:p w:rsidR="00DC77A5" w:rsidRPr="00444D54" w:rsidRDefault="00DC77A5" w:rsidP="000D53D3">
      <w:pPr>
        <w:tabs>
          <w:tab w:val="left" w:pos="3870"/>
          <w:tab w:val="left" w:pos="5760"/>
          <w:tab w:val="left" w:pos="7920"/>
        </w:tabs>
        <w:spacing w:before="0" w:after="0"/>
        <w:jc w:val="both"/>
        <w:rPr>
          <w:rFonts w:cs="Arial"/>
          <w:sz w:val="20"/>
          <w:szCs w:val="20"/>
        </w:rPr>
      </w:pPr>
      <w:r w:rsidRPr="00444D54">
        <w:rPr>
          <w:rFonts w:cs="Arial"/>
          <w:sz w:val="20"/>
          <w:szCs w:val="20"/>
        </w:rPr>
        <w:t xml:space="preserve">TDSB North East Community </w:t>
      </w:r>
      <w:r w:rsidRPr="00444D54">
        <w:rPr>
          <w:rFonts w:cs="Arial"/>
          <w:sz w:val="20"/>
          <w:szCs w:val="20"/>
        </w:rPr>
        <w:tab/>
        <w:t>Aline Chan</w:t>
      </w:r>
      <w:r w:rsidR="004611D1">
        <w:rPr>
          <w:rFonts w:cs="Arial"/>
          <w:sz w:val="20"/>
          <w:szCs w:val="20"/>
        </w:rPr>
        <w:t xml:space="preserve">   </w:t>
      </w:r>
      <w:r w:rsidR="004611D1">
        <w:rPr>
          <w:rFonts w:cs="Arial"/>
          <w:sz w:val="20"/>
          <w:szCs w:val="20"/>
        </w:rPr>
        <w:tab/>
        <w:t xml:space="preserve">Nelson </w:t>
      </w:r>
      <w:proofErr w:type="spellStart"/>
      <w:r w:rsidR="004611D1">
        <w:rPr>
          <w:rFonts w:cs="Arial"/>
          <w:sz w:val="20"/>
          <w:szCs w:val="20"/>
        </w:rPr>
        <w:t>Lui</w:t>
      </w:r>
      <w:proofErr w:type="spellEnd"/>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TDSB North West Community</w:t>
      </w:r>
      <w:r w:rsidRPr="00444D54">
        <w:rPr>
          <w:rFonts w:cs="Arial"/>
          <w:sz w:val="20"/>
          <w:szCs w:val="20"/>
        </w:rPr>
        <w:tab/>
      </w:r>
      <w:r w:rsidR="005D525B">
        <w:rPr>
          <w:rFonts w:cs="Arial"/>
          <w:sz w:val="20"/>
          <w:szCs w:val="20"/>
        </w:rPr>
        <w:t xml:space="preserve">Curtis </w:t>
      </w:r>
      <w:proofErr w:type="spellStart"/>
      <w:r w:rsidR="005D525B">
        <w:rPr>
          <w:rFonts w:cs="Arial"/>
          <w:sz w:val="20"/>
          <w:szCs w:val="20"/>
        </w:rPr>
        <w:t>Bulatovich</w:t>
      </w:r>
      <w:proofErr w:type="spellEnd"/>
      <w:r w:rsidRPr="00444D54">
        <w:rPr>
          <w:rFonts w:cs="Arial"/>
          <w:sz w:val="20"/>
          <w:szCs w:val="20"/>
        </w:rPr>
        <w:tab/>
      </w:r>
    </w:p>
    <w:p w:rsidR="00DC77A5" w:rsidRPr="00444D54" w:rsidRDefault="00DC77A5" w:rsidP="00D11AAF">
      <w:pPr>
        <w:tabs>
          <w:tab w:val="left" w:pos="3870"/>
          <w:tab w:val="left" w:pos="5760"/>
          <w:tab w:val="left" w:pos="7380"/>
          <w:tab w:val="left" w:pos="8100"/>
        </w:tabs>
        <w:spacing w:before="0" w:after="0"/>
        <w:jc w:val="both"/>
        <w:rPr>
          <w:rFonts w:cs="Arial"/>
          <w:sz w:val="20"/>
          <w:szCs w:val="20"/>
        </w:rPr>
      </w:pPr>
      <w:r w:rsidRPr="00444D54">
        <w:rPr>
          <w:rFonts w:cs="Arial"/>
          <w:sz w:val="20"/>
          <w:szCs w:val="20"/>
        </w:rPr>
        <w:t xml:space="preserve">TDSB South East Community  </w:t>
      </w:r>
      <w:r w:rsidRPr="00444D54">
        <w:rPr>
          <w:rFonts w:cs="Arial"/>
          <w:sz w:val="20"/>
          <w:szCs w:val="20"/>
        </w:rPr>
        <w:tab/>
      </w:r>
      <w:r w:rsidR="00444D54" w:rsidRPr="00444D54">
        <w:rPr>
          <w:rFonts w:cs="Arial"/>
          <w:sz w:val="20"/>
          <w:szCs w:val="20"/>
        </w:rPr>
        <w:t xml:space="preserve">Diane Montgomery </w:t>
      </w:r>
      <w:r w:rsidR="00444D54">
        <w:rPr>
          <w:rFonts w:cs="Arial"/>
          <w:sz w:val="20"/>
          <w:szCs w:val="20"/>
        </w:rPr>
        <w:t xml:space="preserve">  </w:t>
      </w:r>
      <w:r w:rsidR="004A215D" w:rsidRPr="00444D54">
        <w:rPr>
          <w:rFonts w:cs="Arial"/>
          <w:sz w:val="20"/>
          <w:szCs w:val="20"/>
        </w:rPr>
        <w:t>Dick Winter</w:t>
      </w:r>
      <w:r w:rsidR="00A23F49" w:rsidRPr="00A23F49">
        <w:rPr>
          <w:rFonts w:cs="Arial"/>
          <w:sz w:val="20"/>
          <w:szCs w:val="20"/>
        </w:rPr>
        <w:t xml:space="preserve"> </w:t>
      </w:r>
      <w:r w:rsidR="00A23F49">
        <w:rPr>
          <w:rFonts w:cs="Arial"/>
          <w:sz w:val="20"/>
          <w:szCs w:val="20"/>
        </w:rPr>
        <w:tab/>
        <w:t xml:space="preserve">Olga Ingrahm </w:t>
      </w:r>
    </w:p>
    <w:p w:rsidR="00DC77A5" w:rsidRPr="00444D54" w:rsidRDefault="00DC77A5" w:rsidP="00D11AAF">
      <w:pPr>
        <w:tabs>
          <w:tab w:val="left" w:pos="3060"/>
          <w:tab w:val="left" w:pos="3870"/>
          <w:tab w:val="left" w:pos="5760"/>
          <w:tab w:val="left" w:pos="7380"/>
          <w:tab w:val="left" w:pos="8100"/>
        </w:tabs>
        <w:spacing w:before="0" w:after="0"/>
        <w:ind w:right="-630"/>
        <w:rPr>
          <w:rFonts w:cs="Arial"/>
          <w:sz w:val="20"/>
          <w:szCs w:val="20"/>
        </w:rPr>
      </w:pPr>
      <w:r w:rsidRPr="00444D54">
        <w:rPr>
          <w:rFonts w:cs="Arial"/>
          <w:sz w:val="20"/>
          <w:szCs w:val="20"/>
        </w:rPr>
        <w:t xml:space="preserve">TDSB South West Community </w:t>
      </w:r>
      <w:r w:rsidRPr="00444D54">
        <w:rPr>
          <w:rFonts w:cs="Arial"/>
          <w:sz w:val="20"/>
          <w:szCs w:val="20"/>
        </w:rPr>
        <w:tab/>
      </w:r>
      <w:r w:rsidRPr="00444D54">
        <w:rPr>
          <w:rFonts w:cs="Arial"/>
          <w:sz w:val="20"/>
          <w:szCs w:val="20"/>
        </w:rPr>
        <w:tab/>
        <w:t>Paula Boutis</w:t>
      </w:r>
      <w:r w:rsidR="00681DAE" w:rsidRPr="00444D54">
        <w:rPr>
          <w:rFonts w:cs="Arial"/>
          <w:sz w:val="20"/>
          <w:szCs w:val="20"/>
        </w:rPr>
        <w:tab/>
      </w:r>
      <w:r w:rsidR="00627C63" w:rsidRPr="00444D54">
        <w:rPr>
          <w:rFonts w:cs="Arial"/>
          <w:sz w:val="20"/>
          <w:szCs w:val="20"/>
        </w:rPr>
        <w:t>Nora Green</w:t>
      </w:r>
      <w:r w:rsidRPr="00444D54">
        <w:rPr>
          <w:rFonts w:cs="Arial"/>
          <w:sz w:val="20"/>
          <w:szCs w:val="20"/>
        </w:rPr>
        <w:tab/>
      </w:r>
      <w:r w:rsidRPr="00444D54">
        <w:rPr>
          <w:rFonts w:cs="Arial"/>
          <w:sz w:val="20"/>
          <w:szCs w:val="20"/>
        </w:rPr>
        <w:tab/>
      </w:r>
      <w:r w:rsidRPr="00444D54">
        <w:rPr>
          <w:rFonts w:cs="Arial"/>
          <w:sz w:val="20"/>
          <w:szCs w:val="20"/>
        </w:rPr>
        <w:tab/>
      </w:r>
    </w:p>
    <w:p w:rsidR="002409C9" w:rsidRPr="00444D54" w:rsidRDefault="00DC77A5" w:rsidP="00D11AAF">
      <w:pPr>
        <w:tabs>
          <w:tab w:val="left" w:pos="3870"/>
          <w:tab w:val="left" w:pos="5760"/>
          <w:tab w:val="left" w:pos="8100"/>
        </w:tabs>
        <w:spacing w:before="0" w:after="0"/>
        <w:ind w:right="-360"/>
        <w:jc w:val="both"/>
        <w:rPr>
          <w:rFonts w:cs="Arial"/>
          <w:sz w:val="20"/>
          <w:szCs w:val="20"/>
        </w:rPr>
      </w:pPr>
      <w:r w:rsidRPr="00444D54">
        <w:rPr>
          <w:rFonts w:cs="Arial"/>
          <w:sz w:val="20"/>
          <w:szCs w:val="20"/>
        </w:rPr>
        <w:t>TDSB Trustees</w:t>
      </w:r>
      <w:r w:rsidRPr="00444D54">
        <w:rPr>
          <w:rFonts w:cs="Arial"/>
          <w:sz w:val="20"/>
          <w:szCs w:val="20"/>
        </w:rPr>
        <w:tab/>
      </w:r>
      <w:r w:rsidR="005427E1" w:rsidRPr="00444D54">
        <w:rPr>
          <w:rFonts w:cs="Arial"/>
          <w:sz w:val="20"/>
          <w:szCs w:val="20"/>
        </w:rPr>
        <w:t>Abdul Patel</w:t>
      </w:r>
      <w:r w:rsidR="00444D54">
        <w:rPr>
          <w:rFonts w:cs="Arial"/>
          <w:sz w:val="20"/>
          <w:szCs w:val="20"/>
        </w:rPr>
        <w:t xml:space="preserve"> </w:t>
      </w:r>
      <w:r w:rsidR="00444D54">
        <w:rPr>
          <w:rFonts w:cs="Arial"/>
          <w:sz w:val="20"/>
          <w:szCs w:val="20"/>
        </w:rPr>
        <w:tab/>
      </w:r>
      <w:r w:rsidR="004A215D" w:rsidRPr="00444D54">
        <w:rPr>
          <w:rFonts w:cs="Arial"/>
          <w:sz w:val="20"/>
          <w:szCs w:val="20"/>
        </w:rPr>
        <w:t>Alex Brown</w:t>
      </w:r>
      <w:r w:rsidR="00444D54">
        <w:rPr>
          <w:rFonts w:cs="Arial"/>
          <w:sz w:val="20"/>
          <w:szCs w:val="20"/>
        </w:rPr>
        <w:t xml:space="preserve"> </w:t>
      </w:r>
      <w:r w:rsidR="00444D54">
        <w:rPr>
          <w:rFonts w:cs="Arial"/>
          <w:sz w:val="20"/>
          <w:szCs w:val="20"/>
        </w:rPr>
        <w:tab/>
      </w:r>
      <w:r w:rsidR="00681DAE" w:rsidRPr="00444D54">
        <w:rPr>
          <w:rFonts w:cs="Arial"/>
          <w:sz w:val="20"/>
          <w:szCs w:val="20"/>
        </w:rPr>
        <w:t>Alexandra Lulka</w:t>
      </w:r>
    </w:p>
    <w:p w:rsidR="00DC77A5" w:rsidRPr="00E06FD0" w:rsidRDefault="00933122" w:rsidP="00D11AAF">
      <w:pPr>
        <w:tabs>
          <w:tab w:val="left" w:pos="3870"/>
          <w:tab w:val="left" w:pos="5760"/>
          <w:tab w:val="left" w:pos="8100"/>
        </w:tabs>
        <w:spacing w:before="0" w:after="0"/>
        <w:ind w:right="-360"/>
        <w:jc w:val="both"/>
        <w:rPr>
          <w:rStyle w:val="Heading3Char"/>
        </w:rPr>
      </w:pPr>
      <w:r w:rsidRPr="00E06FD0">
        <w:rPr>
          <w:rFonts w:cs="Arial"/>
        </w:rPr>
        <w:tab/>
      </w:r>
      <w:r w:rsidR="00DC77A5" w:rsidRPr="00E06FD0">
        <w:rPr>
          <w:rFonts w:cs="Arial"/>
        </w:rPr>
        <w:t xml:space="preserve"> </w:t>
      </w:r>
    </w:p>
    <w:p w:rsidR="00DC77A5" w:rsidRPr="00E06FD0" w:rsidRDefault="002A7806" w:rsidP="00D11AAF">
      <w:pPr>
        <w:tabs>
          <w:tab w:val="left" w:pos="1890"/>
        </w:tabs>
        <w:spacing w:before="240"/>
        <w:ind w:left="1890" w:right="-720" w:hanging="1890"/>
        <w:rPr>
          <w:rFonts w:cs="Arial"/>
        </w:rPr>
      </w:pPr>
      <w:r>
        <w:rPr>
          <w:rFonts w:cs="Arial"/>
        </w:rPr>
        <w:t xml:space="preserve">Regrets:  </w:t>
      </w:r>
      <w:r w:rsidR="006E7769">
        <w:rPr>
          <w:rFonts w:cs="Arial"/>
        </w:rPr>
        <w:tab/>
      </w:r>
      <w:r>
        <w:rPr>
          <w:rFonts w:cs="Arial"/>
        </w:rPr>
        <w:t>C</w:t>
      </w:r>
      <w:r w:rsidR="00D83C96">
        <w:rPr>
          <w:rFonts w:cs="Arial"/>
          <w:sz w:val="20"/>
          <w:szCs w:val="20"/>
        </w:rPr>
        <w:t xml:space="preserve">ynthia </w:t>
      </w:r>
      <w:proofErr w:type="spellStart"/>
      <w:r w:rsidR="00D83C96">
        <w:rPr>
          <w:rFonts w:cs="Arial"/>
          <w:sz w:val="20"/>
          <w:szCs w:val="20"/>
        </w:rPr>
        <w:t>Sp</w:t>
      </w:r>
      <w:r>
        <w:rPr>
          <w:rFonts w:cs="Arial"/>
          <w:sz w:val="20"/>
          <w:szCs w:val="20"/>
        </w:rPr>
        <w:t>rigings</w:t>
      </w:r>
      <w:proofErr w:type="spellEnd"/>
      <w:r w:rsidR="006E7769">
        <w:rPr>
          <w:rFonts w:cs="Arial"/>
          <w:sz w:val="20"/>
          <w:szCs w:val="20"/>
        </w:rPr>
        <w:t xml:space="preserve"> (BIST)</w:t>
      </w:r>
      <w:r w:rsidR="005427E1" w:rsidRPr="00444D54">
        <w:rPr>
          <w:rFonts w:cs="Arial"/>
          <w:sz w:val="20"/>
          <w:szCs w:val="20"/>
        </w:rPr>
        <w:t>,</w:t>
      </w:r>
      <w:r w:rsidR="00DD1A9B" w:rsidRPr="00444D54">
        <w:rPr>
          <w:rFonts w:cs="Arial"/>
          <w:sz w:val="20"/>
          <w:szCs w:val="20"/>
        </w:rPr>
        <w:t xml:space="preserve"> Rick </w:t>
      </w:r>
      <w:proofErr w:type="spellStart"/>
      <w:r w:rsidR="00DD1A9B" w:rsidRPr="00444D54">
        <w:rPr>
          <w:rFonts w:cs="Arial"/>
          <w:sz w:val="20"/>
          <w:szCs w:val="20"/>
        </w:rPr>
        <w:t>Strutt</w:t>
      </w:r>
      <w:proofErr w:type="spellEnd"/>
      <w:r w:rsidR="00DD1A9B" w:rsidRPr="00444D54">
        <w:rPr>
          <w:rFonts w:cs="Arial"/>
          <w:sz w:val="20"/>
          <w:szCs w:val="20"/>
        </w:rPr>
        <w:t xml:space="preserve"> (NE Community Alt), </w:t>
      </w:r>
      <w:r w:rsidR="006E7769">
        <w:rPr>
          <w:rFonts w:cs="Arial"/>
          <w:sz w:val="20"/>
          <w:szCs w:val="20"/>
        </w:rPr>
        <w:t xml:space="preserve">Paul Cross (VOICE), Jean-Paul </w:t>
      </w:r>
      <w:proofErr w:type="spellStart"/>
      <w:r w:rsidR="006E7769">
        <w:rPr>
          <w:rFonts w:cs="Arial"/>
          <w:sz w:val="20"/>
          <w:szCs w:val="20"/>
        </w:rPr>
        <w:t>Ngana</w:t>
      </w:r>
      <w:proofErr w:type="spellEnd"/>
      <w:r w:rsidR="006E7769">
        <w:rPr>
          <w:rFonts w:cs="Arial"/>
          <w:sz w:val="20"/>
          <w:szCs w:val="20"/>
        </w:rPr>
        <w:t xml:space="preserve"> (NE Community Rep.), Jordan Glass (SW Community Rep.), </w:t>
      </w:r>
    </w:p>
    <w:p w:rsidR="00DC77A5" w:rsidRPr="00444D54" w:rsidRDefault="00DC77A5" w:rsidP="00D11AAF">
      <w:pPr>
        <w:spacing w:after="0"/>
        <w:ind w:left="1890" w:hanging="1890"/>
        <w:jc w:val="both"/>
        <w:rPr>
          <w:rFonts w:cs="Arial"/>
          <w:sz w:val="20"/>
          <w:szCs w:val="20"/>
        </w:rPr>
      </w:pPr>
      <w:r w:rsidRPr="00E06FD0">
        <w:rPr>
          <w:rFonts w:cs="Arial"/>
        </w:rPr>
        <w:t xml:space="preserve">TDSB </w:t>
      </w:r>
      <w:r w:rsidRPr="00E06FD0">
        <w:rPr>
          <w:rStyle w:val="Heading3Char"/>
          <w:rFonts w:ascii="Arial" w:hAnsi="Arial" w:cs="Arial"/>
          <w:b w:val="0"/>
        </w:rPr>
        <w:t>Staff Present</w:t>
      </w:r>
      <w:r w:rsidRPr="00E06FD0">
        <w:rPr>
          <w:rStyle w:val="Heading3Char"/>
          <w:rFonts w:ascii="Arial" w:hAnsi="Arial" w:cs="Arial"/>
        </w:rPr>
        <w:t>:</w:t>
      </w:r>
      <w:r w:rsidRPr="00E06FD0">
        <w:rPr>
          <w:rFonts w:cs="Arial"/>
        </w:rPr>
        <w:t xml:space="preserve"> </w:t>
      </w:r>
      <w:r w:rsidRPr="00E06FD0">
        <w:rPr>
          <w:rFonts w:cs="Arial"/>
        </w:rPr>
        <w:tab/>
      </w:r>
      <w:r w:rsidRPr="00444D54">
        <w:rPr>
          <w:rFonts w:cs="Arial"/>
          <w:sz w:val="20"/>
          <w:szCs w:val="20"/>
        </w:rPr>
        <w:t>Uton Robinson, Executive Superintendent, Special Education and Section Programs</w:t>
      </w:r>
      <w:r w:rsidR="002A7806">
        <w:rPr>
          <w:rFonts w:cs="Arial"/>
          <w:sz w:val="20"/>
          <w:szCs w:val="20"/>
        </w:rPr>
        <w:t>,</w:t>
      </w:r>
    </w:p>
    <w:p w:rsidR="00DC77A5" w:rsidRPr="00444D54" w:rsidRDefault="00DC77A5" w:rsidP="002A7806">
      <w:pPr>
        <w:spacing w:before="0" w:after="0"/>
        <w:ind w:left="1890"/>
        <w:rPr>
          <w:rFonts w:cs="Arial"/>
          <w:sz w:val="20"/>
          <w:szCs w:val="20"/>
          <w:lang w:val="en-US"/>
        </w:rPr>
      </w:pPr>
      <w:r w:rsidRPr="00444D54">
        <w:rPr>
          <w:rFonts w:cs="Arial"/>
          <w:sz w:val="20"/>
          <w:szCs w:val="20"/>
          <w:lang w:val="en-US"/>
        </w:rPr>
        <w:t>Lori Moore, Centrally Assigned Principal for Special Education</w:t>
      </w:r>
      <w:r w:rsidR="00681DAE" w:rsidRPr="00444D54">
        <w:rPr>
          <w:rFonts w:cs="Arial"/>
          <w:sz w:val="20"/>
          <w:szCs w:val="20"/>
          <w:lang w:val="en-US"/>
        </w:rPr>
        <w:t xml:space="preserve">, </w:t>
      </w:r>
      <w:r w:rsidR="002A7806">
        <w:rPr>
          <w:rFonts w:cs="Arial"/>
          <w:sz w:val="20"/>
          <w:szCs w:val="20"/>
          <w:lang w:val="en-US"/>
        </w:rPr>
        <w:t>Craig Snider, Executive Officer, Finance,  Rob</w:t>
      </w:r>
      <w:r w:rsidR="00FE3186">
        <w:rPr>
          <w:rFonts w:cs="Arial"/>
          <w:sz w:val="20"/>
          <w:szCs w:val="20"/>
          <w:lang w:val="en-US"/>
        </w:rPr>
        <w:t xml:space="preserve"> </w:t>
      </w:r>
      <w:r w:rsidR="002A7806">
        <w:rPr>
          <w:rFonts w:cs="Arial"/>
          <w:sz w:val="20"/>
          <w:szCs w:val="20"/>
          <w:lang w:val="en-US"/>
        </w:rPr>
        <w:t xml:space="preserve">Brown, Research Coordinator, </w:t>
      </w:r>
    </w:p>
    <w:p w:rsidR="00DC77A5" w:rsidRPr="00444D54" w:rsidRDefault="00DC77A5" w:rsidP="005427E1">
      <w:pPr>
        <w:spacing w:before="0" w:after="0"/>
        <w:ind w:left="1890" w:hanging="1890"/>
        <w:rPr>
          <w:rFonts w:cs="Arial"/>
          <w:sz w:val="20"/>
          <w:szCs w:val="20"/>
          <w:lang w:val="en-US"/>
        </w:rPr>
      </w:pPr>
      <w:r w:rsidRPr="00444D54">
        <w:rPr>
          <w:rFonts w:cs="Arial"/>
          <w:sz w:val="20"/>
          <w:szCs w:val="20"/>
          <w:lang w:val="en-US"/>
        </w:rPr>
        <w:tab/>
      </w:r>
      <w:r w:rsidR="00D83C96">
        <w:rPr>
          <w:rFonts w:cs="Arial"/>
          <w:sz w:val="20"/>
          <w:szCs w:val="20"/>
          <w:lang w:val="en-US"/>
        </w:rPr>
        <w:t>Jennifer Newby</w:t>
      </w:r>
      <w:r w:rsidRPr="00444D54">
        <w:rPr>
          <w:rFonts w:cs="Arial"/>
          <w:sz w:val="20"/>
          <w:szCs w:val="20"/>
          <w:lang w:val="en-US"/>
        </w:rPr>
        <w:t xml:space="preserve">, Centrally Assigned Principal, </w:t>
      </w:r>
      <w:r w:rsidR="00E750C3" w:rsidRPr="00444D54">
        <w:rPr>
          <w:rFonts w:cs="Arial"/>
          <w:sz w:val="20"/>
          <w:szCs w:val="20"/>
          <w:lang w:val="en-US"/>
        </w:rPr>
        <w:t xml:space="preserve">Learning Centre </w:t>
      </w:r>
      <w:r w:rsidR="002A7806">
        <w:rPr>
          <w:rFonts w:cs="Arial"/>
          <w:sz w:val="20"/>
          <w:szCs w:val="20"/>
          <w:lang w:val="en-US"/>
        </w:rPr>
        <w:t>4</w:t>
      </w:r>
    </w:p>
    <w:p w:rsidR="00DC77A5" w:rsidRPr="00444D54" w:rsidRDefault="00DC77A5" w:rsidP="000D53D3">
      <w:pPr>
        <w:spacing w:before="0" w:after="0"/>
        <w:ind w:left="1890" w:hanging="1890"/>
        <w:jc w:val="both"/>
        <w:rPr>
          <w:rFonts w:cs="Arial"/>
          <w:sz w:val="20"/>
          <w:szCs w:val="20"/>
          <w:lang w:val="fr-CA"/>
        </w:rPr>
      </w:pPr>
      <w:r w:rsidRPr="00444D54">
        <w:rPr>
          <w:rFonts w:cs="Arial"/>
          <w:sz w:val="20"/>
          <w:szCs w:val="20"/>
        </w:rPr>
        <w:tab/>
      </w:r>
      <w:r w:rsidR="00E750C3" w:rsidRPr="00444D54">
        <w:rPr>
          <w:rFonts w:cs="Arial"/>
          <w:sz w:val="20"/>
          <w:szCs w:val="20"/>
          <w:lang w:val="fr-CA"/>
        </w:rPr>
        <w:t>Lianne Dixon</w:t>
      </w:r>
      <w:r w:rsidRPr="00444D54">
        <w:rPr>
          <w:rFonts w:cs="Arial"/>
          <w:sz w:val="20"/>
          <w:szCs w:val="20"/>
          <w:lang w:val="fr-CA"/>
        </w:rPr>
        <w:t>, SEAC Liaison</w:t>
      </w:r>
    </w:p>
    <w:p w:rsidR="005427E1" w:rsidRPr="00E06FD0" w:rsidRDefault="005427E1" w:rsidP="000D53D3">
      <w:pPr>
        <w:spacing w:before="0" w:after="0"/>
        <w:ind w:left="1890" w:hanging="1890"/>
        <w:jc w:val="both"/>
        <w:rPr>
          <w:rStyle w:val="Heading3Char"/>
          <w:lang w:val="fr-CA"/>
        </w:rPr>
      </w:pPr>
      <w:r w:rsidRPr="00E06FD0">
        <w:rPr>
          <w:rFonts w:cs="Arial"/>
          <w:lang w:val="fr-CA"/>
        </w:rPr>
        <w:tab/>
      </w:r>
    </w:p>
    <w:p w:rsidR="00DC77A5" w:rsidRPr="00444D54" w:rsidRDefault="00E750C3" w:rsidP="000D53D3">
      <w:pPr>
        <w:spacing w:before="240" w:after="0"/>
        <w:ind w:left="1890" w:hanging="1890"/>
        <w:jc w:val="both"/>
        <w:rPr>
          <w:rFonts w:cs="Arial"/>
          <w:sz w:val="20"/>
          <w:szCs w:val="20"/>
          <w:lang w:val="fr-CA"/>
        </w:rPr>
      </w:pPr>
      <w:r w:rsidRPr="00444D54">
        <w:rPr>
          <w:rFonts w:cs="Arial"/>
          <w:sz w:val="20"/>
          <w:szCs w:val="20"/>
          <w:lang w:val="fr-CA"/>
        </w:rPr>
        <w:t xml:space="preserve">Minutes by: </w:t>
      </w:r>
      <w:r w:rsidRPr="00444D54">
        <w:rPr>
          <w:rFonts w:cs="Arial"/>
          <w:sz w:val="20"/>
          <w:szCs w:val="20"/>
          <w:lang w:val="fr-CA"/>
        </w:rPr>
        <w:tab/>
        <w:t>Lianne Dixon</w:t>
      </w:r>
    </w:p>
    <w:p w:rsidR="00DC77A5" w:rsidRPr="00790396" w:rsidRDefault="00DC77A5" w:rsidP="00F44AC1">
      <w:pPr>
        <w:tabs>
          <w:tab w:val="left" w:pos="360"/>
        </w:tabs>
        <w:ind w:left="360" w:hanging="360"/>
        <w:jc w:val="center"/>
        <w:rPr>
          <w:rFonts w:cs="Arial"/>
          <w:b/>
          <w:sz w:val="24"/>
        </w:rPr>
      </w:pPr>
      <w:r w:rsidRPr="00790396">
        <w:rPr>
          <w:rFonts w:cs="Arial"/>
          <w:b/>
          <w:sz w:val="24"/>
        </w:rPr>
        <w:t>MINUTES</w:t>
      </w:r>
      <w:r w:rsidR="00894A3C">
        <w:rPr>
          <w:rFonts w:cs="Arial"/>
          <w:b/>
          <w:sz w:val="24"/>
        </w:rPr>
        <w:t xml:space="preserve"> (</w:t>
      </w:r>
      <w:r w:rsidR="003E5001">
        <w:rPr>
          <w:rFonts w:cs="Arial"/>
          <w:b/>
          <w:sz w:val="24"/>
        </w:rPr>
        <w:t>DRAFT)</w:t>
      </w:r>
    </w:p>
    <w:p w:rsidR="00DC77A5" w:rsidRPr="00CD08B2" w:rsidRDefault="00DC77A5" w:rsidP="00CD08B2">
      <w:pPr>
        <w:tabs>
          <w:tab w:val="left" w:pos="360"/>
        </w:tabs>
        <w:spacing w:after="240"/>
        <w:ind w:left="360" w:hanging="360"/>
        <w:jc w:val="center"/>
        <w:rPr>
          <w:rFonts w:cs="Arial"/>
          <w:i/>
        </w:rPr>
      </w:pPr>
      <w:r w:rsidRPr="00CD08B2">
        <w:rPr>
          <w:rFonts w:cs="Arial"/>
          <w:i/>
        </w:rPr>
        <w:t>(All notes included in these minutes are paraphrased by the recorder.)</w:t>
      </w:r>
    </w:p>
    <w:p w:rsidR="00DC77A5" w:rsidRPr="00DF0D6A" w:rsidRDefault="00DC77A5" w:rsidP="00DF0D6A">
      <w:pPr>
        <w:pStyle w:val="ListParagraph"/>
        <w:numPr>
          <w:ilvl w:val="0"/>
          <w:numId w:val="20"/>
        </w:numPr>
        <w:tabs>
          <w:tab w:val="left" w:pos="360"/>
        </w:tabs>
        <w:spacing w:before="240" w:line="276" w:lineRule="auto"/>
        <w:rPr>
          <w:rFonts w:cs="Arial"/>
        </w:rPr>
      </w:pPr>
      <w:r w:rsidRPr="00DF0D6A">
        <w:rPr>
          <w:rFonts w:cs="Arial"/>
          <w:b/>
          <w:sz w:val="24"/>
          <w:lang w:val="en-US"/>
        </w:rPr>
        <w:t xml:space="preserve">Call to Order  </w:t>
      </w:r>
    </w:p>
    <w:p w:rsidR="00DC77A5" w:rsidRDefault="00DC77A5" w:rsidP="006E7769">
      <w:pPr>
        <w:pStyle w:val="ListParagraph"/>
        <w:spacing w:line="276" w:lineRule="auto"/>
        <w:ind w:left="0"/>
        <w:rPr>
          <w:rFonts w:cs="Arial"/>
          <w:lang w:val="en-US"/>
        </w:rPr>
      </w:pPr>
      <w:r>
        <w:rPr>
          <w:rFonts w:cs="Arial"/>
          <w:lang w:val="en-US"/>
        </w:rPr>
        <w:t xml:space="preserve">The meeting was called to order at </w:t>
      </w:r>
      <w:r w:rsidR="002409C9">
        <w:rPr>
          <w:rFonts w:cs="Arial"/>
          <w:lang w:val="en-US"/>
        </w:rPr>
        <w:t>7:0</w:t>
      </w:r>
      <w:r w:rsidR="006E7769">
        <w:rPr>
          <w:rFonts w:cs="Arial"/>
          <w:lang w:val="en-US"/>
        </w:rPr>
        <w:t>3</w:t>
      </w:r>
      <w:r w:rsidR="002409C9">
        <w:rPr>
          <w:rFonts w:cs="Arial"/>
          <w:lang w:val="en-US"/>
        </w:rPr>
        <w:t xml:space="preserve"> </w:t>
      </w:r>
      <w:r w:rsidR="006E7769">
        <w:rPr>
          <w:rFonts w:cs="Arial"/>
          <w:lang w:val="en-US"/>
        </w:rPr>
        <w:t>p</w:t>
      </w:r>
      <w:r w:rsidR="00417B2F">
        <w:rPr>
          <w:rFonts w:cs="Arial"/>
          <w:lang w:val="en-US"/>
        </w:rPr>
        <w:t>m</w:t>
      </w:r>
    </w:p>
    <w:p w:rsidR="00DC77A5" w:rsidRPr="00790396" w:rsidRDefault="00DC77A5" w:rsidP="00A06A4B">
      <w:pPr>
        <w:pStyle w:val="ListParagraph"/>
        <w:tabs>
          <w:tab w:val="left" w:pos="360"/>
        </w:tabs>
        <w:spacing w:after="240"/>
        <w:ind w:left="360" w:hanging="360"/>
        <w:rPr>
          <w:rFonts w:cs="Arial"/>
          <w:b/>
          <w:sz w:val="24"/>
          <w:lang w:val="en-US"/>
        </w:rPr>
      </w:pPr>
    </w:p>
    <w:p w:rsidR="00DC77A5" w:rsidRPr="00DF0D6A" w:rsidRDefault="00DC77A5" w:rsidP="00DF0D6A">
      <w:pPr>
        <w:pStyle w:val="ListParagraph"/>
        <w:numPr>
          <w:ilvl w:val="0"/>
          <w:numId w:val="20"/>
        </w:numPr>
        <w:tabs>
          <w:tab w:val="left" w:pos="360"/>
        </w:tabs>
        <w:spacing w:line="276" w:lineRule="auto"/>
        <w:rPr>
          <w:rFonts w:cs="Arial"/>
          <w:b/>
          <w:sz w:val="24"/>
          <w:lang w:val="en-US"/>
        </w:rPr>
      </w:pPr>
      <w:r w:rsidRPr="00DF0D6A">
        <w:rPr>
          <w:rFonts w:cs="Arial"/>
          <w:b/>
          <w:sz w:val="24"/>
          <w:lang w:val="en-US"/>
        </w:rPr>
        <w:t>Declaration of Possible Conflicts of Interest</w:t>
      </w:r>
    </w:p>
    <w:p w:rsidR="002A15C4" w:rsidRDefault="00DC77A5" w:rsidP="002A15C4">
      <w:pPr>
        <w:spacing w:line="276" w:lineRule="auto"/>
        <w:rPr>
          <w:rFonts w:cs="Arial"/>
          <w:lang w:val="en-US"/>
        </w:rPr>
      </w:pPr>
      <w:r>
        <w:rPr>
          <w:rFonts w:cs="Arial"/>
          <w:lang w:val="en-US"/>
        </w:rPr>
        <w:t>No conflicts of interest were declared.</w:t>
      </w:r>
    </w:p>
    <w:p w:rsidR="00DC77A5" w:rsidRPr="00424DF8" w:rsidRDefault="002A15C4" w:rsidP="002A15C4">
      <w:pPr>
        <w:spacing w:before="0" w:after="0"/>
        <w:rPr>
          <w:rFonts w:cs="Arial"/>
          <w:lang w:val="en-US"/>
        </w:rPr>
      </w:pPr>
      <w:r>
        <w:rPr>
          <w:rFonts w:cs="Arial"/>
          <w:lang w:val="en-US"/>
        </w:rPr>
        <w:br w:type="page"/>
      </w:r>
    </w:p>
    <w:p w:rsidR="00DC77A5" w:rsidRDefault="00DC77A5" w:rsidP="00DF0D6A">
      <w:pPr>
        <w:pStyle w:val="ListParagraph"/>
        <w:numPr>
          <w:ilvl w:val="0"/>
          <w:numId w:val="20"/>
        </w:numPr>
        <w:tabs>
          <w:tab w:val="left" w:pos="360"/>
        </w:tabs>
        <w:spacing w:line="276" w:lineRule="auto"/>
        <w:ind w:left="360"/>
        <w:rPr>
          <w:rFonts w:cs="Arial"/>
          <w:b/>
          <w:sz w:val="24"/>
          <w:lang w:val="en-US"/>
        </w:rPr>
      </w:pPr>
      <w:r w:rsidRPr="00790396">
        <w:rPr>
          <w:rFonts w:cs="Arial"/>
          <w:b/>
          <w:sz w:val="24"/>
          <w:lang w:val="en-US"/>
        </w:rPr>
        <w:lastRenderedPageBreak/>
        <w:t xml:space="preserve">Approval of the Minutes for SEAC Meeting of Monday, </w:t>
      </w:r>
      <w:r w:rsidR="006E7769">
        <w:rPr>
          <w:rFonts w:cs="Arial"/>
          <w:b/>
          <w:sz w:val="24"/>
          <w:lang w:val="en-US"/>
        </w:rPr>
        <w:t>February 5</w:t>
      </w:r>
      <w:r w:rsidR="00962076">
        <w:rPr>
          <w:rFonts w:cs="Arial"/>
          <w:b/>
          <w:sz w:val="24"/>
          <w:lang w:val="en-US"/>
        </w:rPr>
        <w:t>, 2018</w:t>
      </w:r>
    </w:p>
    <w:p w:rsidR="00DC77A5" w:rsidRDefault="00D83C96" w:rsidP="007A603B">
      <w:pPr>
        <w:spacing w:line="276" w:lineRule="auto"/>
        <w:rPr>
          <w:rFonts w:cs="Arial"/>
          <w:lang w:val="en-US"/>
        </w:rPr>
      </w:pPr>
      <w:r>
        <w:rPr>
          <w:rFonts w:cs="Arial"/>
          <w:lang w:val="en-US"/>
        </w:rPr>
        <w:t xml:space="preserve">A spelling correction was made – then the Minutes were approved by Curtis </w:t>
      </w:r>
      <w:proofErr w:type="spellStart"/>
      <w:r>
        <w:rPr>
          <w:rFonts w:cs="Arial"/>
          <w:lang w:val="en-US"/>
        </w:rPr>
        <w:t>B</w:t>
      </w:r>
      <w:r w:rsidR="005D525B">
        <w:rPr>
          <w:rFonts w:cs="Arial"/>
          <w:lang w:val="en-US"/>
        </w:rPr>
        <w:t>ulatovich</w:t>
      </w:r>
      <w:proofErr w:type="spellEnd"/>
      <w:r>
        <w:rPr>
          <w:rFonts w:cs="Arial"/>
          <w:lang w:val="en-US"/>
        </w:rPr>
        <w:t>.</w:t>
      </w:r>
      <w:r w:rsidR="00444D54">
        <w:rPr>
          <w:rFonts w:cs="Arial"/>
          <w:lang w:val="en-US"/>
        </w:rPr>
        <w:t xml:space="preserve"> The revised minutes have been posted on the SEAC website.</w:t>
      </w:r>
    </w:p>
    <w:p w:rsidR="009B7076" w:rsidRDefault="009B7076" w:rsidP="007A603B">
      <w:pPr>
        <w:spacing w:line="276" w:lineRule="auto"/>
        <w:rPr>
          <w:rFonts w:cs="Arial"/>
          <w:lang w:val="en-US"/>
        </w:rPr>
      </w:pPr>
    </w:p>
    <w:p w:rsidR="00EA0AB8" w:rsidRPr="00A26287" w:rsidRDefault="006E7769" w:rsidP="000C4AF2">
      <w:pPr>
        <w:pStyle w:val="ListParagraph"/>
        <w:numPr>
          <w:ilvl w:val="0"/>
          <w:numId w:val="20"/>
        </w:numPr>
        <w:spacing w:line="276" w:lineRule="auto"/>
        <w:ind w:left="0"/>
        <w:rPr>
          <w:rFonts w:cs="Arial"/>
        </w:rPr>
      </w:pPr>
      <w:r w:rsidRPr="00A26287">
        <w:rPr>
          <w:rFonts w:cs="Arial"/>
          <w:lang w:val="en-US"/>
        </w:rPr>
        <w:t xml:space="preserve">The SEAC </w:t>
      </w:r>
      <w:r w:rsidR="00D83C96" w:rsidRPr="00A26287">
        <w:rPr>
          <w:rFonts w:cs="Arial"/>
          <w:lang w:val="en-US"/>
        </w:rPr>
        <w:t xml:space="preserve">Special Education Budget Working Group </w:t>
      </w:r>
      <w:r w:rsidRPr="00A26287">
        <w:rPr>
          <w:rFonts w:cs="Arial"/>
          <w:lang w:val="en-US"/>
        </w:rPr>
        <w:t xml:space="preserve">(sub-committee) </w:t>
      </w:r>
      <w:r w:rsidR="005B0773" w:rsidRPr="00A26287">
        <w:rPr>
          <w:rFonts w:cs="Arial"/>
          <w:lang w:val="en-US"/>
        </w:rPr>
        <w:t xml:space="preserve">was introduced.  Craig Snider presented his power point </w:t>
      </w:r>
      <w:r w:rsidRPr="00A26287">
        <w:rPr>
          <w:rFonts w:cs="Arial"/>
          <w:lang w:val="en-US"/>
        </w:rPr>
        <w:t xml:space="preserve">presentation </w:t>
      </w:r>
      <w:r w:rsidR="005B0773" w:rsidRPr="00A26287">
        <w:rPr>
          <w:rFonts w:cs="Arial"/>
          <w:lang w:val="en-US"/>
        </w:rPr>
        <w:t xml:space="preserve">and answered questions about the </w:t>
      </w:r>
      <w:r w:rsidR="00EA0AB8" w:rsidRPr="00A26287">
        <w:rPr>
          <w:rFonts w:cs="Arial"/>
          <w:lang w:val="en-US"/>
        </w:rPr>
        <w:t xml:space="preserve">board budget, with specific focus on the </w:t>
      </w:r>
      <w:r w:rsidRPr="00A26287">
        <w:rPr>
          <w:rFonts w:cs="Arial"/>
          <w:lang w:val="en-US"/>
        </w:rPr>
        <w:t xml:space="preserve">special education </w:t>
      </w:r>
      <w:r w:rsidR="005B0773" w:rsidRPr="00A26287">
        <w:rPr>
          <w:rFonts w:cs="Arial"/>
          <w:lang w:val="en-US"/>
        </w:rPr>
        <w:t xml:space="preserve">budget. </w:t>
      </w:r>
    </w:p>
    <w:p w:rsidR="00EA0AB8" w:rsidRDefault="00EA0AB8" w:rsidP="000C4AF2">
      <w:pPr>
        <w:pStyle w:val="ListParagraph"/>
        <w:spacing w:line="276" w:lineRule="auto"/>
        <w:ind w:left="0"/>
        <w:rPr>
          <w:rFonts w:cs="Arial"/>
          <w:lang w:val="en-US"/>
        </w:rPr>
      </w:pPr>
    </w:p>
    <w:p w:rsidR="008A7F21" w:rsidRDefault="006E7769" w:rsidP="000C4AF2">
      <w:pPr>
        <w:pStyle w:val="ListParagraph"/>
        <w:spacing w:line="276" w:lineRule="auto"/>
        <w:ind w:left="0"/>
        <w:rPr>
          <w:rFonts w:cs="Arial"/>
          <w:lang w:val="en-US"/>
        </w:rPr>
      </w:pPr>
      <w:r>
        <w:rPr>
          <w:rFonts w:cs="Arial"/>
          <w:lang w:val="en-US"/>
        </w:rPr>
        <w:t>The sub-committee had sent a number of questions to Craig Snider</w:t>
      </w:r>
      <w:r w:rsidR="00A26287">
        <w:rPr>
          <w:rFonts w:cs="Arial"/>
          <w:lang w:val="en-US"/>
        </w:rPr>
        <w:t xml:space="preserve">, </w:t>
      </w:r>
      <w:r w:rsidR="00EA0AB8">
        <w:rPr>
          <w:rFonts w:cs="Arial"/>
          <w:lang w:val="en-US"/>
        </w:rPr>
        <w:t xml:space="preserve">Executive Officer, </w:t>
      </w:r>
      <w:proofErr w:type="spellStart"/>
      <w:r w:rsidR="00EA0AB8">
        <w:rPr>
          <w:rFonts w:cs="Arial"/>
          <w:lang w:val="en-US"/>
        </w:rPr>
        <w:t>FInance</w:t>
      </w:r>
      <w:proofErr w:type="spellEnd"/>
      <w:r>
        <w:rPr>
          <w:rFonts w:cs="Arial"/>
          <w:lang w:val="en-US"/>
        </w:rPr>
        <w:t xml:space="preserve">, but due to short timelines, some of the questions were not </w:t>
      </w:r>
      <w:r w:rsidR="00A26287">
        <w:rPr>
          <w:rFonts w:cs="Arial"/>
          <w:lang w:val="en-US"/>
        </w:rPr>
        <w:t xml:space="preserve">able to be </w:t>
      </w:r>
      <w:r>
        <w:rPr>
          <w:rFonts w:cs="Arial"/>
          <w:lang w:val="en-US"/>
        </w:rPr>
        <w:t xml:space="preserve">answered during this session.  An invitation </w:t>
      </w:r>
      <w:r w:rsidR="000C4AF2">
        <w:rPr>
          <w:rFonts w:cs="Arial"/>
          <w:lang w:val="en-US"/>
        </w:rPr>
        <w:t xml:space="preserve">was given </w:t>
      </w:r>
      <w:r>
        <w:rPr>
          <w:rFonts w:cs="Arial"/>
          <w:lang w:val="en-US"/>
        </w:rPr>
        <w:t>to Craig to return at a later date with further information and answers to the SEAC questions</w:t>
      </w:r>
      <w:r w:rsidR="00E42621">
        <w:rPr>
          <w:rFonts w:cs="Arial"/>
          <w:lang w:val="en-US"/>
        </w:rPr>
        <w:t xml:space="preserve">.  </w:t>
      </w:r>
      <w:r w:rsidR="00D61A7B">
        <w:rPr>
          <w:rFonts w:cs="Arial"/>
          <w:lang w:val="en-US"/>
        </w:rPr>
        <w:t xml:space="preserve"> </w:t>
      </w:r>
    </w:p>
    <w:p w:rsidR="00EA0AB8" w:rsidRDefault="00EA0AB8" w:rsidP="000C4AF2">
      <w:pPr>
        <w:pStyle w:val="ListParagraph"/>
        <w:spacing w:line="276" w:lineRule="auto"/>
        <w:ind w:left="0"/>
        <w:rPr>
          <w:rFonts w:cs="Arial"/>
          <w:lang w:val="en-US"/>
        </w:rPr>
      </w:pPr>
    </w:p>
    <w:p w:rsidR="000C4AF2" w:rsidRPr="000C4AF2" w:rsidRDefault="000C4AF2" w:rsidP="000C4AF2">
      <w:pPr>
        <w:pStyle w:val="ListParagraph"/>
        <w:spacing w:line="276" w:lineRule="auto"/>
        <w:ind w:left="0"/>
        <w:rPr>
          <w:rFonts w:cs="Arial"/>
        </w:rPr>
      </w:pPr>
      <w:r>
        <w:rPr>
          <w:rFonts w:cs="Arial"/>
          <w:lang w:val="en-US"/>
        </w:rPr>
        <w:t>In addition to the presentation</w:t>
      </w:r>
      <w:r w:rsidR="00A26287">
        <w:rPr>
          <w:rFonts w:cs="Arial"/>
          <w:lang w:val="en-US"/>
        </w:rPr>
        <w:t xml:space="preserve"> slides</w:t>
      </w:r>
      <w:r>
        <w:rPr>
          <w:rFonts w:cs="Arial"/>
          <w:lang w:val="en-US"/>
        </w:rPr>
        <w:t>, Craig referenced “The Toront</w:t>
      </w:r>
      <w:r w:rsidR="005F77B9">
        <w:rPr>
          <w:rFonts w:cs="Arial"/>
          <w:lang w:val="en-US"/>
        </w:rPr>
        <w:t xml:space="preserve">o District School Board Financial Facts: Revenue and Expenditure Trends” February 2018. </w:t>
      </w:r>
    </w:p>
    <w:p w:rsidR="000C4AF2" w:rsidRDefault="00910E1B" w:rsidP="000C4AF2">
      <w:pPr>
        <w:spacing w:line="276" w:lineRule="auto"/>
        <w:rPr>
          <w:rFonts w:cs="Arial"/>
        </w:rPr>
      </w:pPr>
      <w:hyperlink r:id="rId9" w:history="1">
        <w:r w:rsidR="000C4AF2" w:rsidRPr="00252C87">
          <w:rPr>
            <w:rStyle w:val="Hyperlink"/>
            <w:rFonts w:cs="Arial"/>
          </w:rPr>
          <w:t>http://www.tdsb.on.ca/Portals/0/AboutUs/docs/Financial%20Facts_February%202018_V10.pdf</w:t>
        </w:r>
      </w:hyperlink>
    </w:p>
    <w:p w:rsidR="000C4AF2" w:rsidRDefault="005F77B9" w:rsidP="000C4AF2">
      <w:pPr>
        <w:spacing w:line="276" w:lineRule="auto"/>
        <w:rPr>
          <w:rFonts w:cs="Arial"/>
        </w:rPr>
      </w:pPr>
      <w:r>
        <w:rPr>
          <w:rFonts w:cs="Arial"/>
        </w:rPr>
        <w:t>Key Points in the Presentation:</w:t>
      </w:r>
    </w:p>
    <w:p w:rsidR="005F77B9" w:rsidRDefault="005F77B9" w:rsidP="005F77B9">
      <w:pPr>
        <w:pStyle w:val="ListParagraph"/>
        <w:numPr>
          <w:ilvl w:val="0"/>
          <w:numId w:val="25"/>
        </w:numPr>
        <w:spacing w:line="276" w:lineRule="auto"/>
        <w:rPr>
          <w:rFonts w:cs="Arial"/>
        </w:rPr>
      </w:pPr>
      <w:r>
        <w:rPr>
          <w:rFonts w:cs="Arial"/>
        </w:rPr>
        <w:t>Annual operating budget of $3.3 billion</w:t>
      </w:r>
    </w:p>
    <w:p w:rsidR="00877FF8" w:rsidRDefault="00877FF8" w:rsidP="005F77B9">
      <w:pPr>
        <w:pStyle w:val="ListParagraph"/>
        <w:numPr>
          <w:ilvl w:val="0"/>
          <w:numId w:val="25"/>
        </w:numPr>
        <w:spacing w:line="276" w:lineRule="auto"/>
        <w:rPr>
          <w:rFonts w:cs="Arial"/>
        </w:rPr>
      </w:pPr>
      <w:r>
        <w:rPr>
          <w:rFonts w:cs="Arial"/>
        </w:rPr>
        <w:t xml:space="preserve">Board consistently spends more than its full grant for Special Education.  This year it is approximately $32.7M above the grant. </w:t>
      </w:r>
    </w:p>
    <w:p w:rsidR="00EC285E" w:rsidRDefault="00EC285E" w:rsidP="005F77B9">
      <w:pPr>
        <w:pStyle w:val="ListParagraph"/>
        <w:numPr>
          <w:ilvl w:val="0"/>
          <w:numId w:val="25"/>
        </w:numPr>
        <w:spacing w:line="276" w:lineRule="auto"/>
        <w:rPr>
          <w:rFonts w:cs="Arial"/>
        </w:rPr>
      </w:pPr>
      <w:r>
        <w:rPr>
          <w:rFonts w:cs="Arial"/>
        </w:rPr>
        <w:t>Other funding gaps include cost of supply teachers, salaries and benefits (the Province has never addressed the initial salary and benefit gap prior to provincial discussion table agreements)</w:t>
      </w:r>
    </w:p>
    <w:p w:rsidR="00EC285E" w:rsidRPr="005F77B9" w:rsidRDefault="00EC285E" w:rsidP="005F77B9">
      <w:pPr>
        <w:pStyle w:val="ListParagraph"/>
        <w:numPr>
          <w:ilvl w:val="0"/>
          <w:numId w:val="25"/>
        </w:numPr>
        <w:spacing w:line="276" w:lineRule="auto"/>
        <w:rPr>
          <w:rFonts w:cs="Arial"/>
        </w:rPr>
      </w:pPr>
      <w:r>
        <w:rPr>
          <w:rFonts w:cs="Arial"/>
        </w:rPr>
        <w:t>The Board utilizes sources of funding and other revenues to offset the gaps.</w:t>
      </w:r>
    </w:p>
    <w:p w:rsidR="00F6235E" w:rsidRPr="005F77B9" w:rsidRDefault="00EA0AB8" w:rsidP="005F77B9">
      <w:pPr>
        <w:pStyle w:val="ListParagraph"/>
        <w:numPr>
          <w:ilvl w:val="0"/>
          <w:numId w:val="25"/>
        </w:numPr>
        <w:spacing w:line="276" w:lineRule="auto"/>
        <w:rPr>
          <w:rFonts w:cs="Arial"/>
        </w:rPr>
      </w:pPr>
      <w:r>
        <w:rPr>
          <w:rFonts w:cs="Arial"/>
          <w:lang w:val="en-US"/>
        </w:rPr>
        <w:t>T</w:t>
      </w:r>
      <w:r w:rsidR="00837817" w:rsidRPr="005F77B9">
        <w:rPr>
          <w:rFonts w:cs="Arial"/>
          <w:lang w:val="en-US"/>
        </w:rPr>
        <w:t>he budget for 2018-19 is balanced based on enrolment projections;</w:t>
      </w:r>
    </w:p>
    <w:p w:rsidR="00F6235E" w:rsidRPr="005F77B9" w:rsidRDefault="00837817" w:rsidP="005F77B9">
      <w:pPr>
        <w:pStyle w:val="ListParagraph"/>
        <w:numPr>
          <w:ilvl w:val="0"/>
          <w:numId w:val="25"/>
        </w:numPr>
        <w:spacing w:line="276" w:lineRule="auto"/>
        <w:rPr>
          <w:rFonts w:cs="Arial"/>
        </w:rPr>
      </w:pPr>
      <w:r w:rsidRPr="005F77B9">
        <w:rPr>
          <w:rFonts w:cs="Arial"/>
          <w:lang w:val="en-US"/>
        </w:rPr>
        <w:t>The budget being presented will be a status quo budget based on 2017-18</w:t>
      </w:r>
      <w:r w:rsidR="00EA0AB8">
        <w:rPr>
          <w:rFonts w:cs="Arial"/>
          <w:lang w:val="en-US"/>
        </w:rPr>
        <w:t xml:space="preserve"> budget, updated for enrolments</w:t>
      </w:r>
    </w:p>
    <w:p w:rsidR="00F6235E" w:rsidRPr="005F77B9" w:rsidRDefault="00837817" w:rsidP="005F77B9">
      <w:pPr>
        <w:pStyle w:val="ListParagraph"/>
        <w:numPr>
          <w:ilvl w:val="0"/>
          <w:numId w:val="25"/>
        </w:numPr>
        <w:spacing w:line="276" w:lineRule="auto"/>
        <w:rPr>
          <w:rFonts w:cs="Arial"/>
        </w:rPr>
      </w:pPr>
      <w:r w:rsidRPr="005F77B9">
        <w:rPr>
          <w:rFonts w:cs="Arial"/>
          <w:lang w:val="en-US"/>
        </w:rPr>
        <w:t>In April, the Board will vote on the full operating budget for the 2018-19 school year (de</w:t>
      </w:r>
      <w:r w:rsidR="005F77B9">
        <w:rPr>
          <w:rFonts w:cs="Arial"/>
          <w:lang w:val="en-US"/>
        </w:rPr>
        <w:t>pending on release date of GSN)</w:t>
      </w:r>
    </w:p>
    <w:p w:rsidR="005F77B9" w:rsidRDefault="005F77B9" w:rsidP="005F77B9">
      <w:pPr>
        <w:pStyle w:val="ListParagraph"/>
        <w:numPr>
          <w:ilvl w:val="0"/>
          <w:numId w:val="25"/>
        </w:numPr>
        <w:spacing w:line="276" w:lineRule="auto"/>
        <w:rPr>
          <w:rFonts w:cs="Arial"/>
        </w:rPr>
      </w:pPr>
      <w:r>
        <w:rPr>
          <w:rFonts w:cs="Arial"/>
        </w:rPr>
        <w:t>Staff costs represent</w:t>
      </w:r>
      <w:r w:rsidR="00837817" w:rsidRPr="005F77B9">
        <w:rPr>
          <w:rFonts w:cs="Arial"/>
        </w:rPr>
        <w:t xml:space="preserve"> ap</w:t>
      </w:r>
      <w:r>
        <w:rPr>
          <w:rFonts w:cs="Arial"/>
        </w:rPr>
        <w:t>proximately 65% of Board budget.</w:t>
      </w:r>
    </w:p>
    <w:p w:rsidR="005F77B9" w:rsidRDefault="005F77B9" w:rsidP="005F77B9">
      <w:pPr>
        <w:pStyle w:val="ListParagraph"/>
        <w:numPr>
          <w:ilvl w:val="1"/>
          <w:numId w:val="25"/>
        </w:numPr>
        <w:spacing w:line="276" w:lineRule="auto"/>
        <w:rPr>
          <w:rFonts w:cs="Arial"/>
        </w:rPr>
      </w:pPr>
      <w:r>
        <w:rPr>
          <w:rFonts w:cs="Arial"/>
        </w:rPr>
        <w:t xml:space="preserve">Student enrolment is </w:t>
      </w:r>
      <w:r w:rsidRPr="005F77B9">
        <w:rPr>
          <w:rFonts w:cs="Arial"/>
        </w:rPr>
        <w:t>the primary driver of staff allocation for most categories</w:t>
      </w:r>
    </w:p>
    <w:p w:rsidR="005F77B9" w:rsidRDefault="00EA0AB8" w:rsidP="005F77B9">
      <w:pPr>
        <w:pStyle w:val="ListParagraph"/>
        <w:numPr>
          <w:ilvl w:val="0"/>
          <w:numId w:val="25"/>
        </w:numPr>
        <w:spacing w:line="276" w:lineRule="auto"/>
        <w:rPr>
          <w:rFonts w:cs="Arial"/>
        </w:rPr>
      </w:pPr>
      <w:r>
        <w:rPr>
          <w:rFonts w:cs="Arial"/>
        </w:rPr>
        <w:t xml:space="preserve">Information about the budget is shared through information sessions, ward forums, the TDSB website, and input can be made by the public through an online survey. </w:t>
      </w:r>
    </w:p>
    <w:p w:rsidR="005F77B9" w:rsidRPr="005F77B9" w:rsidRDefault="00837817" w:rsidP="005F77B9">
      <w:pPr>
        <w:pStyle w:val="ListParagraph"/>
        <w:numPr>
          <w:ilvl w:val="1"/>
          <w:numId w:val="25"/>
        </w:numPr>
        <w:spacing w:line="276" w:lineRule="auto"/>
        <w:rPr>
          <w:rFonts w:cs="Arial"/>
        </w:rPr>
      </w:pPr>
      <w:r w:rsidRPr="005F77B9">
        <w:rPr>
          <w:rFonts w:cs="Arial"/>
        </w:rPr>
        <w:t xml:space="preserve">Online Survey:    </w:t>
      </w:r>
      <w:hyperlink r:id="rId10" w:history="1">
        <w:r w:rsidR="005F77B9" w:rsidRPr="005F77B9">
          <w:rPr>
            <w:rStyle w:val="Hyperlink"/>
            <w:rFonts w:cs="Arial"/>
          </w:rPr>
          <w:t>www.tdsb.on.ca/survey/budgetinput</w:t>
        </w:r>
      </w:hyperlink>
      <w:r w:rsidR="005F77B9" w:rsidRPr="005F77B9">
        <w:rPr>
          <w:rFonts w:cs="Arial"/>
        </w:rPr>
        <w:t xml:space="preserve"> </w:t>
      </w:r>
    </w:p>
    <w:p w:rsidR="00877FF8" w:rsidRDefault="005F77B9" w:rsidP="00877FF8">
      <w:pPr>
        <w:pStyle w:val="ListParagraph"/>
        <w:numPr>
          <w:ilvl w:val="1"/>
          <w:numId w:val="25"/>
        </w:numPr>
        <w:spacing w:line="276" w:lineRule="auto"/>
        <w:rPr>
          <w:rFonts w:cs="Arial"/>
        </w:rPr>
      </w:pPr>
      <w:r w:rsidRPr="005F77B9">
        <w:rPr>
          <w:rFonts w:cs="Arial"/>
        </w:rPr>
        <w:t>Community budget information sessions throughout February and March</w:t>
      </w:r>
      <w:r>
        <w:rPr>
          <w:rFonts w:cs="Arial"/>
        </w:rPr>
        <w:t xml:space="preserve"> (Ward Forums)</w:t>
      </w:r>
    </w:p>
    <w:p w:rsidR="005B0773" w:rsidRPr="00DF0565" w:rsidRDefault="00EC285E" w:rsidP="005D525B">
      <w:pPr>
        <w:spacing w:line="276" w:lineRule="auto"/>
        <w:rPr>
          <w:rFonts w:cs="Arial"/>
        </w:rPr>
      </w:pPr>
      <w:r>
        <w:rPr>
          <w:rFonts w:cs="Arial"/>
        </w:rPr>
        <w:t>Craig Snider took several questions from SEAC members.</w:t>
      </w:r>
      <w:bookmarkStart w:id="0" w:name="_GoBack"/>
      <w:bookmarkEnd w:id="0"/>
    </w:p>
    <w:p w:rsidR="00EC285E" w:rsidRPr="00DF0565" w:rsidRDefault="005B0773" w:rsidP="00EC285E">
      <w:pPr>
        <w:pStyle w:val="ListParagraph"/>
        <w:numPr>
          <w:ilvl w:val="0"/>
          <w:numId w:val="29"/>
        </w:numPr>
        <w:spacing w:line="276" w:lineRule="auto"/>
        <w:rPr>
          <w:rFonts w:cs="Arial"/>
          <w:lang w:val="en-US"/>
        </w:rPr>
      </w:pPr>
      <w:r w:rsidRPr="00DF0565">
        <w:rPr>
          <w:rFonts w:cs="Arial"/>
          <w:lang w:val="en-US"/>
        </w:rPr>
        <w:t>How much of the supply budget is for Elementary and how much is Secondary?</w:t>
      </w:r>
    </w:p>
    <w:p w:rsidR="00DF0565" w:rsidRPr="00DF0565" w:rsidRDefault="00DF0565" w:rsidP="00EC285E">
      <w:pPr>
        <w:pStyle w:val="ListParagraph"/>
        <w:numPr>
          <w:ilvl w:val="1"/>
          <w:numId w:val="29"/>
        </w:numPr>
        <w:spacing w:line="276" w:lineRule="auto"/>
        <w:rPr>
          <w:rFonts w:cs="Arial"/>
          <w:lang w:val="en-US"/>
        </w:rPr>
      </w:pPr>
      <w:r w:rsidRPr="00DF0565">
        <w:rPr>
          <w:rFonts w:cs="Arial"/>
          <w:lang w:val="en-US"/>
        </w:rPr>
        <w:t>$66.9M elementary and $28.1M Secondary</w:t>
      </w:r>
    </w:p>
    <w:p w:rsidR="00DF0565" w:rsidRPr="00DF0565" w:rsidRDefault="00DF0565" w:rsidP="00EC285E">
      <w:pPr>
        <w:pStyle w:val="ListParagraph"/>
        <w:numPr>
          <w:ilvl w:val="1"/>
          <w:numId w:val="29"/>
        </w:numPr>
        <w:spacing w:line="276" w:lineRule="auto"/>
        <w:rPr>
          <w:rFonts w:cs="Arial"/>
          <w:lang w:val="en-US"/>
        </w:rPr>
      </w:pPr>
      <w:r w:rsidRPr="00DF0565">
        <w:rPr>
          <w:rFonts w:cs="Arial"/>
          <w:lang w:val="en-US"/>
        </w:rPr>
        <w:t>Teachers are paid full pay for 11 sick days and then 90% for subsequent ones</w:t>
      </w:r>
    </w:p>
    <w:p w:rsidR="00DF0565" w:rsidRPr="00DF0565" w:rsidRDefault="00DF0565" w:rsidP="00EC285E">
      <w:pPr>
        <w:pStyle w:val="ListParagraph"/>
        <w:numPr>
          <w:ilvl w:val="1"/>
          <w:numId w:val="29"/>
        </w:numPr>
        <w:spacing w:line="276" w:lineRule="auto"/>
        <w:rPr>
          <w:rFonts w:cs="Arial"/>
          <w:lang w:val="en-US"/>
        </w:rPr>
      </w:pPr>
      <w:r w:rsidRPr="00DF0565">
        <w:rPr>
          <w:rFonts w:cs="Arial"/>
          <w:lang w:val="en-US"/>
        </w:rPr>
        <w:t>Has been increase in number of sick days being taken</w:t>
      </w:r>
    </w:p>
    <w:p w:rsidR="005B0773" w:rsidRPr="00DF0565" w:rsidRDefault="005B0773" w:rsidP="00DF0565">
      <w:pPr>
        <w:spacing w:line="276" w:lineRule="auto"/>
        <w:ind w:left="1080"/>
        <w:rPr>
          <w:rFonts w:cs="Arial"/>
          <w:b/>
          <w:sz w:val="24"/>
          <w:lang w:val="en-US"/>
        </w:rPr>
      </w:pPr>
    </w:p>
    <w:p w:rsidR="00EA0AB8" w:rsidRDefault="005B0773" w:rsidP="00EA0AB8">
      <w:pPr>
        <w:pStyle w:val="ListParagraph"/>
        <w:numPr>
          <w:ilvl w:val="0"/>
          <w:numId w:val="29"/>
        </w:numPr>
        <w:spacing w:line="276" w:lineRule="auto"/>
        <w:rPr>
          <w:rFonts w:cs="Arial"/>
          <w:lang w:val="en-US"/>
        </w:rPr>
      </w:pPr>
      <w:r w:rsidRPr="00EA0AB8">
        <w:rPr>
          <w:rFonts w:cs="Arial"/>
          <w:lang w:val="en-US"/>
        </w:rPr>
        <w:lastRenderedPageBreak/>
        <w:t xml:space="preserve">SEAC is supposed to be consulted </w:t>
      </w:r>
      <w:r w:rsidR="00EA0AB8">
        <w:rPr>
          <w:rFonts w:cs="Arial"/>
          <w:lang w:val="en-US"/>
        </w:rPr>
        <w:t xml:space="preserve">in the budget process </w:t>
      </w:r>
      <w:r w:rsidRPr="00EA0AB8">
        <w:rPr>
          <w:rFonts w:cs="Arial"/>
          <w:lang w:val="en-US"/>
        </w:rPr>
        <w:t>– in this presentation</w:t>
      </w:r>
      <w:r w:rsidR="00EA0AB8">
        <w:rPr>
          <w:rFonts w:cs="Arial"/>
          <w:lang w:val="en-US"/>
        </w:rPr>
        <w:t xml:space="preserve"> members </w:t>
      </w:r>
      <w:r w:rsidRPr="00EA0AB8">
        <w:rPr>
          <w:rFonts w:cs="Arial"/>
          <w:lang w:val="en-US"/>
        </w:rPr>
        <w:t xml:space="preserve">were told what </w:t>
      </w:r>
      <w:r w:rsidR="00EA0AB8">
        <w:rPr>
          <w:rFonts w:cs="Arial"/>
          <w:lang w:val="en-US"/>
        </w:rPr>
        <w:t xml:space="preserve">the budget is going to be.  How </w:t>
      </w:r>
      <w:r w:rsidRPr="00EA0AB8">
        <w:rPr>
          <w:rFonts w:cs="Arial"/>
          <w:lang w:val="en-US"/>
        </w:rPr>
        <w:t>do we get SEAC involved in consultation before</w:t>
      </w:r>
      <w:r w:rsidR="00EA0AB8">
        <w:rPr>
          <w:rFonts w:cs="Arial"/>
          <w:lang w:val="en-US"/>
        </w:rPr>
        <w:t xml:space="preserve"> the budget is </w:t>
      </w:r>
      <w:proofErr w:type="gramStart"/>
      <w:r w:rsidR="00EA0AB8">
        <w:rPr>
          <w:rFonts w:cs="Arial"/>
          <w:lang w:val="en-US"/>
        </w:rPr>
        <w:t>set.</w:t>
      </w:r>
      <w:proofErr w:type="gramEnd"/>
    </w:p>
    <w:p w:rsidR="00DF0565" w:rsidRDefault="00EA0AB8" w:rsidP="00EA0AB8">
      <w:pPr>
        <w:pStyle w:val="ListParagraph"/>
        <w:numPr>
          <w:ilvl w:val="1"/>
          <w:numId w:val="29"/>
        </w:numPr>
        <w:spacing w:line="276" w:lineRule="auto"/>
        <w:rPr>
          <w:rFonts w:cs="Arial"/>
          <w:b/>
          <w:sz w:val="24"/>
          <w:lang w:val="en-US"/>
        </w:rPr>
      </w:pPr>
      <w:r>
        <w:rPr>
          <w:rFonts w:cs="Arial"/>
          <w:lang w:val="en-US"/>
        </w:rPr>
        <w:t xml:space="preserve">Craig suggested that if SEAC has input or suggestions for changes next year, </w:t>
      </w:r>
      <w:proofErr w:type="gramStart"/>
      <w:r>
        <w:rPr>
          <w:rFonts w:cs="Arial"/>
          <w:lang w:val="en-US"/>
        </w:rPr>
        <w:t>that motions</w:t>
      </w:r>
      <w:proofErr w:type="gramEnd"/>
      <w:r>
        <w:rPr>
          <w:rFonts w:cs="Arial"/>
          <w:lang w:val="en-US"/>
        </w:rPr>
        <w:t xml:space="preserve"> can be made and presented to the board. This year’s </w:t>
      </w:r>
      <w:proofErr w:type="gramStart"/>
      <w:r>
        <w:rPr>
          <w:rFonts w:cs="Arial"/>
          <w:lang w:val="en-US"/>
        </w:rPr>
        <w:t>budget,</w:t>
      </w:r>
      <w:proofErr w:type="gramEnd"/>
      <w:r>
        <w:rPr>
          <w:rFonts w:cs="Arial"/>
          <w:lang w:val="en-US"/>
        </w:rPr>
        <w:t xml:space="preserve"> however is a status quo balanced budget based on the previous year with changes based primarily on enrolment numbers. </w:t>
      </w:r>
      <w:r w:rsidR="005B0773" w:rsidRPr="00EA0AB8">
        <w:rPr>
          <w:rFonts w:cs="Arial"/>
          <w:lang w:val="en-US"/>
        </w:rPr>
        <w:t xml:space="preserve"> </w:t>
      </w:r>
    </w:p>
    <w:p w:rsidR="00DF0565" w:rsidRPr="00847C1A" w:rsidRDefault="00DF0565" w:rsidP="005B0773">
      <w:pPr>
        <w:pStyle w:val="ListParagraph"/>
        <w:spacing w:line="276" w:lineRule="auto"/>
        <w:ind w:left="0"/>
        <w:rPr>
          <w:rFonts w:cs="Arial"/>
          <w:sz w:val="24"/>
          <w:lang w:val="en-US"/>
        </w:rPr>
      </w:pPr>
    </w:p>
    <w:p w:rsidR="00847C1A" w:rsidRPr="00847C1A" w:rsidRDefault="00847C1A" w:rsidP="00EA0AB8">
      <w:pPr>
        <w:pStyle w:val="ListParagraph"/>
        <w:numPr>
          <w:ilvl w:val="0"/>
          <w:numId w:val="30"/>
        </w:numPr>
        <w:spacing w:line="276" w:lineRule="auto"/>
        <w:rPr>
          <w:rFonts w:cs="Arial"/>
          <w:lang w:val="en-US"/>
        </w:rPr>
      </w:pPr>
      <w:r w:rsidRPr="00847C1A">
        <w:rPr>
          <w:rFonts w:cs="Arial"/>
          <w:lang w:val="en-US"/>
        </w:rPr>
        <w:t xml:space="preserve">With the Enhancing Equity Task Force recommendations and increased inclusion resulting in more students with higher needs in the regular classroom, is there an increase in funding for support staff (SNA’s/EA’s)? </w:t>
      </w:r>
    </w:p>
    <w:p w:rsidR="00847C1A" w:rsidRPr="00847C1A" w:rsidRDefault="00847C1A" w:rsidP="00847C1A">
      <w:pPr>
        <w:pStyle w:val="ListParagraph"/>
        <w:numPr>
          <w:ilvl w:val="1"/>
          <w:numId w:val="30"/>
        </w:numPr>
        <w:spacing w:line="276" w:lineRule="auto"/>
        <w:rPr>
          <w:rFonts w:cs="Arial"/>
          <w:lang w:val="en-US"/>
        </w:rPr>
      </w:pPr>
      <w:r w:rsidRPr="00847C1A">
        <w:rPr>
          <w:rFonts w:cs="Arial"/>
          <w:lang w:val="en-US"/>
        </w:rPr>
        <w:t>Executive Superintendent Robinson clarified that there has not been a decrease in SNA’s over the past year, and in fact those numbers have increased.  He also reminded SEAC that support for</w:t>
      </w:r>
      <w:r w:rsidR="00BC30EA" w:rsidRPr="00847C1A">
        <w:rPr>
          <w:rFonts w:cs="Arial"/>
          <w:lang w:val="en-US"/>
        </w:rPr>
        <w:t xml:space="preserve"> inclusion happens though capacity building</w:t>
      </w:r>
      <w:r w:rsidRPr="00847C1A">
        <w:rPr>
          <w:rFonts w:cs="Arial"/>
          <w:lang w:val="en-US"/>
        </w:rPr>
        <w:t xml:space="preserve"> and professional development/training, not just through adding additional human resources to classrooms. </w:t>
      </w:r>
      <w:r w:rsidR="00BC30EA" w:rsidRPr="00847C1A">
        <w:rPr>
          <w:rFonts w:cs="Arial"/>
          <w:lang w:val="en-US"/>
        </w:rPr>
        <w:t xml:space="preserve"> </w:t>
      </w:r>
    </w:p>
    <w:p w:rsidR="00847C1A" w:rsidRDefault="00847C1A" w:rsidP="00847C1A">
      <w:pPr>
        <w:pStyle w:val="ListParagraph"/>
        <w:numPr>
          <w:ilvl w:val="1"/>
          <w:numId w:val="30"/>
        </w:numPr>
        <w:spacing w:line="276" w:lineRule="auto"/>
        <w:rPr>
          <w:rFonts w:cs="Arial"/>
          <w:lang w:val="en-US"/>
        </w:rPr>
      </w:pPr>
      <w:r w:rsidRPr="00847C1A">
        <w:rPr>
          <w:rFonts w:cs="Arial"/>
          <w:lang w:val="en-US"/>
        </w:rPr>
        <w:t>Craig Snider reiterated that the funding for support staff is based on formula and on enrolment</w:t>
      </w:r>
    </w:p>
    <w:p w:rsidR="00A26287" w:rsidRPr="00847C1A" w:rsidRDefault="00A26287" w:rsidP="00A26287">
      <w:pPr>
        <w:pStyle w:val="ListParagraph"/>
        <w:spacing w:line="276" w:lineRule="auto"/>
        <w:ind w:left="1440"/>
        <w:rPr>
          <w:rFonts w:cs="Arial"/>
          <w:lang w:val="en-US"/>
        </w:rPr>
      </w:pPr>
    </w:p>
    <w:p w:rsidR="00847C1A" w:rsidRPr="00A30E8F" w:rsidRDefault="00847C1A" w:rsidP="00847C1A">
      <w:pPr>
        <w:pStyle w:val="ListParagraph"/>
        <w:numPr>
          <w:ilvl w:val="0"/>
          <w:numId w:val="30"/>
        </w:numPr>
        <w:spacing w:line="276" w:lineRule="auto"/>
        <w:rPr>
          <w:rFonts w:cs="Arial"/>
          <w:lang w:val="en-US"/>
        </w:rPr>
      </w:pPr>
      <w:r w:rsidRPr="00A30E8F">
        <w:rPr>
          <w:rFonts w:cs="Arial"/>
          <w:lang w:val="en-US"/>
        </w:rPr>
        <w:t xml:space="preserve">Does funding </w:t>
      </w:r>
      <w:r w:rsidR="00A30E8F" w:rsidRPr="00A30E8F">
        <w:rPr>
          <w:rFonts w:cs="Arial"/>
          <w:lang w:val="en-US"/>
        </w:rPr>
        <w:t>for Section 23 come directly from the Ministry or through TDSB?</w:t>
      </w:r>
    </w:p>
    <w:p w:rsidR="00A30E8F" w:rsidRPr="00A30E8F" w:rsidRDefault="00A30E8F" w:rsidP="00A30E8F">
      <w:pPr>
        <w:pStyle w:val="ListParagraph"/>
        <w:numPr>
          <w:ilvl w:val="1"/>
          <w:numId w:val="30"/>
        </w:numPr>
        <w:spacing w:line="276" w:lineRule="auto"/>
        <w:rPr>
          <w:rFonts w:cs="Arial"/>
          <w:lang w:val="en-US"/>
        </w:rPr>
      </w:pPr>
      <w:r w:rsidRPr="00A30E8F">
        <w:rPr>
          <w:rFonts w:cs="Arial"/>
          <w:lang w:val="en-US"/>
        </w:rPr>
        <w:t>Section 23 funding for teachers comes through TDSB</w:t>
      </w:r>
    </w:p>
    <w:p w:rsidR="00424C48" w:rsidRDefault="00424C48" w:rsidP="00424C48">
      <w:pPr>
        <w:pStyle w:val="ListParagraph"/>
        <w:spacing w:line="276" w:lineRule="auto"/>
        <w:ind w:left="1440"/>
        <w:rPr>
          <w:rFonts w:cs="Arial"/>
          <w:lang w:val="en-US"/>
        </w:rPr>
      </w:pPr>
    </w:p>
    <w:p w:rsidR="00A26287" w:rsidRPr="00A30E8F" w:rsidRDefault="00A26287" w:rsidP="00424C48">
      <w:pPr>
        <w:pStyle w:val="ListParagraph"/>
        <w:spacing w:line="276" w:lineRule="auto"/>
        <w:ind w:left="1440"/>
        <w:rPr>
          <w:rFonts w:cs="Arial"/>
          <w:lang w:val="en-US"/>
        </w:rPr>
      </w:pPr>
    </w:p>
    <w:p w:rsidR="00424C48" w:rsidRPr="00A26287" w:rsidRDefault="00424C48" w:rsidP="00A26287">
      <w:pPr>
        <w:pStyle w:val="ListParagraph"/>
        <w:numPr>
          <w:ilvl w:val="0"/>
          <w:numId w:val="20"/>
        </w:numPr>
        <w:spacing w:line="276" w:lineRule="auto"/>
        <w:rPr>
          <w:rFonts w:cs="Arial"/>
          <w:b/>
          <w:sz w:val="24"/>
          <w:lang w:val="en-US"/>
        </w:rPr>
      </w:pPr>
      <w:r w:rsidRPr="00A26287">
        <w:rPr>
          <w:rFonts w:cs="Arial"/>
          <w:b/>
          <w:sz w:val="24"/>
          <w:lang w:val="en-US"/>
        </w:rPr>
        <w:t>Staff Updates and Requests for SEAC input</w:t>
      </w:r>
    </w:p>
    <w:p w:rsidR="00681DAE" w:rsidRDefault="00681DAE" w:rsidP="00681DAE">
      <w:pPr>
        <w:pStyle w:val="ListParagraph"/>
        <w:ind w:left="360"/>
        <w:rPr>
          <w:rFonts w:cs="Arial"/>
          <w:b/>
          <w:sz w:val="24"/>
          <w:lang w:val="en-US"/>
        </w:rPr>
      </w:pPr>
    </w:p>
    <w:p w:rsidR="00815DE1" w:rsidRPr="00082226" w:rsidRDefault="00257CA8" w:rsidP="00B26723">
      <w:pPr>
        <w:rPr>
          <w:rFonts w:cs="Arial"/>
          <w:lang w:val="en-US"/>
        </w:rPr>
      </w:pPr>
      <w:r w:rsidRPr="00257CA8">
        <w:rPr>
          <w:rFonts w:cs="Arial"/>
          <w:lang w:val="en-US"/>
        </w:rPr>
        <w:t xml:space="preserve">Executive Superintendent </w:t>
      </w:r>
      <w:r w:rsidR="00681DAE" w:rsidRPr="00257CA8">
        <w:rPr>
          <w:rFonts w:cs="Arial"/>
          <w:lang w:val="en-US"/>
        </w:rPr>
        <w:t>Robinson</w:t>
      </w:r>
      <w:r w:rsidR="00417B2F">
        <w:rPr>
          <w:rFonts w:cs="Arial"/>
          <w:lang w:val="en-US"/>
        </w:rPr>
        <w:t xml:space="preserve"> </w:t>
      </w:r>
      <w:r w:rsidR="00F42121" w:rsidRPr="00417B2F">
        <w:rPr>
          <w:rFonts w:cs="Arial"/>
          <w:lang w:val="en-US"/>
        </w:rPr>
        <w:t xml:space="preserve">shared </w:t>
      </w:r>
      <w:r w:rsidR="00417B2F">
        <w:rPr>
          <w:rFonts w:cs="Arial"/>
          <w:lang w:val="en-US"/>
        </w:rPr>
        <w:t xml:space="preserve">highlights from his </w:t>
      </w:r>
      <w:r w:rsidR="00B47213">
        <w:rPr>
          <w:rFonts w:cs="Arial"/>
          <w:lang w:val="en-US"/>
        </w:rPr>
        <w:t xml:space="preserve">Department </w:t>
      </w:r>
      <w:r w:rsidR="00417B2F">
        <w:rPr>
          <w:rFonts w:cs="Arial"/>
          <w:lang w:val="en-US"/>
        </w:rPr>
        <w:t>Report and answered questions</w:t>
      </w:r>
      <w:r w:rsidR="00151CA4">
        <w:rPr>
          <w:rFonts w:cs="Arial"/>
          <w:lang w:val="en-US"/>
        </w:rPr>
        <w:t>/received feedback</w:t>
      </w:r>
      <w:r w:rsidR="00417B2F">
        <w:rPr>
          <w:rFonts w:cs="Arial"/>
          <w:lang w:val="en-US"/>
        </w:rPr>
        <w:t xml:space="preserve"> from SEAC members. </w:t>
      </w:r>
    </w:p>
    <w:p w:rsidR="00815DE1" w:rsidRDefault="00815DE1" w:rsidP="00B26723">
      <w:pPr>
        <w:rPr>
          <w:rFonts w:cs="Arial"/>
          <w:b/>
          <w:lang w:val="en-US"/>
        </w:rPr>
      </w:pPr>
      <w:r>
        <w:rPr>
          <w:rFonts w:cs="Arial"/>
          <w:b/>
          <w:lang w:val="en-US"/>
        </w:rPr>
        <w:t>Highlights</w:t>
      </w:r>
      <w:r w:rsidR="004D28C5">
        <w:rPr>
          <w:rFonts w:cs="Arial"/>
          <w:b/>
          <w:lang w:val="en-US"/>
        </w:rPr>
        <w:t>:</w:t>
      </w:r>
    </w:p>
    <w:p w:rsidR="00424C48" w:rsidRPr="00D4499C" w:rsidRDefault="00D4499C" w:rsidP="00424C48">
      <w:pPr>
        <w:pStyle w:val="Default"/>
        <w:numPr>
          <w:ilvl w:val="0"/>
          <w:numId w:val="31"/>
        </w:numPr>
        <w:rPr>
          <w:sz w:val="22"/>
          <w:szCs w:val="22"/>
        </w:rPr>
      </w:pPr>
      <w:r w:rsidRPr="00D4499C">
        <w:rPr>
          <w:sz w:val="22"/>
          <w:szCs w:val="22"/>
        </w:rPr>
        <w:t>There is a commitment to all of our places of learning for students. The board will c</w:t>
      </w:r>
      <w:r w:rsidR="00424C48" w:rsidRPr="00D4499C">
        <w:rPr>
          <w:sz w:val="22"/>
          <w:szCs w:val="22"/>
        </w:rPr>
        <w:t>ontinue to support Special Education students, including Gifted, through parent choice of local school placement or congregated sites</w:t>
      </w:r>
      <w:r w:rsidRPr="00D4499C">
        <w:rPr>
          <w:sz w:val="22"/>
          <w:szCs w:val="22"/>
        </w:rPr>
        <w:t>.</w:t>
      </w:r>
    </w:p>
    <w:p w:rsidR="00424C48" w:rsidRPr="00D4499C" w:rsidRDefault="00424C48" w:rsidP="00424C48">
      <w:pPr>
        <w:pStyle w:val="Default"/>
        <w:numPr>
          <w:ilvl w:val="0"/>
          <w:numId w:val="31"/>
        </w:numPr>
        <w:rPr>
          <w:sz w:val="22"/>
          <w:szCs w:val="22"/>
        </w:rPr>
      </w:pPr>
      <w:r w:rsidRPr="00D4499C">
        <w:rPr>
          <w:sz w:val="22"/>
          <w:szCs w:val="22"/>
        </w:rPr>
        <w:t>We will review our Individual Education Plan and Identification, Placement and Review</w:t>
      </w:r>
    </w:p>
    <w:p w:rsidR="00424C48" w:rsidRPr="00D4499C" w:rsidRDefault="00424C48" w:rsidP="00424C48">
      <w:pPr>
        <w:pStyle w:val="Default"/>
        <w:ind w:left="720"/>
        <w:rPr>
          <w:sz w:val="22"/>
          <w:szCs w:val="22"/>
        </w:rPr>
      </w:pPr>
      <w:r w:rsidRPr="00D4499C">
        <w:rPr>
          <w:sz w:val="22"/>
          <w:szCs w:val="22"/>
        </w:rPr>
        <w:t>Committee (IPRC) processes to ensure greater clarity, transparency and accountability so that parents, guardians and students feel valued and included</w:t>
      </w:r>
    </w:p>
    <w:p w:rsidR="00424C48" w:rsidRPr="00D4499C" w:rsidRDefault="00424C48" w:rsidP="00424C48">
      <w:pPr>
        <w:pStyle w:val="Default"/>
        <w:numPr>
          <w:ilvl w:val="0"/>
          <w:numId w:val="31"/>
        </w:numPr>
        <w:rPr>
          <w:color w:val="auto"/>
          <w:sz w:val="22"/>
          <w:szCs w:val="22"/>
        </w:rPr>
      </w:pPr>
      <w:r w:rsidRPr="00D4499C">
        <w:rPr>
          <w:sz w:val="22"/>
          <w:szCs w:val="22"/>
        </w:rPr>
        <w:t xml:space="preserve">We will continue to provide </w:t>
      </w:r>
      <w:r w:rsidR="00B47213">
        <w:rPr>
          <w:sz w:val="22"/>
          <w:szCs w:val="22"/>
        </w:rPr>
        <w:t>S</w:t>
      </w:r>
      <w:r w:rsidRPr="00D4499C">
        <w:rPr>
          <w:sz w:val="22"/>
          <w:szCs w:val="22"/>
        </w:rPr>
        <w:t xml:space="preserve">pecial </w:t>
      </w:r>
      <w:r w:rsidR="00B47213">
        <w:rPr>
          <w:sz w:val="22"/>
          <w:szCs w:val="22"/>
        </w:rPr>
        <w:t>E</w:t>
      </w:r>
      <w:r w:rsidRPr="00D4499C">
        <w:rPr>
          <w:sz w:val="22"/>
          <w:szCs w:val="22"/>
        </w:rPr>
        <w:t xml:space="preserve">ducation programs and schools for students with special education needs as a necessary and differentiated approach to supporting all </w:t>
      </w:r>
      <w:r w:rsidRPr="00D4499C">
        <w:rPr>
          <w:color w:val="auto"/>
          <w:sz w:val="22"/>
          <w:szCs w:val="22"/>
        </w:rPr>
        <w:t>students.</w:t>
      </w:r>
    </w:p>
    <w:p w:rsidR="00815DE1" w:rsidRPr="000777B2" w:rsidRDefault="000777B2" w:rsidP="00815DE1">
      <w:pPr>
        <w:pStyle w:val="ListParagraph"/>
        <w:numPr>
          <w:ilvl w:val="0"/>
          <w:numId w:val="31"/>
        </w:numPr>
        <w:rPr>
          <w:rFonts w:cs="Arial"/>
          <w:b/>
        </w:rPr>
      </w:pPr>
      <w:r w:rsidRPr="000777B2">
        <w:rPr>
          <w:rFonts w:cs="Arial"/>
          <w:lang w:val="en-US"/>
        </w:rPr>
        <w:t>E</w:t>
      </w:r>
      <w:r w:rsidR="00815DE1" w:rsidRPr="000777B2">
        <w:rPr>
          <w:rFonts w:cs="Arial"/>
          <w:lang w:val="en-US"/>
        </w:rPr>
        <w:t>mphasize</w:t>
      </w:r>
      <w:r w:rsidRPr="000777B2">
        <w:rPr>
          <w:rFonts w:cs="Arial"/>
          <w:lang w:val="en-US"/>
        </w:rPr>
        <w:t xml:space="preserve">d equity goal focused on </w:t>
      </w:r>
      <w:r w:rsidR="00815DE1" w:rsidRPr="000777B2">
        <w:rPr>
          <w:rFonts w:cs="Arial"/>
          <w:lang w:val="en-US"/>
        </w:rPr>
        <w:t xml:space="preserve">student achievement and </w:t>
      </w:r>
      <w:r w:rsidRPr="000777B2">
        <w:rPr>
          <w:rFonts w:cs="Arial"/>
          <w:lang w:val="en-US"/>
        </w:rPr>
        <w:t xml:space="preserve">well-being.  </w:t>
      </w:r>
      <w:r w:rsidRPr="000777B2">
        <w:rPr>
          <w:rFonts w:cs="Arial"/>
        </w:rPr>
        <w:t xml:space="preserve">We </w:t>
      </w:r>
      <w:r w:rsidRPr="000777B2">
        <w:rPr>
          <w:rFonts w:cs="Arial"/>
          <w:lang w:val="en-US"/>
        </w:rPr>
        <w:t>w</w:t>
      </w:r>
      <w:r w:rsidR="00815DE1" w:rsidRPr="000777B2">
        <w:rPr>
          <w:rFonts w:cs="Arial"/>
          <w:lang w:val="en-US"/>
        </w:rPr>
        <w:t xml:space="preserve">ant all </w:t>
      </w:r>
      <w:r w:rsidRPr="000777B2">
        <w:rPr>
          <w:rFonts w:cs="Arial"/>
          <w:lang w:val="en-US"/>
        </w:rPr>
        <w:t>students</w:t>
      </w:r>
      <w:r w:rsidR="00815DE1" w:rsidRPr="000777B2">
        <w:rPr>
          <w:rFonts w:cs="Arial"/>
          <w:lang w:val="en-US"/>
        </w:rPr>
        <w:t xml:space="preserve"> to have </w:t>
      </w:r>
      <w:r w:rsidR="00082226" w:rsidRPr="000777B2">
        <w:rPr>
          <w:rFonts w:cs="Arial"/>
          <w:lang w:val="en-US"/>
        </w:rPr>
        <w:t>opportunities</w:t>
      </w:r>
      <w:r w:rsidR="00815DE1" w:rsidRPr="000777B2">
        <w:rPr>
          <w:rFonts w:cs="Arial"/>
          <w:lang w:val="en-US"/>
        </w:rPr>
        <w:t xml:space="preserve"> for success</w:t>
      </w:r>
      <w:r w:rsidR="00B47213">
        <w:rPr>
          <w:rFonts w:cs="Arial"/>
          <w:lang w:val="en-US"/>
        </w:rPr>
        <w:t>.</w:t>
      </w:r>
    </w:p>
    <w:p w:rsidR="004D28C5" w:rsidRDefault="00815DE1" w:rsidP="004D28C5">
      <w:pPr>
        <w:pStyle w:val="ListParagraph"/>
        <w:numPr>
          <w:ilvl w:val="0"/>
          <w:numId w:val="31"/>
        </w:numPr>
        <w:rPr>
          <w:rFonts w:cs="Arial"/>
          <w:lang w:val="en-US"/>
        </w:rPr>
      </w:pPr>
      <w:r w:rsidRPr="004D28C5">
        <w:rPr>
          <w:rFonts w:cs="Arial"/>
          <w:lang w:val="en-US"/>
        </w:rPr>
        <w:t>Changes to home school program</w:t>
      </w:r>
      <w:r w:rsidR="004D28C5">
        <w:rPr>
          <w:rFonts w:cs="Arial"/>
          <w:lang w:val="en-US"/>
        </w:rPr>
        <w:t xml:space="preserve"> for next year</w:t>
      </w:r>
      <w:r w:rsidRPr="004D28C5">
        <w:rPr>
          <w:rFonts w:cs="Arial"/>
          <w:lang w:val="en-US"/>
        </w:rPr>
        <w:t xml:space="preserve"> went th</w:t>
      </w:r>
      <w:r w:rsidR="004D28C5">
        <w:rPr>
          <w:rFonts w:cs="Arial"/>
          <w:lang w:val="en-US"/>
        </w:rPr>
        <w:t>r</w:t>
      </w:r>
      <w:r w:rsidRPr="004D28C5">
        <w:rPr>
          <w:rFonts w:cs="Arial"/>
          <w:lang w:val="en-US"/>
        </w:rPr>
        <w:t>ough the sy</w:t>
      </w:r>
      <w:r w:rsidR="004D28C5">
        <w:rPr>
          <w:rFonts w:cs="Arial"/>
          <w:lang w:val="en-US"/>
        </w:rPr>
        <w:t>s</w:t>
      </w:r>
      <w:r w:rsidRPr="004D28C5">
        <w:rPr>
          <w:rFonts w:cs="Arial"/>
          <w:lang w:val="en-US"/>
        </w:rPr>
        <w:t>tem in internal communication to schools</w:t>
      </w:r>
      <w:r w:rsidR="004D28C5">
        <w:rPr>
          <w:rFonts w:cs="Arial"/>
          <w:lang w:val="en-US"/>
        </w:rPr>
        <w:t>.</w:t>
      </w:r>
    </w:p>
    <w:p w:rsidR="004D28C5" w:rsidRPr="004D28C5" w:rsidRDefault="004D28C5" w:rsidP="004D28C5">
      <w:pPr>
        <w:pStyle w:val="ListParagraph"/>
        <w:numPr>
          <w:ilvl w:val="0"/>
          <w:numId w:val="31"/>
        </w:numPr>
        <w:rPr>
          <w:rFonts w:cs="Arial"/>
          <w:lang w:val="en-US"/>
        </w:rPr>
      </w:pPr>
      <w:r w:rsidRPr="004D28C5">
        <w:rPr>
          <w:rFonts w:cs="Arial"/>
        </w:rPr>
        <w:t>In the 2018/19 school year, HSP will only support Junior and Intermediate students (Grades 4-8 only).  No Grade 2 or 3 students will be placed in HSP in the next school year.  </w:t>
      </w:r>
    </w:p>
    <w:p w:rsidR="004D28C5" w:rsidRDefault="004D28C5" w:rsidP="004D28C5">
      <w:pPr>
        <w:pStyle w:val="ListParagraph"/>
        <w:numPr>
          <w:ilvl w:val="0"/>
          <w:numId w:val="31"/>
        </w:numPr>
        <w:rPr>
          <w:rFonts w:cs="Arial"/>
          <w:lang w:val="en-US"/>
        </w:rPr>
      </w:pPr>
      <w:r>
        <w:rPr>
          <w:rFonts w:cs="Arial"/>
          <w:lang w:val="en-US"/>
        </w:rPr>
        <w:t>There will be a focus on making sure that staff</w:t>
      </w:r>
      <w:r w:rsidR="00815DE1" w:rsidRPr="004D28C5">
        <w:rPr>
          <w:rFonts w:cs="Arial"/>
          <w:lang w:val="en-US"/>
        </w:rPr>
        <w:t xml:space="preserve"> are mindful of professional learning </w:t>
      </w:r>
      <w:r w:rsidRPr="004D28C5">
        <w:rPr>
          <w:rFonts w:cs="Arial"/>
          <w:lang w:val="en-US"/>
        </w:rPr>
        <w:t>opportunities</w:t>
      </w:r>
      <w:r w:rsidR="00815DE1" w:rsidRPr="004D28C5">
        <w:rPr>
          <w:rFonts w:cs="Arial"/>
          <w:lang w:val="en-US"/>
        </w:rPr>
        <w:t xml:space="preserve"> in support of </w:t>
      </w:r>
      <w:r w:rsidR="00B47213">
        <w:rPr>
          <w:rFonts w:cs="Arial"/>
          <w:lang w:val="en-US"/>
        </w:rPr>
        <w:t xml:space="preserve">these </w:t>
      </w:r>
      <w:r w:rsidR="00815DE1" w:rsidRPr="004D28C5">
        <w:rPr>
          <w:rFonts w:cs="Arial"/>
          <w:lang w:val="en-US"/>
        </w:rPr>
        <w:t xml:space="preserve">changes  </w:t>
      </w:r>
    </w:p>
    <w:p w:rsidR="004D28C5" w:rsidRDefault="00815DE1" w:rsidP="004D28C5">
      <w:pPr>
        <w:pStyle w:val="ListParagraph"/>
        <w:numPr>
          <w:ilvl w:val="0"/>
          <w:numId w:val="31"/>
        </w:numPr>
        <w:rPr>
          <w:rFonts w:cs="Arial"/>
          <w:lang w:val="en-US"/>
        </w:rPr>
      </w:pPr>
      <w:r w:rsidRPr="004D28C5">
        <w:rPr>
          <w:rFonts w:cs="Arial"/>
          <w:lang w:val="en-US"/>
        </w:rPr>
        <w:t xml:space="preserve">Taking steps to provide a more transparent process </w:t>
      </w:r>
      <w:r w:rsidR="004D28C5">
        <w:rPr>
          <w:rFonts w:cs="Arial"/>
          <w:lang w:val="en-US"/>
        </w:rPr>
        <w:t xml:space="preserve">for parents </w:t>
      </w:r>
      <w:r w:rsidRPr="004D28C5">
        <w:rPr>
          <w:rFonts w:cs="Arial"/>
          <w:lang w:val="en-US"/>
        </w:rPr>
        <w:t xml:space="preserve">– </w:t>
      </w:r>
      <w:r w:rsidR="00B47213">
        <w:rPr>
          <w:rFonts w:cs="Arial"/>
          <w:lang w:val="en-US"/>
        </w:rPr>
        <w:t>IPRC</w:t>
      </w:r>
      <w:r w:rsidR="004D28C5">
        <w:rPr>
          <w:rFonts w:cs="Arial"/>
          <w:lang w:val="en-US"/>
        </w:rPr>
        <w:t xml:space="preserve"> </w:t>
      </w:r>
      <w:r w:rsidRPr="004D28C5">
        <w:rPr>
          <w:rFonts w:cs="Arial"/>
          <w:lang w:val="en-US"/>
        </w:rPr>
        <w:t>script was shared with SEAC</w:t>
      </w:r>
    </w:p>
    <w:p w:rsidR="00815DE1" w:rsidRPr="004D28C5" w:rsidRDefault="004D28C5" w:rsidP="004D28C5">
      <w:pPr>
        <w:pStyle w:val="ListParagraph"/>
        <w:numPr>
          <w:ilvl w:val="0"/>
          <w:numId w:val="31"/>
        </w:numPr>
        <w:rPr>
          <w:rFonts w:cs="Arial"/>
          <w:lang w:val="en-US"/>
        </w:rPr>
      </w:pPr>
      <w:r>
        <w:rPr>
          <w:rFonts w:cs="Arial"/>
          <w:lang w:val="en-US"/>
        </w:rPr>
        <w:t>IEP br</w:t>
      </w:r>
      <w:r w:rsidR="00B47213">
        <w:rPr>
          <w:rFonts w:cs="Arial"/>
          <w:lang w:val="en-US"/>
        </w:rPr>
        <w:t>ochures will be coming shortly</w:t>
      </w:r>
    </w:p>
    <w:p w:rsidR="000777B2" w:rsidRDefault="000777B2" w:rsidP="000777B2">
      <w:pPr>
        <w:rPr>
          <w:rFonts w:cs="Arial"/>
          <w:b/>
          <w:lang w:val="en-US"/>
        </w:rPr>
      </w:pPr>
      <w:r w:rsidRPr="000777B2">
        <w:rPr>
          <w:rFonts w:cs="Arial"/>
          <w:b/>
          <w:lang w:val="en-US"/>
        </w:rPr>
        <w:t xml:space="preserve">Research Coordinator Rob Brown presented </w:t>
      </w:r>
      <w:r w:rsidR="004D28C5">
        <w:rPr>
          <w:rFonts w:cs="Arial"/>
          <w:b/>
          <w:lang w:val="en-US"/>
        </w:rPr>
        <w:t>S</w:t>
      </w:r>
      <w:r w:rsidRPr="000777B2">
        <w:rPr>
          <w:rFonts w:cs="Arial"/>
          <w:b/>
          <w:lang w:val="en-US"/>
        </w:rPr>
        <w:t xml:space="preserve">pecial </w:t>
      </w:r>
      <w:r w:rsidR="004D28C5">
        <w:rPr>
          <w:rFonts w:cs="Arial"/>
          <w:b/>
          <w:lang w:val="en-US"/>
        </w:rPr>
        <w:t>E</w:t>
      </w:r>
      <w:r w:rsidRPr="000777B2">
        <w:rPr>
          <w:rFonts w:cs="Arial"/>
          <w:b/>
          <w:lang w:val="en-US"/>
        </w:rPr>
        <w:t xml:space="preserve">ducation </w:t>
      </w:r>
      <w:r w:rsidR="004D28C5">
        <w:rPr>
          <w:rFonts w:cs="Arial"/>
          <w:b/>
          <w:lang w:val="en-US"/>
        </w:rPr>
        <w:t>information</w:t>
      </w:r>
      <w:r w:rsidRPr="000777B2">
        <w:rPr>
          <w:rFonts w:cs="Arial"/>
          <w:b/>
          <w:lang w:val="en-US"/>
        </w:rPr>
        <w:t xml:space="preserve">. </w:t>
      </w:r>
    </w:p>
    <w:p w:rsidR="0009403C" w:rsidRPr="0009403C" w:rsidRDefault="000777B2" w:rsidP="004D28C5">
      <w:pPr>
        <w:pStyle w:val="ListParagraph"/>
        <w:numPr>
          <w:ilvl w:val="0"/>
          <w:numId w:val="32"/>
        </w:numPr>
        <w:rPr>
          <w:rFonts w:cs="Arial"/>
        </w:rPr>
      </w:pPr>
      <w:r w:rsidRPr="0009403C">
        <w:rPr>
          <w:rFonts w:cs="Arial"/>
        </w:rPr>
        <w:lastRenderedPageBreak/>
        <w:t>Special education needs in both the TDSB and the province have increased, primarily due to the increase in what we call “IEP only” students who have an IEP in Regular classes.   </w:t>
      </w:r>
    </w:p>
    <w:p w:rsidR="0009403C" w:rsidRPr="0009403C" w:rsidRDefault="0009403C" w:rsidP="004D28C5">
      <w:pPr>
        <w:pStyle w:val="ListParagraph"/>
        <w:numPr>
          <w:ilvl w:val="0"/>
          <w:numId w:val="32"/>
        </w:numPr>
        <w:rPr>
          <w:rFonts w:cs="Arial"/>
        </w:rPr>
      </w:pPr>
      <w:r w:rsidRPr="0009403C">
        <w:rPr>
          <w:rFonts w:cs="Arial"/>
        </w:rPr>
        <w:t xml:space="preserve">Likewise, the number of and proportion of students in </w:t>
      </w:r>
      <w:r w:rsidRPr="0009403C">
        <w:rPr>
          <w:rFonts w:cs="Arial"/>
          <w:b/>
          <w:bCs/>
        </w:rPr>
        <w:t>“Non-identified (has an IEP): Special Education Classes” has increased</w:t>
      </w:r>
      <w:r w:rsidRPr="0009403C">
        <w:rPr>
          <w:rFonts w:cs="Arial"/>
        </w:rPr>
        <w:t xml:space="preserve"> slightly to 4,055 from 3,989 (and to 1.7% from 1.6% of the full TDSB population)   </w:t>
      </w:r>
    </w:p>
    <w:p w:rsidR="0009403C" w:rsidRPr="0009403C" w:rsidRDefault="000777B2" w:rsidP="004D28C5">
      <w:pPr>
        <w:pStyle w:val="ListParagraph"/>
        <w:numPr>
          <w:ilvl w:val="0"/>
          <w:numId w:val="32"/>
        </w:numPr>
        <w:rPr>
          <w:rFonts w:cs="Arial"/>
        </w:rPr>
      </w:pPr>
      <w:r w:rsidRPr="0009403C">
        <w:rPr>
          <w:rFonts w:cs="Arial"/>
        </w:rPr>
        <w:t xml:space="preserve">The TDSB decline of students with exceptionalities in congregated classes continues, at a rate exceeding the rest of the province (although the TDSB still has a very sizeable gap compared to the rest of the province).   </w:t>
      </w:r>
    </w:p>
    <w:p w:rsidR="000777B2" w:rsidRPr="0009403C" w:rsidRDefault="0009403C" w:rsidP="004D28C5">
      <w:pPr>
        <w:pStyle w:val="ListParagraph"/>
        <w:numPr>
          <w:ilvl w:val="0"/>
          <w:numId w:val="32"/>
        </w:numPr>
        <w:rPr>
          <w:rFonts w:cs="Arial"/>
        </w:rPr>
      </w:pPr>
      <w:r w:rsidRPr="0009403C">
        <w:rPr>
          <w:rFonts w:cs="Arial"/>
        </w:rPr>
        <w:t>A</w:t>
      </w:r>
      <w:r w:rsidR="000777B2" w:rsidRPr="0009403C">
        <w:rPr>
          <w:rFonts w:cs="Arial"/>
        </w:rPr>
        <w:t>t the same time, the very sizeable gap between the TDSB and the rest of the province in terms of Gifted congregated and Non-identified congregated has actually increased.  </w:t>
      </w:r>
    </w:p>
    <w:p w:rsidR="000777B2" w:rsidRPr="000777B2" w:rsidRDefault="0031103B" w:rsidP="000777B2">
      <w:pPr>
        <w:rPr>
          <w:rFonts w:cs="Arial"/>
          <w:b/>
        </w:rPr>
      </w:pPr>
      <w:r>
        <w:rPr>
          <w:rFonts w:cs="Arial"/>
          <w:b/>
        </w:rPr>
        <w:t xml:space="preserve">   </w:t>
      </w:r>
    </w:p>
    <w:p w:rsidR="00815DE1" w:rsidRDefault="0009403C" w:rsidP="00815DE1">
      <w:pPr>
        <w:rPr>
          <w:rFonts w:cs="Arial"/>
          <w:lang w:val="en-US"/>
        </w:rPr>
      </w:pPr>
      <w:r w:rsidRPr="0009403C">
        <w:rPr>
          <w:rFonts w:cs="Arial"/>
          <w:lang w:val="en-US"/>
        </w:rPr>
        <w:t>A number of concerns</w:t>
      </w:r>
      <w:r w:rsidR="009E05AD">
        <w:rPr>
          <w:rFonts w:cs="Arial"/>
          <w:lang w:val="en-US"/>
        </w:rPr>
        <w:t xml:space="preserve">/questions arose from the Department Update </w:t>
      </w:r>
      <w:r w:rsidRPr="0009403C">
        <w:rPr>
          <w:rFonts w:cs="Arial"/>
          <w:lang w:val="en-US"/>
        </w:rPr>
        <w:t>that was shared in the Meeting Mail out.</w:t>
      </w:r>
    </w:p>
    <w:p w:rsidR="009E05AD" w:rsidRPr="0009403C" w:rsidRDefault="009E05AD" w:rsidP="00815DE1">
      <w:pPr>
        <w:rPr>
          <w:rFonts w:cs="Arial"/>
          <w:lang w:val="en-US"/>
        </w:rPr>
      </w:pPr>
      <w:r>
        <w:rPr>
          <w:rFonts w:cs="Arial"/>
          <w:lang w:val="en-US"/>
        </w:rPr>
        <w:t>IPRC Script/Process</w:t>
      </w:r>
    </w:p>
    <w:p w:rsidR="0009403C" w:rsidRDefault="00CD57AA" w:rsidP="0009403C">
      <w:pPr>
        <w:pStyle w:val="ListParagraph"/>
        <w:numPr>
          <w:ilvl w:val="0"/>
          <w:numId w:val="33"/>
        </w:numPr>
        <w:rPr>
          <w:rFonts w:cs="Arial"/>
          <w:lang w:val="en-US"/>
        </w:rPr>
      </w:pPr>
      <w:r>
        <w:rPr>
          <w:rFonts w:cs="Arial"/>
          <w:lang w:val="en-US"/>
        </w:rPr>
        <w:t>Script</w:t>
      </w:r>
      <w:r w:rsidR="00815DE1" w:rsidRPr="0009403C">
        <w:rPr>
          <w:rFonts w:cs="Arial"/>
          <w:lang w:val="en-US"/>
        </w:rPr>
        <w:t xml:space="preserve"> does not say that parents can ask for programming</w:t>
      </w:r>
      <w:r w:rsidR="0009403C">
        <w:rPr>
          <w:rFonts w:cs="Arial"/>
          <w:lang w:val="en-US"/>
        </w:rPr>
        <w:t xml:space="preserve"> recommendations</w:t>
      </w:r>
    </w:p>
    <w:p w:rsidR="00CD57AA" w:rsidRDefault="00CD57AA" w:rsidP="00CD57AA">
      <w:pPr>
        <w:pStyle w:val="ListParagraph"/>
        <w:rPr>
          <w:rFonts w:cs="Arial"/>
          <w:lang w:val="en-US"/>
        </w:rPr>
      </w:pPr>
    </w:p>
    <w:p w:rsidR="00CD57AA" w:rsidRDefault="00CD57AA" w:rsidP="0009403C">
      <w:pPr>
        <w:pStyle w:val="ListParagraph"/>
        <w:numPr>
          <w:ilvl w:val="0"/>
          <w:numId w:val="33"/>
        </w:numPr>
        <w:rPr>
          <w:rFonts w:cs="Arial"/>
          <w:lang w:val="en-US"/>
        </w:rPr>
      </w:pPr>
      <w:r>
        <w:rPr>
          <w:rFonts w:cs="Arial"/>
          <w:lang w:val="en-US"/>
        </w:rPr>
        <w:t>Script</w:t>
      </w:r>
      <w:r w:rsidR="009E05AD">
        <w:rPr>
          <w:rFonts w:cs="Arial"/>
          <w:lang w:val="en-US"/>
        </w:rPr>
        <w:t xml:space="preserve"> says that if a committee is </w:t>
      </w:r>
      <w:proofErr w:type="spellStart"/>
      <w:r w:rsidR="009E05AD">
        <w:rPr>
          <w:rFonts w:cs="Arial"/>
          <w:lang w:val="en-US"/>
        </w:rPr>
        <w:t>not</w:t>
      </w:r>
      <w:r w:rsidR="00B47213">
        <w:rPr>
          <w:rFonts w:cs="Arial"/>
          <w:lang w:val="en-US"/>
        </w:rPr>
        <w:t>m</w:t>
      </w:r>
      <w:r w:rsidR="00815DE1" w:rsidRPr="0009403C">
        <w:rPr>
          <w:rFonts w:cs="Arial"/>
          <w:lang w:val="en-US"/>
        </w:rPr>
        <w:t>able</w:t>
      </w:r>
      <w:proofErr w:type="spellEnd"/>
      <w:r w:rsidR="00815DE1" w:rsidRPr="0009403C">
        <w:rPr>
          <w:rFonts w:cs="Arial"/>
          <w:lang w:val="en-US"/>
        </w:rPr>
        <w:t xml:space="preserve"> to make a decision, it can defer and come back to</w:t>
      </w:r>
      <w:r w:rsidR="009E05AD">
        <w:rPr>
          <w:rFonts w:cs="Arial"/>
          <w:lang w:val="en-US"/>
        </w:rPr>
        <w:t xml:space="preserve"> parents</w:t>
      </w:r>
      <w:r>
        <w:rPr>
          <w:rFonts w:cs="Arial"/>
          <w:lang w:val="en-US"/>
        </w:rPr>
        <w:t xml:space="preserve"> with a recommendation. </w:t>
      </w:r>
    </w:p>
    <w:p w:rsidR="009E05AD" w:rsidRDefault="00CD57AA" w:rsidP="00CD57AA">
      <w:pPr>
        <w:pStyle w:val="ListParagraph"/>
        <w:numPr>
          <w:ilvl w:val="1"/>
          <w:numId w:val="33"/>
        </w:numPr>
        <w:rPr>
          <w:rFonts w:cs="Arial"/>
          <w:lang w:val="en-US"/>
        </w:rPr>
      </w:pPr>
      <w:r>
        <w:rPr>
          <w:rFonts w:cs="Arial"/>
          <w:lang w:val="en-US"/>
        </w:rPr>
        <w:t>This cannot</w:t>
      </w:r>
      <w:r w:rsidR="00815DE1" w:rsidRPr="0009403C">
        <w:rPr>
          <w:rFonts w:cs="Arial"/>
          <w:lang w:val="en-US"/>
        </w:rPr>
        <w:t xml:space="preserve"> happen because all discussions must take place in front of parents</w:t>
      </w:r>
    </w:p>
    <w:p w:rsidR="00CD57AA" w:rsidRDefault="00CD57AA" w:rsidP="00CD57AA">
      <w:pPr>
        <w:pStyle w:val="ListParagraph"/>
        <w:ind w:left="1440"/>
        <w:rPr>
          <w:rFonts w:cs="Arial"/>
          <w:lang w:val="en-US"/>
        </w:rPr>
      </w:pPr>
    </w:p>
    <w:p w:rsidR="00CD57AA" w:rsidRDefault="009E05AD" w:rsidP="0009403C">
      <w:pPr>
        <w:pStyle w:val="ListParagraph"/>
        <w:numPr>
          <w:ilvl w:val="0"/>
          <w:numId w:val="33"/>
        </w:numPr>
        <w:rPr>
          <w:rFonts w:cs="Arial"/>
          <w:lang w:val="en-US"/>
        </w:rPr>
      </w:pPr>
      <w:r>
        <w:rPr>
          <w:rFonts w:cs="Arial"/>
          <w:lang w:val="en-US"/>
        </w:rPr>
        <w:t>How</w:t>
      </w:r>
      <w:r w:rsidR="004B248A" w:rsidRPr="0009403C">
        <w:rPr>
          <w:rFonts w:cs="Arial"/>
          <w:lang w:val="en-US"/>
        </w:rPr>
        <w:t xml:space="preserve"> much time is allotted to</w:t>
      </w:r>
      <w:r>
        <w:rPr>
          <w:rFonts w:cs="Arial"/>
          <w:lang w:val="en-US"/>
        </w:rPr>
        <w:t xml:space="preserve"> each </w:t>
      </w:r>
      <w:proofErr w:type="spellStart"/>
      <w:r>
        <w:rPr>
          <w:rFonts w:cs="Arial"/>
          <w:lang w:val="en-US"/>
        </w:rPr>
        <w:t>iprc</w:t>
      </w:r>
      <w:proofErr w:type="spellEnd"/>
      <w:r>
        <w:rPr>
          <w:rFonts w:cs="Arial"/>
          <w:lang w:val="en-US"/>
        </w:rPr>
        <w:t xml:space="preserve"> meeting</w:t>
      </w:r>
      <w:r w:rsidR="004B248A" w:rsidRPr="0009403C">
        <w:rPr>
          <w:rFonts w:cs="Arial"/>
          <w:lang w:val="en-US"/>
        </w:rPr>
        <w:t xml:space="preserve">? </w:t>
      </w:r>
    </w:p>
    <w:p w:rsidR="009E05AD" w:rsidRDefault="009E05AD" w:rsidP="00CD57AA">
      <w:pPr>
        <w:pStyle w:val="ListParagraph"/>
        <w:numPr>
          <w:ilvl w:val="1"/>
          <w:numId w:val="33"/>
        </w:numPr>
        <w:rPr>
          <w:rFonts w:cs="Arial"/>
          <w:lang w:val="en-US"/>
        </w:rPr>
      </w:pPr>
      <w:r>
        <w:rPr>
          <w:rFonts w:cs="Arial"/>
          <w:lang w:val="en-US"/>
        </w:rPr>
        <w:t>M</w:t>
      </w:r>
      <w:r w:rsidR="004B248A" w:rsidRPr="0009403C">
        <w:rPr>
          <w:rFonts w:cs="Arial"/>
          <w:lang w:val="en-US"/>
        </w:rPr>
        <w:t>ost times it is 30 – 40 minutes</w:t>
      </w:r>
      <w:r>
        <w:rPr>
          <w:rFonts w:cs="Arial"/>
          <w:lang w:val="en-US"/>
        </w:rPr>
        <w:t>,</w:t>
      </w:r>
      <w:r w:rsidR="004B248A" w:rsidRPr="0009403C">
        <w:rPr>
          <w:rFonts w:cs="Arial"/>
          <w:lang w:val="en-US"/>
        </w:rPr>
        <w:t xml:space="preserve"> but when needed, more time is provided</w:t>
      </w:r>
      <w:r>
        <w:rPr>
          <w:rFonts w:cs="Arial"/>
          <w:lang w:val="en-US"/>
        </w:rPr>
        <w:t>.</w:t>
      </w:r>
    </w:p>
    <w:p w:rsidR="00CD57AA" w:rsidRDefault="00CD57AA" w:rsidP="00877E5C">
      <w:pPr>
        <w:pStyle w:val="ListParagraph"/>
        <w:ind w:left="1440"/>
        <w:rPr>
          <w:rFonts w:cs="Arial"/>
          <w:lang w:val="en-US"/>
        </w:rPr>
      </w:pPr>
    </w:p>
    <w:p w:rsidR="00CD57AA" w:rsidRDefault="009E05AD" w:rsidP="0009403C">
      <w:pPr>
        <w:pStyle w:val="ListParagraph"/>
        <w:numPr>
          <w:ilvl w:val="0"/>
          <w:numId w:val="33"/>
        </w:numPr>
        <w:rPr>
          <w:rFonts w:cs="Arial"/>
          <w:lang w:val="en-US"/>
        </w:rPr>
      </w:pPr>
      <w:r>
        <w:rPr>
          <w:rFonts w:cs="Arial"/>
          <w:lang w:val="en-US"/>
        </w:rPr>
        <w:t xml:space="preserve">Translators? Concern about language barrier? </w:t>
      </w:r>
      <w:r w:rsidR="004B248A" w:rsidRPr="0009403C">
        <w:rPr>
          <w:rFonts w:cs="Arial"/>
          <w:lang w:val="en-US"/>
        </w:rPr>
        <w:t xml:space="preserve"> </w:t>
      </w:r>
      <w:r>
        <w:rPr>
          <w:rFonts w:cs="Arial"/>
          <w:lang w:val="en-US"/>
        </w:rPr>
        <w:t xml:space="preserve"> </w:t>
      </w:r>
    </w:p>
    <w:p w:rsidR="00815DE1" w:rsidRDefault="009E05AD" w:rsidP="00CD57AA">
      <w:pPr>
        <w:pStyle w:val="ListParagraph"/>
        <w:numPr>
          <w:ilvl w:val="1"/>
          <w:numId w:val="33"/>
        </w:numPr>
        <w:rPr>
          <w:rFonts w:cs="Arial"/>
          <w:lang w:val="en-US"/>
        </w:rPr>
      </w:pPr>
      <w:r>
        <w:rPr>
          <w:rFonts w:cs="Arial"/>
          <w:lang w:val="en-US"/>
        </w:rPr>
        <w:t>Translators are offered and provided. There is also an option for a phone in translator if a need arises.</w:t>
      </w:r>
    </w:p>
    <w:p w:rsidR="00CD57AA" w:rsidRDefault="00CD57AA" w:rsidP="00CD57AA">
      <w:pPr>
        <w:pStyle w:val="ListParagraph"/>
        <w:ind w:left="1440"/>
        <w:rPr>
          <w:rFonts w:cs="Arial"/>
          <w:lang w:val="en-US"/>
        </w:rPr>
      </w:pPr>
    </w:p>
    <w:p w:rsidR="00877E5C" w:rsidRDefault="009E05AD" w:rsidP="00815DE1">
      <w:pPr>
        <w:pStyle w:val="ListParagraph"/>
        <w:numPr>
          <w:ilvl w:val="0"/>
          <w:numId w:val="33"/>
        </w:numPr>
        <w:rPr>
          <w:rFonts w:cs="Arial"/>
          <w:lang w:val="en-US"/>
        </w:rPr>
      </w:pPr>
      <w:r>
        <w:rPr>
          <w:rFonts w:cs="Arial"/>
          <w:lang w:val="en-US"/>
        </w:rPr>
        <w:t xml:space="preserve">Clarification was provided that an IPRC meeting is not similar to a parent/teacher interview or IEP meeting.  </w:t>
      </w:r>
    </w:p>
    <w:p w:rsidR="00877E5C" w:rsidRDefault="009E05AD" w:rsidP="00877E5C">
      <w:pPr>
        <w:pStyle w:val="ListParagraph"/>
        <w:numPr>
          <w:ilvl w:val="1"/>
          <w:numId w:val="33"/>
        </w:numPr>
        <w:rPr>
          <w:rFonts w:cs="Arial"/>
          <w:lang w:val="en-US"/>
        </w:rPr>
      </w:pPr>
      <w:r>
        <w:rPr>
          <w:rFonts w:cs="Arial"/>
          <w:lang w:val="en-US"/>
        </w:rPr>
        <w:t xml:space="preserve">IEP meetings can take place any time that changes are being made to the IEP or if the parent needs to discuss the IEP. </w:t>
      </w:r>
    </w:p>
    <w:p w:rsidR="009E05AD" w:rsidRDefault="009E05AD" w:rsidP="00877E5C">
      <w:pPr>
        <w:pStyle w:val="ListParagraph"/>
        <w:numPr>
          <w:ilvl w:val="1"/>
          <w:numId w:val="33"/>
        </w:numPr>
        <w:rPr>
          <w:rFonts w:cs="Arial"/>
          <w:lang w:val="en-US"/>
        </w:rPr>
      </w:pPr>
      <w:r>
        <w:rPr>
          <w:rFonts w:cs="Arial"/>
          <w:lang w:val="en-US"/>
        </w:rPr>
        <w:t>The IEP consultation letter is kept in the OSR.</w:t>
      </w:r>
    </w:p>
    <w:p w:rsidR="00877E5C" w:rsidRDefault="00877E5C" w:rsidP="00877E5C">
      <w:pPr>
        <w:pStyle w:val="ListParagraph"/>
        <w:ind w:left="1440"/>
        <w:rPr>
          <w:rFonts w:cs="Arial"/>
          <w:lang w:val="en-US"/>
        </w:rPr>
      </w:pPr>
    </w:p>
    <w:p w:rsidR="00877E5C" w:rsidRDefault="00CD57AA" w:rsidP="00815DE1">
      <w:pPr>
        <w:pStyle w:val="ListParagraph"/>
        <w:numPr>
          <w:ilvl w:val="0"/>
          <w:numId w:val="33"/>
        </w:numPr>
        <w:rPr>
          <w:rFonts w:cs="Arial"/>
          <w:lang w:val="en-US"/>
        </w:rPr>
      </w:pPr>
      <w:r>
        <w:rPr>
          <w:rFonts w:cs="Arial"/>
          <w:lang w:val="en-US"/>
        </w:rPr>
        <w:t xml:space="preserve">To what extent is parent preference accommodated? </w:t>
      </w:r>
    </w:p>
    <w:p w:rsidR="00CD57AA" w:rsidRDefault="00CD57AA" w:rsidP="00877E5C">
      <w:pPr>
        <w:pStyle w:val="ListParagraph"/>
        <w:numPr>
          <w:ilvl w:val="1"/>
          <w:numId w:val="33"/>
        </w:numPr>
        <w:rPr>
          <w:rFonts w:cs="Arial"/>
          <w:lang w:val="en-US"/>
        </w:rPr>
      </w:pPr>
      <w:r>
        <w:rPr>
          <w:rFonts w:cs="Arial"/>
          <w:lang w:val="en-US"/>
        </w:rPr>
        <w:t>Parent preferences are taken into consideration when the IPRC is recommending placement options.</w:t>
      </w:r>
    </w:p>
    <w:p w:rsidR="00877E5C" w:rsidRDefault="00877E5C" w:rsidP="00877E5C">
      <w:pPr>
        <w:pStyle w:val="ListParagraph"/>
        <w:numPr>
          <w:ilvl w:val="1"/>
          <w:numId w:val="33"/>
        </w:numPr>
        <w:rPr>
          <w:rFonts w:cs="Arial"/>
          <w:lang w:val="en-US"/>
        </w:rPr>
      </w:pPr>
      <w:r>
        <w:rPr>
          <w:rFonts w:cs="Arial"/>
          <w:lang w:val="en-US"/>
        </w:rPr>
        <w:t>There is always a discussion asking parents for input</w:t>
      </w:r>
    </w:p>
    <w:p w:rsidR="00877E5C" w:rsidRDefault="00877E5C" w:rsidP="00877E5C">
      <w:pPr>
        <w:pStyle w:val="ListParagraph"/>
        <w:ind w:left="1440"/>
        <w:rPr>
          <w:rFonts w:cs="Arial"/>
          <w:lang w:val="en-US"/>
        </w:rPr>
      </w:pPr>
    </w:p>
    <w:p w:rsidR="009E05AD" w:rsidRDefault="00CD57AA" w:rsidP="00815DE1">
      <w:pPr>
        <w:pStyle w:val="ListParagraph"/>
        <w:numPr>
          <w:ilvl w:val="0"/>
          <w:numId w:val="33"/>
        </w:numPr>
        <w:rPr>
          <w:rFonts w:cs="Arial"/>
          <w:lang w:val="en-US"/>
        </w:rPr>
      </w:pPr>
      <w:r>
        <w:rPr>
          <w:rFonts w:cs="Arial"/>
          <w:lang w:val="en-US"/>
        </w:rPr>
        <w:t xml:space="preserve">IPRC should be making the “right” decisions for students – based on what is right, not based on money/cost </w:t>
      </w:r>
    </w:p>
    <w:p w:rsidR="00877E5C" w:rsidRDefault="00877E5C" w:rsidP="00877E5C">
      <w:pPr>
        <w:pStyle w:val="ListParagraph"/>
        <w:rPr>
          <w:rFonts w:cs="Arial"/>
          <w:lang w:val="en-US"/>
        </w:rPr>
      </w:pPr>
    </w:p>
    <w:p w:rsidR="00877E5C" w:rsidRDefault="00CD57AA" w:rsidP="00815DE1">
      <w:pPr>
        <w:pStyle w:val="ListParagraph"/>
        <w:numPr>
          <w:ilvl w:val="0"/>
          <w:numId w:val="33"/>
        </w:numPr>
        <w:rPr>
          <w:rFonts w:cs="Arial"/>
          <w:lang w:val="en-US"/>
        </w:rPr>
      </w:pPr>
      <w:r>
        <w:rPr>
          <w:rFonts w:cs="Arial"/>
          <w:lang w:val="en-US"/>
        </w:rPr>
        <w:t xml:space="preserve">What process is followed when there is disagreement or conflict in this process? </w:t>
      </w:r>
    </w:p>
    <w:p w:rsidR="00877E5C" w:rsidRPr="00877E5C" w:rsidRDefault="00877E5C" w:rsidP="00877E5C">
      <w:pPr>
        <w:pStyle w:val="ListParagraph"/>
        <w:rPr>
          <w:rFonts w:cs="Arial"/>
          <w:lang w:val="en-US"/>
        </w:rPr>
      </w:pPr>
    </w:p>
    <w:p w:rsidR="00877E5C" w:rsidRDefault="00CD57AA" w:rsidP="00877E5C">
      <w:pPr>
        <w:pStyle w:val="ListParagraph"/>
        <w:numPr>
          <w:ilvl w:val="1"/>
          <w:numId w:val="33"/>
        </w:numPr>
        <w:rPr>
          <w:rFonts w:cs="Arial"/>
          <w:lang w:val="en-US"/>
        </w:rPr>
      </w:pPr>
      <w:r>
        <w:rPr>
          <w:rFonts w:cs="Arial"/>
          <w:lang w:val="en-US"/>
        </w:rPr>
        <w:t>Parents are to follow the Parent Concern Protocol.</w:t>
      </w:r>
    </w:p>
    <w:p w:rsidR="00CD57AA" w:rsidRDefault="00CD57AA" w:rsidP="00877E5C">
      <w:pPr>
        <w:pStyle w:val="ListParagraph"/>
        <w:numPr>
          <w:ilvl w:val="1"/>
          <w:numId w:val="33"/>
        </w:numPr>
        <w:rPr>
          <w:rFonts w:cs="Arial"/>
          <w:lang w:val="en-US"/>
        </w:rPr>
      </w:pPr>
      <w:r>
        <w:rPr>
          <w:rFonts w:cs="Arial"/>
          <w:lang w:val="en-US"/>
        </w:rPr>
        <w:t>If that doesn’t lead to a resolution, there will be a new step of involving superintendents that is just being put into place in the near future as a result of the Enhancing Equity Task Force. Information will be provided shortly.</w:t>
      </w:r>
    </w:p>
    <w:p w:rsidR="00877E5C" w:rsidRDefault="00877E5C" w:rsidP="00877E5C">
      <w:pPr>
        <w:pStyle w:val="ListParagraph"/>
        <w:ind w:left="1440"/>
        <w:rPr>
          <w:rFonts w:cs="Arial"/>
          <w:lang w:val="en-US"/>
        </w:rPr>
      </w:pPr>
    </w:p>
    <w:p w:rsidR="004B248A" w:rsidRDefault="009E05AD" w:rsidP="00815DE1">
      <w:pPr>
        <w:pStyle w:val="ListParagraph"/>
        <w:numPr>
          <w:ilvl w:val="0"/>
          <w:numId w:val="33"/>
        </w:numPr>
        <w:rPr>
          <w:rFonts w:cs="Arial"/>
          <w:lang w:val="en-US"/>
        </w:rPr>
      </w:pPr>
      <w:r w:rsidRPr="009E05AD">
        <w:rPr>
          <w:rFonts w:cs="Arial"/>
          <w:lang w:val="en-US"/>
        </w:rPr>
        <w:t>Executive Superintendent Robinson thanked the Committee for their com</w:t>
      </w:r>
      <w:r w:rsidR="00877E5C">
        <w:rPr>
          <w:rFonts w:cs="Arial"/>
          <w:lang w:val="en-US"/>
        </w:rPr>
        <w:t>ments and input and will take these points</w:t>
      </w:r>
      <w:r w:rsidRPr="009E05AD">
        <w:rPr>
          <w:rFonts w:cs="Arial"/>
          <w:lang w:val="en-US"/>
        </w:rPr>
        <w:t xml:space="preserve"> into consideration when the </w:t>
      </w:r>
      <w:r w:rsidR="00B47213">
        <w:rPr>
          <w:rFonts w:cs="Arial"/>
          <w:lang w:val="en-US"/>
        </w:rPr>
        <w:t xml:space="preserve">IPRC </w:t>
      </w:r>
      <w:r w:rsidRPr="009E05AD">
        <w:rPr>
          <w:rFonts w:cs="Arial"/>
          <w:lang w:val="en-US"/>
        </w:rPr>
        <w:t xml:space="preserve">document is being further revised. </w:t>
      </w:r>
    </w:p>
    <w:p w:rsidR="009E05AD" w:rsidRDefault="009E05AD" w:rsidP="00815DE1">
      <w:pPr>
        <w:rPr>
          <w:rFonts w:cs="Arial"/>
          <w:b/>
          <w:lang w:val="en-US"/>
        </w:rPr>
      </w:pPr>
    </w:p>
    <w:p w:rsidR="00396E3B" w:rsidRDefault="00A23F49" w:rsidP="00815DE1">
      <w:pPr>
        <w:rPr>
          <w:rFonts w:cs="Arial"/>
          <w:b/>
          <w:lang w:val="en-US"/>
        </w:rPr>
      </w:pPr>
      <w:r>
        <w:rPr>
          <w:rFonts w:cs="Arial"/>
          <w:b/>
          <w:lang w:val="en-US"/>
        </w:rPr>
        <w:t>6.</w:t>
      </w:r>
    </w:p>
    <w:p w:rsidR="004A1EC5" w:rsidRDefault="00877E5C" w:rsidP="0028134E">
      <w:pPr>
        <w:rPr>
          <w:rFonts w:cs="Arial"/>
          <w:b/>
          <w:lang w:val="en-US"/>
        </w:rPr>
      </w:pPr>
      <w:r>
        <w:rPr>
          <w:rFonts w:cs="Arial"/>
          <w:b/>
          <w:lang w:val="en-US"/>
        </w:rPr>
        <w:lastRenderedPageBreak/>
        <w:t xml:space="preserve">6. </w:t>
      </w:r>
      <w:r w:rsidR="00A23F49">
        <w:rPr>
          <w:rFonts w:cs="Arial"/>
          <w:b/>
          <w:lang w:val="en-US"/>
        </w:rPr>
        <w:t xml:space="preserve">Special </w:t>
      </w:r>
      <w:r>
        <w:rPr>
          <w:rFonts w:cs="Arial"/>
          <w:b/>
          <w:lang w:val="en-US"/>
        </w:rPr>
        <w:t>E</w:t>
      </w:r>
      <w:r w:rsidR="00A23F49">
        <w:rPr>
          <w:rFonts w:cs="Arial"/>
          <w:b/>
          <w:lang w:val="en-US"/>
        </w:rPr>
        <w:t xml:space="preserve">ducation </w:t>
      </w:r>
      <w:r>
        <w:rPr>
          <w:rFonts w:cs="Arial"/>
          <w:b/>
          <w:lang w:val="en-US"/>
        </w:rPr>
        <w:t>Employment</w:t>
      </w:r>
      <w:r w:rsidR="00A23F49">
        <w:rPr>
          <w:rFonts w:cs="Arial"/>
          <w:b/>
          <w:lang w:val="en-US"/>
        </w:rPr>
        <w:t xml:space="preserve"> Working Group</w:t>
      </w:r>
      <w:r>
        <w:rPr>
          <w:rFonts w:cs="Arial"/>
          <w:b/>
          <w:lang w:val="en-US"/>
        </w:rPr>
        <w:t xml:space="preserve"> (sub-committee)</w:t>
      </w:r>
    </w:p>
    <w:p w:rsidR="0028134E" w:rsidRPr="00BC472F" w:rsidRDefault="0028134E" w:rsidP="0028134E">
      <w:pPr>
        <w:pStyle w:val="ListParagraph"/>
        <w:numPr>
          <w:ilvl w:val="0"/>
          <w:numId w:val="34"/>
        </w:numPr>
        <w:rPr>
          <w:rFonts w:cs="Arial"/>
          <w:lang w:val="en-US"/>
        </w:rPr>
      </w:pPr>
      <w:r w:rsidRPr="00BC472F">
        <w:rPr>
          <w:rFonts w:cs="Arial"/>
          <w:lang w:val="en-US"/>
        </w:rPr>
        <w:t xml:space="preserve">Presented draft Motion “Ensuring More Equitable Outcomes for Students with Special Needs” </w:t>
      </w:r>
    </w:p>
    <w:p w:rsidR="0028134E" w:rsidRPr="00BC472F" w:rsidRDefault="00BC472F" w:rsidP="0028134E">
      <w:pPr>
        <w:ind w:left="360"/>
        <w:rPr>
          <w:rFonts w:cs="Arial"/>
          <w:lang w:val="en-US"/>
        </w:rPr>
      </w:pPr>
      <w:r w:rsidRPr="00BC472F">
        <w:rPr>
          <w:rFonts w:cs="Arial"/>
          <w:lang w:val="en-US"/>
        </w:rPr>
        <w:t xml:space="preserve">Points of </w:t>
      </w:r>
      <w:r w:rsidR="0028134E" w:rsidRPr="00BC472F">
        <w:rPr>
          <w:rFonts w:cs="Arial"/>
          <w:lang w:val="en-US"/>
        </w:rPr>
        <w:t>Discussion</w:t>
      </w:r>
      <w:r w:rsidRPr="00BC472F">
        <w:rPr>
          <w:rFonts w:cs="Arial"/>
          <w:lang w:val="en-US"/>
        </w:rPr>
        <w:t>:</w:t>
      </w:r>
    </w:p>
    <w:p w:rsidR="00A23F49" w:rsidRPr="00BC472F" w:rsidRDefault="00A23F49" w:rsidP="0028134E">
      <w:pPr>
        <w:pStyle w:val="ListParagraph"/>
        <w:numPr>
          <w:ilvl w:val="0"/>
          <w:numId w:val="34"/>
        </w:numPr>
        <w:rPr>
          <w:rFonts w:cs="Arial"/>
          <w:lang w:val="en-US"/>
        </w:rPr>
      </w:pPr>
      <w:r w:rsidRPr="00BC472F">
        <w:rPr>
          <w:rFonts w:cs="Arial"/>
          <w:lang w:val="en-US"/>
        </w:rPr>
        <w:t xml:space="preserve">Sometimes students are not included in planning their employability – they need to included and build on </w:t>
      </w:r>
      <w:r w:rsidR="0028134E" w:rsidRPr="00BC472F">
        <w:rPr>
          <w:rFonts w:cs="Arial"/>
          <w:lang w:val="en-US"/>
        </w:rPr>
        <w:t xml:space="preserve">their </w:t>
      </w:r>
      <w:r w:rsidRPr="00BC472F">
        <w:rPr>
          <w:rFonts w:cs="Arial"/>
          <w:lang w:val="en-US"/>
        </w:rPr>
        <w:t xml:space="preserve">strengths and interests </w:t>
      </w:r>
    </w:p>
    <w:p w:rsidR="0028134E" w:rsidRPr="00BC472F" w:rsidRDefault="00A23F49" w:rsidP="00BC472F">
      <w:pPr>
        <w:pStyle w:val="ListParagraph"/>
        <w:numPr>
          <w:ilvl w:val="0"/>
          <w:numId w:val="34"/>
        </w:numPr>
        <w:rPr>
          <w:rFonts w:cs="Arial"/>
          <w:lang w:val="en-US"/>
        </w:rPr>
      </w:pPr>
      <w:r w:rsidRPr="00BC472F">
        <w:rPr>
          <w:rFonts w:cs="Arial"/>
          <w:lang w:val="en-US"/>
        </w:rPr>
        <w:t>Concern about lack of employment in TDSB of people with intellectual disabilities</w:t>
      </w:r>
      <w:r w:rsidR="00BC472F">
        <w:rPr>
          <w:rFonts w:cs="Arial"/>
          <w:lang w:val="en-US"/>
        </w:rPr>
        <w:t xml:space="preserve">.  </w:t>
      </w:r>
      <w:r w:rsidR="0028134E" w:rsidRPr="00BC472F">
        <w:rPr>
          <w:rFonts w:cs="Arial"/>
          <w:lang w:val="en-US"/>
        </w:rPr>
        <w:t>We have programs to ensure hiring of other groups, there should be consideration for hiring employees with intellectual disabilities</w:t>
      </w:r>
    </w:p>
    <w:p w:rsidR="004A1EC5" w:rsidRPr="00BC472F" w:rsidRDefault="00BC472F" w:rsidP="0028134E">
      <w:pPr>
        <w:pStyle w:val="ListParagraph"/>
        <w:numPr>
          <w:ilvl w:val="0"/>
          <w:numId w:val="34"/>
        </w:numPr>
        <w:rPr>
          <w:rFonts w:cs="Arial"/>
          <w:lang w:val="en-US"/>
        </w:rPr>
      </w:pPr>
      <w:r>
        <w:rPr>
          <w:rFonts w:cs="Arial"/>
          <w:lang w:val="en-US"/>
        </w:rPr>
        <w:t xml:space="preserve">Need to </w:t>
      </w:r>
      <w:r w:rsidR="004A1EC5" w:rsidRPr="00BC472F">
        <w:rPr>
          <w:rFonts w:cs="Arial"/>
          <w:lang w:val="en-US"/>
        </w:rPr>
        <w:t>ensure that</w:t>
      </w:r>
      <w:r w:rsidR="0028134E" w:rsidRPr="00BC472F">
        <w:rPr>
          <w:rFonts w:cs="Arial"/>
          <w:lang w:val="en-US"/>
        </w:rPr>
        <w:t xml:space="preserve"> </w:t>
      </w:r>
      <w:r w:rsidR="004A1EC5" w:rsidRPr="00BC472F">
        <w:rPr>
          <w:rFonts w:cs="Arial"/>
          <w:lang w:val="en-US"/>
        </w:rPr>
        <w:t xml:space="preserve">our recommendations are speaking about all students with disabilities not just intellectual disabilities </w:t>
      </w:r>
    </w:p>
    <w:p w:rsidR="004A1EC5" w:rsidRPr="00BC472F" w:rsidRDefault="004A1EC5" w:rsidP="00BC472F">
      <w:pPr>
        <w:pStyle w:val="ListParagraph"/>
        <w:numPr>
          <w:ilvl w:val="0"/>
          <w:numId w:val="34"/>
        </w:numPr>
        <w:rPr>
          <w:rFonts w:cs="Arial"/>
          <w:lang w:val="en-US"/>
        </w:rPr>
      </w:pPr>
      <w:r w:rsidRPr="00BC472F">
        <w:rPr>
          <w:rFonts w:cs="Arial"/>
          <w:lang w:val="en-US"/>
        </w:rPr>
        <w:t>Discussion around the definition of di</w:t>
      </w:r>
      <w:r w:rsidR="00BC472F">
        <w:rPr>
          <w:rFonts w:cs="Arial"/>
          <w:lang w:val="en-US"/>
        </w:rPr>
        <w:t>sability – board understands its legal definition. The suggestion was made to add AOD</w:t>
      </w:r>
      <w:r w:rsidRPr="00BC472F">
        <w:rPr>
          <w:rFonts w:cs="Arial"/>
          <w:lang w:val="en-US"/>
        </w:rPr>
        <w:t>A definition</w:t>
      </w:r>
    </w:p>
    <w:p w:rsidR="003669EE" w:rsidRDefault="004A1EC5" w:rsidP="003669EE">
      <w:pPr>
        <w:ind w:left="144"/>
        <w:rPr>
          <w:rFonts w:cs="Arial"/>
          <w:lang w:val="en-US"/>
        </w:rPr>
      </w:pPr>
      <w:r w:rsidRPr="00BC472F">
        <w:rPr>
          <w:rFonts w:cs="Arial"/>
          <w:lang w:val="en-US"/>
        </w:rPr>
        <w:t xml:space="preserve">Move to </w:t>
      </w:r>
      <w:r w:rsidR="003669EE">
        <w:rPr>
          <w:rFonts w:cs="Arial"/>
          <w:lang w:val="en-US"/>
        </w:rPr>
        <w:t>v</w:t>
      </w:r>
      <w:r w:rsidRPr="00BC472F">
        <w:rPr>
          <w:rFonts w:cs="Arial"/>
          <w:lang w:val="en-US"/>
        </w:rPr>
        <w:t xml:space="preserve">ote </w:t>
      </w:r>
      <w:r w:rsidR="00BC472F">
        <w:rPr>
          <w:rFonts w:cs="Arial"/>
          <w:lang w:val="en-US"/>
        </w:rPr>
        <w:t xml:space="preserve">on the </w:t>
      </w:r>
      <w:r w:rsidR="003669EE">
        <w:rPr>
          <w:rFonts w:cs="Arial"/>
          <w:lang w:val="en-US"/>
        </w:rPr>
        <w:t>M</w:t>
      </w:r>
      <w:r w:rsidR="00BC472F">
        <w:rPr>
          <w:rFonts w:cs="Arial"/>
          <w:lang w:val="en-US"/>
        </w:rPr>
        <w:t xml:space="preserve">otion with the </w:t>
      </w:r>
      <w:r w:rsidR="003669EE">
        <w:rPr>
          <w:rFonts w:cs="Arial"/>
          <w:lang w:val="en-US"/>
        </w:rPr>
        <w:t>amendment</w:t>
      </w:r>
      <w:r w:rsidR="00BC472F">
        <w:rPr>
          <w:rFonts w:cs="Arial"/>
          <w:lang w:val="en-US"/>
        </w:rPr>
        <w:t xml:space="preserve"> of </w:t>
      </w:r>
      <w:r w:rsidR="003669EE">
        <w:rPr>
          <w:rFonts w:cs="Arial"/>
          <w:lang w:val="en-US"/>
        </w:rPr>
        <w:t xml:space="preserve">adding the </w:t>
      </w:r>
      <w:r w:rsidR="00BC472F">
        <w:rPr>
          <w:rFonts w:cs="Arial"/>
          <w:lang w:val="en-US"/>
        </w:rPr>
        <w:t>AODA definition by</w:t>
      </w:r>
      <w:r w:rsidRPr="00BC472F">
        <w:rPr>
          <w:rFonts w:cs="Arial"/>
          <w:lang w:val="en-US"/>
        </w:rPr>
        <w:t xml:space="preserve"> Curtis </w:t>
      </w:r>
      <w:proofErr w:type="spellStart"/>
      <w:r w:rsidRPr="00BC472F">
        <w:rPr>
          <w:rFonts w:cs="Arial"/>
          <w:lang w:val="en-US"/>
        </w:rPr>
        <w:t>B</w:t>
      </w:r>
      <w:r w:rsidR="00BC472F">
        <w:rPr>
          <w:rFonts w:cs="Arial"/>
          <w:lang w:val="en-US"/>
        </w:rPr>
        <w:t>ulatovich</w:t>
      </w:r>
      <w:proofErr w:type="spellEnd"/>
      <w:r w:rsidR="00BC472F">
        <w:rPr>
          <w:rFonts w:cs="Arial"/>
          <w:lang w:val="en-US"/>
        </w:rPr>
        <w:t xml:space="preserve">.  </w:t>
      </w:r>
      <w:proofErr w:type="gramStart"/>
      <w:r w:rsidRPr="00BC472F">
        <w:rPr>
          <w:rFonts w:cs="Arial"/>
          <w:lang w:val="en-US"/>
        </w:rPr>
        <w:t>Seconded by Margarita</w:t>
      </w:r>
      <w:r w:rsidR="00BC472F">
        <w:rPr>
          <w:rFonts w:cs="Arial"/>
          <w:lang w:val="en-US"/>
        </w:rPr>
        <w:t xml:space="preserve"> </w:t>
      </w:r>
      <w:proofErr w:type="spellStart"/>
      <w:r w:rsidR="00BC472F">
        <w:rPr>
          <w:rFonts w:cs="Arial"/>
          <w:lang w:val="en-US"/>
        </w:rPr>
        <w:t>Isakov</w:t>
      </w:r>
      <w:proofErr w:type="spellEnd"/>
      <w:r w:rsidR="003669EE">
        <w:rPr>
          <w:rFonts w:cs="Arial"/>
          <w:lang w:val="en-US"/>
        </w:rPr>
        <w:t>.</w:t>
      </w:r>
      <w:proofErr w:type="gramEnd"/>
      <w:r w:rsidR="003669EE">
        <w:rPr>
          <w:rFonts w:cs="Arial"/>
          <w:lang w:val="en-US"/>
        </w:rPr>
        <w:t xml:space="preserve">  Motion passed unanimously</w:t>
      </w:r>
    </w:p>
    <w:p w:rsidR="003669EE" w:rsidRDefault="003669EE" w:rsidP="003669EE">
      <w:pPr>
        <w:rPr>
          <w:rFonts w:cs="Arial"/>
          <w:lang w:val="en-US"/>
        </w:rPr>
      </w:pPr>
    </w:p>
    <w:p w:rsidR="004A1EC5" w:rsidRPr="00D96FA1" w:rsidRDefault="004A1EC5" w:rsidP="00D96FA1">
      <w:pPr>
        <w:pStyle w:val="ListParagraph"/>
        <w:numPr>
          <w:ilvl w:val="0"/>
          <w:numId w:val="35"/>
        </w:numPr>
        <w:rPr>
          <w:rFonts w:cs="Arial"/>
          <w:lang w:val="en-US"/>
        </w:rPr>
      </w:pPr>
      <w:r w:rsidRPr="00B47213">
        <w:rPr>
          <w:rFonts w:cs="Arial"/>
          <w:b/>
          <w:lang w:val="en-US"/>
        </w:rPr>
        <w:t xml:space="preserve">Priorities </w:t>
      </w:r>
      <w:r w:rsidRPr="00D96FA1">
        <w:rPr>
          <w:rFonts w:cs="Arial"/>
          <w:lang w:val="en-US"/>
        </w:rPr>
        <w:t xml:space="preserve">– </w:t>
      </w:r>
      <w:r w:rsidR="00D96FA1">
        <w:rPr>
          <w:rFonts w:cs="Arial"/>
          <w:lang w:val="en-US"/>
        </w:rPr>
        <w:t>A list of priorities</w:t>
      </w:r>
      <w:r w:rsidRPr="00D96FA1">
        <w:rPr>
          <w:rFonts w:cs="Arial"/>
          <w:lang w:val="en-US"/>
        </w:rPr>
        <w:t xml:space="preserve"> was </w:t>
      </w:r>
      <w:r w:rsidR="00D96FA1">
        <w:rPr>
          <w:rFonts w:cs="Arial"/>
          <w:lang w:val="en-US"/>
        </w:rPr>
        <w:t>distributed based</w:t>
      </w:r>
      <w:r w:rsidR="00D96FA1" w:rsidRPr="00D96FA1">
        <w:rPr>
          <w:rFonts w:cs="Arial"/>
          <w:lang w:val="en-US"/>
        </w:rPr>
        <w:t xml:space="preserve"> on feedback from members and discussion</w:t>
      </w:r>
      <w:r w:rsidR="00D96FA1">
        <w:rPr>
          <w:rFonts w:cs="Arial"/>
          <w:lang w:val="en-US"/>
        </w:rPr>
        <w:t>s at SEAC</w:t>
      </w:r>
      <w:r w:rsidR="00D96FA1" w:rsidRPr="00D96FA1">
        <w:rPr>
          <w:rFonts w:cs="Arial"/>
          <w:lang w:val="en-US"/>
        </w:rPr>
        <w:t xml:space="preserve"> in </w:t>
      </w:r>
      <w:r w:rsidR="00D96FA1">
        <w:rPr>
          <w:rFonts w:cs="Arial"/>
          <w:lang w:val="en-US"/>
        </w:rPr>
        <w:t xml:space="preserve">the </w:t>
      </w:r>
      <w:r w:rsidR="00D96FA1" w:rsidRPr="00D96FA1">
        <w:rPr>
          <w:rFonts w:cs="Arial"/>
          <w:lang w:val="en-US"/>
        </w:rPr>
        <w:t>fall</w:t>
      </w:r>
      <w:r w:rsidR="00D96FA1">
        <w:rPr>
          <w:rFonts w:cs="Arial"/>
          <w:lang w:val="en-US"/>
        </w:rPr>
        <w:t xml:space="preserve"> of</w:t>
      </w:r>
      <w:r w:rsidR="00D96FA1" w:rsidRPr="00D96FA1">
        <w:rPr>
          <w:rFonts w:cs="Arial"/>
          <w:lang w:val="en-US"/>
        </w:rPr>
        <w:t xml:space="preserve"> 2017. The Chair requested that the item be deferred to next month in order to give members an opportunity to review and email any additions/suggestions to the SEAC Liaison.</w:t>
      </w:r>
      <w:r w:rsidR="00D96FA1">
        <w:rPr>
          <w:rFonts w:cs="Arial"/>
          <w:lang w:val="en-US"/>
        </w:rPr>
        <w:t xml:space="preserve"> </w:t>
      </w:r>
    </w:p>
    <w:p w:rsidR="00B47213" w:rsidRDefault="00B47213" w:rsidP="00B47213">
      <w:pPr>
        <w:rPr>
          <w:rFonts w:cs="Arial"/>
          <w:b/>
          <w:lang w:val="en-US"/>
        </w:rPr>
      </w:pPr>
    </w:p>
    <w:p w:rsidR="004A1EC5" w:rsidRPr="00B47213" w:rsidRDefault="00B47213" w:rsidP="00B47213">
      <w:pPr>
        <w:rPr>
          <w:rFonts w:cs="Arial"/>
          <w:b/>
          <w:lang w:val="en-US"/>
        </w:rPr>
      </w:pPr>
      <w:r>
        <w:rPr>
          <w:rFonts w:cs="Arial"/>
          <w:b/>
          <w:lang w:val="en-US"/>
        </w:rPr>
        <w:t>8.</w:t>
      </w:r>
      <w:r w:rsidR="00D96FA1" w:rsidRPr="00B47213">
        <w:rPr>
          <w:rFonts w:cs="Arial"/>
          <w:b/>
          <w:lang w:val="en-US"/>
        </w:rPr>
        <w:tab/>
      </w:r>
      <w:r w:rsidR="004A1EC5" w:rsidRPr="00B47213">
        <w:rPr>
          <w:rFonts w:cs="Arial"/>
          <w:b/>
          <w:lang w:val="en-US"/>
        </w:rPr>
        <w:t xml:space="preserve"> E</w:t>
      </w:r>
      <w:r w:rsidR="00D96FA1" w:rsidRPr="00B47213">
        <w:rPr>
          <w:rFonts w:cs="Arial"/>
          <w:b/>
          <w:lang w:val="en-US"/>
        </w:rPr>
        <w:t xml:space="preserve">nhancing </w:t>
      </w:r>
      <w:r w:rsidR="004A1EC5" w:rsidRPr="00B47213">
        <w:rPr>
          <w:rFonts w:cs="Arial"/>
          <w:b/>
          <w:lang w:val="en-US"/>
        </w:rPr>
        <w:t>E</w:t>
      </w:r>
      <w:r w:rsidR="00D96FA1" w:rsidRPr="00B47213">
        <w:rPr>
          <w:rFonts w:cs="Arial"/>
          <w:b/>
          <w:lang w:val="en-US"/>
        </w:rPr>
        <w:t xml:space="preserve">quity </w:t>
      </w:r>
      <w:r w:rsidR="004A1EC5" w:rsidRPr="00B47213">
        <w:rPr>
          <w:rFonts w:cs="Arial"/>
          <w:b/>
          <w:lang w:val="en-US"/>
        </w:rPr>
        <w:t>T</w:t>
      </w:r>
      <w:r w:rsidR="00D96FA1" w:rsidRPr="00B47213">
        <w:rPr>
          <w:rFonts w:cs="Arial"/>
          <w:b/>
          <w:lang w:val="en-US"/>
        </w:rPr>
        <w:t xml:space="preserve">ask </w:t>
      </w:r>
      <w:r w:rsidR="004A1EC5" w:rsidRPr="00B47213">
        <w:rPr>
          <w:rFonts w:cs="Arial"/>
          <w:b/>
          <w:lang w:val="en-US"/>
        </w:rPr>
        <w:t>F</w:t>
      </w:r>
      <w:r w:rsidR="00D96FA1" w:rsidRPr="00B47213">
        <w:rPr>
          <w:rFonts w:cs="Arial"/>
          <w:b/>
          <w:lang w:val="en-US"/>
        </w:rPr>
        <w:t>orce</w:t>
      </w:r>
      <w:r w:rsidR="004A1EC5" w:rsidRPr="00B47213">
        <w:rPr>
          <w:rFonts w:cs="Arial"/>
          <w:b/>
          <w:lang w:val="en-US"/>
        </w:rPr>
        <w:t xml:space="preserve"> Next Steps Action Plan</w:t>
      </w:r>
    </w:p>
    <w:p w:rsidR="004A1EC5" w:rsidRPr="00E914F5" w:rsidRDefault="00AA26E6" w:rsidP="00E914F5">
      <w:pPr>
        <w:pStyle w:val="ListParagraph"/>
        <w:numPr>
          <w:ilvl w:val="0"/>
          <w:numId w:val="36"/>
        </w:numPr>
        <w:rPr>
          <w:rFonts w:cs="Arial"/>
          <w:lang w:val="en-US"/>
        </w:rPr>
      </w:pPr>
      <w:r w:rsidRPr="00E914F5">
        <w:rPr>
          <w:rFonts w:cs="Arial"/>
          <w:lang w:val="en-US"/>
        </w:rPr>
        <w:t>A m</w:t>
      </w:r>
      <w:r w:rsidR="00D96FA1" w:rsidRPr="00E914F5">
        <w:rPr>
          <w:rFonts w:cs="Arial"/>
          <w:lang w:val="en-US"/>
        </w:rPr>
        <w:t xml:space="preserve">otion was proposed to </w:t>
      </w:r>
      <w:r w:rsidR="00F4456D" w:rsidRPr="00E914F5">
        <w:rPr>
          <w:rFonts w:cs="Arial"/>
          <w:lang w:val="en-US"/>
        </w:rPr>
        <w:t>d</w:t>
      </w:r>
      <w:r w:rsidR="00250B4E" w:rsidRPr="00E914F5">
        <w:rPr>
          <w:rFonts w:cs="Arial"/>
          <w:lang w:val="en-US"/>
        </w:rPr>
        <w:t xml:space="preserve">evelop a </w:t>
      </w:r>
      <w:r w:rsidR="00F4456D" w:rsidRPr="00E914F5">
        <w:rPr>
          <w:rFonts w:cs="Arial"/>
          <w:lang w:val="en-US"/>
        </w:rPr>
        <w:t xml:space="preserve">SEAC </w:t>
      </w:r>
      <w:r w:rsidR="00250B4E" w:rsidRPr="00E914F5">
        <w:rPr>
          <w:rFonts w:cs="Arial"/>
          <w:lang w:val="en-US"/>
        </w:rPr>
        <w:t>s</w:t>
      </w:r>
      <w:r w:rsidR="00F4456D" w:rsidRPr="00E914F5">
        <w:rPr>
          <w:rFonts w:cs="Arial"/>
          <w:lang w:val="en-US"/>
        </w:rPr>
        <w:t>ubcommittee</w:t>
      </w:r>
      <w:r w:rsidR="00250B4E" w:rsidRPr="00E914F5">
        <w:rPr>
          <w:rFonts w:cs="Arial"/>
          <w:lang w:val="en-US"/>
        </w:rPr>
        <w:t xml:space="preserve"> to begin discussion on the EETF and its recommendations</w:t>
      </w:r>
    </w:p>
    <w:p w:rsidR="00250B4E" w:rsidRPr="00E914F5" w:rsidRDefault="00F4456D" w:rsidP="00E914F5">
      <w:pPr>
        <w:pStyle w:val="ListParagraph"/>
        <w:numPr>
          <w:ilvl w:val="0"/>
          <w:numId w:val="36"/>
        </w:numPr>
        <w:rPr>
          <w:rFonts w:cs="Arial"/>
        </w:rPr>
      </w:pPr>
      <w:r w:rsidRPr="00E914F5">
        <w:rPr>
          <w:rFonts w:cs="Arial"/>
        </w:rPr>
        <w:t>The following</w:t>
      </w:r>
      <w:r w:rsidR="00AA26E6" w:rsidRPr="00E914F5">
        <w:rPr>
          <w:rFonts w:cs="Arial"/>
        </w:rPr>
        <w:t xml:space="preserve"> SEAC members volunteered to join this subcommittee:</w:t>
      </w:r>
      <w:r w:rsidR="00250B4E" w:rsidRPr="00E914F5">
        <w:rPr>
          <w:rFonts w:cs="Arial"/>
        </w:rPr>
        <w:t xml:space="preserve"> Melissa</w:t>
      </w:r>
      <w:r w:rsidR="00AA26E6" w:rsidRPr="00E914F5">
        <w:rPr>
          <w:rFonts w:cs="Arial"/>
        </w:rPr>
        <w:t xml:space="preserve"> R</w:t>
      </w:r>
      <w:r w:rsidR="00B47213">
        <w:rPr>
          <w:rFonts w:cs="Arial"/>
        </w:rPr>
        <w:t>osen</w:t>
      </w:r>
      <w:r w:rsidR="00250B4E" w:rsidRPr="00E914F5">
        <w:rPr>
          <w:rFonts w:cs="Arial"/>
        </w:rPr>
        <w:t>, Curtis</w:t>
      </w:r>
      <w:r w:rsidR="00AA26E6" w:rsidRPr="00E914F5">
        <w:rPr>
          <w:rFonts w:cs="Arial"/>
        </w:rPr>
        <w:t xml:space="preserve"> </w:t>
      </w:r>
      <w:proofErr w:type="spellStart"/>
      <w:r w:rsidR="00AA26E6" w:rsidRPr="00E914F5">
        <w:rPr>
          <w:rFonts w:cs="Arial"/>
        </w:rPr>
        <w:t>Bulatovich</w:t>
      </w:r>
      <w:proofErr w:type="spellEnd"/>
      <w:r w:rsidR="00250B4E" w:rsidRPr="00E914F5">
        <w:rPr>
          <w:rFonts w:cs="Arial"/>
        </w:rPr>
        <w:t>, Nelson</w:t>
      </w:r>
      <w:r w:rsidR="00AA26E6" w:rsidRPr="00E914F5">
        <w:rPr>
          <w:rFonts w:cs="Arial"/>
        </w:rPr>
        <w:t xml:space="preserve"> </w:t>
      </w:r>
      <w:proofErr w:type="spellStart"/>
      <w:r w:rsidR="00AA26E6" w:rsidRPr="00E914F5">
        <w:rPr>
          <w:rFonts w:cs="Arial"/>
        </w:rPr>
        <w:t>Lui</w:t>
      </w:r>
      <w:proofErr w:type="spellEnd"/>
      <w:r w:rsidR="00250B4E" w:rsidRPr="00E914F5">
        <w:rPr>
          <w:rFonts w:cs="Arial"/>
        </w:rPr>
        <w:t>, Nora</w:t>
      </w:r>
      <w:r w:rsidR="00AA26E6" w:rsidRPr="00E914F5">
        <w:rPr>
          <w:rFonts w:cs="Arial"/>
        </w:rPr>
        <w:t xml:space="preserve"> Green</w:t>
      </w:r>
      <w:r w:rsidR="00250B4E" w:rsidRPr="00E914F5">
        <w:rPr>
          <w:rFonts w:cs="Arial"/>
        </w:rPr>
        <w:t>, Lisa</w:t>
      </w:r>
      <w:r w:rsidR="00AA26E6" w:rsidRPr="00E914F5">
        <w:rPr>
          <w:rFonts w:cs="Arial"/>
        </w:rPr>
        <w:t xml:space="preserve"> </w:t>
      </w:r>
      <w:proofErr w:type="spellStart"/>
      <w:r w:rsidR="00AA26E6" w:rsidRPr="00E914F5">
        <w:rPr>
          <w:rFonts w:cs="Arial"/>
        </w:rPr>
        <w:t>Kness</w:t>
      </w:r>
      <w:proofErr w:type="spellEnd"/>
      <w:r w:rsidR="00250B4E" w:rsidRPr="00E914F5">
        <w:rPr>
          <w:rFonts w:cs="Arial"/>
        </w:rPr>
        <w:t>, Margarita</w:t>
      </w:r>
      <w:r w:rsidR="00AA26E6" w:rsidRPr="00E914F5">
        <w:rPr>
          <w:rFonts w:cs="Arial"/>
        </w:rPr>
        <w:t xml:space="preserve"> </w:t>
      </w:r>
      <w:proofErr w:type="spellStart"/>
      <w:r w:rsidR="00AA26E6" w:rsidRPr="00E914F5">
        <w:rPr>
          <w:rFonts w:cs="Arial"/>
        </w:rPr>
        <w:t>Isakov</w:t>
      </w:r>
      <w:proofErr w:type="spellEnd"/>
      <w:r w:rsidR="00250B4E" w:rsidRPr="00E914F5">
        <w:rPr>
          <w:rFonts w:cs="Arial"/>
        </w:rPr>
        <w:t>, Richard</w:t>
      </w:r>
      <w:r w:rsidR="00AA26E6" w:rsidRPr="00E914F5">
        <w:rPr>
          <w:rFonts w:cs="Arial"/>
        </w:rPr>
        <w:t xml:space="preserve"> Carter</w:t>
      </w:r>
      <w:r w:rsidR="00250B4E" w:rsidRPr="00E914F5">
        <w:rPr>
          <w:rFonts w:cs="Arial"/>
        </w:rPr>
        <w:t>, David</w:t>
      </w:r>
      <w:r w:rsidR="00AA26E6" w:rsidRPr="00E914F5">
        <w:rPr>
          <w:rFonts w:cs="Arial"/>
        </w:rPr>
        <w:t xml:space="preserve"> Lepofsky</w:t>
      </w:r>
      <w:r w:rsidR="00250B4E" w:rsidRPr="00E914F5">
        <w:rPr>
          <w:rFonts w:cs="Arial"/>
        </w:rPr>
        <w:t xml:space="preserve"> </w:t>
      </w:r>
    </w:p>
    <w:p w:rsidR="00250B4E" w:rsidRPr="00E914F5" w:rsidRDefault="00AA26E6" w:rsidP="00E914F5">
      <w:pPr>
        <w:pStyle w:val="ListParagraph"/>
        <w:numPr>
          <w:ilvl w:val="0"/>
          <w:numId w:val="36"/>
        </w:numPr>
        <w:rPr>
          <w:rFonts w:cs="Arial"/>
        </w:rPr>
      </w:pPr>
      <w:r w:rsidRPr="00E914F5">
        <w:rPr>
          <w:rFonts w:cs="Arial"/>
        </w:rPr>
        <w:t>This subcommittee will be</w:t>
      </w:r>
      <w:r w:rsidR="00250B4E" w:rsidRPr="00E914F5">
        <w:rPr>
          <w:rFonts w:cs="Arial"/>
        </w:rPr>
        <w:t xml:space="preserve"> work</w:t>
      </w:r>
      <w:r w:rsidRPr="00E914F5">
        <w:rPr>
          <w:rFonts w:cs="Arial"/>
        </w:rPr>
        <w:t>ing</w:t>
      </w:r>
      <w:r w:rsidR="00250B4E" w:rsidRPr="00E914F5">
        <w:rPr>
          <w:rFonts w:cs="Arial"/>
        </w:rPr>
        <w:t xml:space="preserve"> on multi-year </w:t>
      </w:r>
      <w:r w:rsidRPr="00E914F5">
        <w:rPr>
          <w:rFonts w:cs="Arial"/>
        </w:rPr>
        <w:t>(3 year) strategic plan coordinating</w:t>
      </w:r>
      <w:r w:rsidR="00250B4E" w:rsidRPr="00E914F5">
        <w:rPr>
          <w:rFonts w:cs="Arial"/>
        </w:rPr>
        <w:t xml:space="preserve"> with the EETF plan </w:t>
      </w:r>
      <w:r w:rsidRPr="00E914F5">
        <w:rPr>
          <w:rFonts w:cs="Arial"/>
        </w:rPr>
        <w:t xml:space="preserve">which will </w:t>
      </w:r>
      <w:r w:rsidR="00250B4E" w:rsidRPr="00E914F5">
        <w:rPr>
          <w:rFonts w:cs="Arial"/>
        </w:rPr>
        <w:t xml:space="preserve">drive the direction </w:t>
      </w:r>
      <w:r w:rsidRPr="00E914F5">
        <w:rPr>
          <w:rFonts w:cs="Arial"/>
        </w:rPr>
        <w:t>of</w:t>
      </w:r>
      <w:r w:rsidR="00250B4E" w:rsidRPr="00E914F5">
        <w:rPr>
          <w:rFonts w:cs="Arial"/>
        </w:rPr>
        <w:t xml:space="preserve"> the board </w:t>
      </w:r>
      <w:r w:rsidRPr="00E914F5">
        <w:rPr>
          <w:rFonts w:cs="Arial"/>
        </w:rPr>
        <w:t>for the next three years.</w:t>
      </w:r>
    </w:p>
    <w:p w:rsidR="00250B4E" w:rsidRPr="00250B4E" w:rsidRDefault="00250B4E" w:rsidP="00250B4E">
      <w:pPr>
        <w:rPr>
          <w:rFonts w:cs="Arial"/>
          <w:b/>
        </w:rPr>
      </w:pPr>
      <w:r w:rsidRPr="00250B4E">
        <w:rPr>
          <w:rFonts w:cs="Arial"/>
          <w:b/>
        </w:rPr>
        <w:t>9. Association Reports</w:t>
      </w:r>
    </w:p>
    <w:p w:rsidR="00B47213" w:rsidRPr="00B47213" w:rsidRDefault="00B47213" w:rsidP="00815DE1">
      <w:pPr>
        <w:rPr>
          <w:rFonts w:cs="Arial"/>
          <w:b/>
        </w:rPr>
      </w:pPr>
      <w:r>
        <w:rPr>
          <w:rFonts w:cs="Arial"/>
          <w:b/>
        </w:rPr>
        <w:t>VIEWS</w:t>
      </w:r>
    </w:p>
    <w:p w:rsidR="00815DE1" w:rsidRPr="00D67862" w:rsidRDefault="00250B4E" w:rsidP="00815DE1">
      <w:pPr>
        <w:rPr>
          <w:rFonts w:cs="Arial"/>
        </w:rPr>
      </w:pPr>
      <w:r w:rsidRPr="00D67862">
        <w:rPr>
          <w:rFonts w:cs="Arial"/>
        </w:rPr>
        <w:t xml:space="preserve">David </w:t>
      </w:r>
      <w:r w:rsidR="00E914F5" w:rsidRPr="00D67862">
        <w:rPr>
          <w:rFonts w:cs="Arial"/>
        </w:rPr>
        <w:t xml:space="preserve">Lepofsky </w:t>
      </w:r>
      <w:r w:rsidR="00E914F5" w:rsidRPr="00D67862">
        <w:rPr>
          <w:lang w:val="en-US"/>
        </w:rPr>
        <w:t>has been appointed to serve on the K-12 Education Standards Development</w:t>
      </w:r>
      <w:r w:rsidR="00CC216C" w:rsidRPr="00D67862">
        <w:rPr>
          <w:lang w:val="en-US"/>
        </w:rPr>
        <w:t xml:space="preserve"> Committee that will recommend</w:t>
      </w:r>
      <w:r w:rsidR="00E914F5" w:rsidRPr="00D67862">
        <w:rPr>
          <w:lang w:val="en-US"/>
        </w:rPr>
        <w:t xml:space="preserve"> what the Education Accessibility Standard should include</w:t>
      </w:r>
      <w:r w:rsidR="00E914F5" w:rsidRPr="00D67862">
        <w:rPr>
          <w:rFonts w:cs="Arial"/>
        </w:rPr>
        <w:t xml:space="preserve">.  This committee will be responsible for developing standards for accessibility for K – 12. There are representatives from all different disability groups, and school boards.  At the April SEAC meeting, SEAC members will be asked to </w:t>
      </w:r>
      <w:r w:rsidR="00CC216C" w:rsidRPr="00D67862">
        <w:rPr>
          <w:rFonts w:cs="Arial"/>
        </w:rPr>
        <w:t>provide input to David around disability barriers.</w:t>
      </w:r>
      <w:r w:rsidRPr="00D67862">
        <w:rPr>
          <w:rFonts w:cs="Arial"/>
        </w:rPr>
        <w:t xml:space="preserve"> </w:t>
      </w:r>
    </w:p>
    <w:p w:rsidR="00250B4E" w:rsidRPr="00D67862" w:rsidRDefault="00250B4E" w:rsidP="00815DE1">
      <w:pPr>
        <w:rPr>
          <w:rFonts w:cs="Arial"/>
        </w:rPr>
      </w:pPr>
      <w:r w:rsidRPr="00B47213">
        <w:rPr>
          <w:rFonts w:cs="Arial"/>
          <w:b/>
        </w:rPr>
        <w:t xml:space="preserve">Down </w:t>
      </w:r>
      <w:proofErr w:type="gramStart"/>
      <w:r w:rsidRPr="00B47213">
        <w:rPr>
          <w:rFonts w:cs="Arial"/>
          <w:b/>
        </w:rPr>
        <w:t>S</w:t>
      </w:r>
      <w:r w:rsidR="00CC216C" w:rsidRPr="00B47213">
        <w:rPr>
          <w:rFonts w:cs="Arial"/>
          <w:b/>
        </w:rPr>
        <w:t xml:space="preserve">yndrome </w:t>
      </w:r>
      <w:r w:rsidRPr="00B47213">
        <w:rPr>
          <w:rFonts w:cs="Arial"/>
          <w:b/>
        </w:rPr>
        <w:t xml:space="preserve"> </w:t>
      </w:r>
      <w:proofErr w:type="spellStart"/>
      <w:r w:rsidR="004C778C" w:rsidRPr="00B47213">
        <w:rPr>
          <w:rFonts w:cs="Arial"/>
          <w:b/>
        </w:rPr>
        <w:t>A</w:t>
      </w:r>
      <w:r w:rsidRPr="00B47213">
        <w:rPr>
          <w:rFonts w:cs="Arial"/>
          <w:b/>
        </w:rPr>
        <w:t>ssoc</w:t>
      </w:r>
      <w:r w:rsidR="004C778C" w:rsidRPr="00B47213">
        <w:rPr>
          <w:rFonts w:cs="Arial"/>
          <w:b/>
        </w:rPr>
        <w:t>ation</w:t>
      </w:r>
      <w:proofErr w:type="spellEnd"/>
      <w:proofErr w:type="gramEnd"/>
      <w:r w:rsidR="004C778C" w:rsidRPr="00D67862">
        <w:rPr>
          <w:rFonts w:cs="Arial"/>
        </w:rPr>
        <w:t xml:space="preserve"> </w:t>
      </w:r>
      <w:r w:rsidRPr="00D67862">
        <w:rPr>
          <w:rFonts w:cs="Arial"/>
        </w:rPr>
        <w:t xml:space="preserve">–– </w:t>
      </w:r>
      <w:r w:rsidR="004C778C" w:rsidRPr="00D67862">
        <w:rPr>
          <w:rFonts w:cs="Arial"/>
        </w:rPr>
        <w:t>World Down Syndrome Day is</w:t>
      </w:r>
      <w:r w:rsidRPr="00D67862">
        <w:rPr>
          <w:rFonts w:cs="Arial"/>
        </w:rPr>
        <w:t xml:space="preserve"> March 21</w:t>
      </w:r>
      <w:r w:rsidRPr="00D67862">
        <w:rPr>
          <w:rFonts w:cs="Arial"/>
          <w:vertAlign w:val="superscript"/>
        </w:rPr>
        <w:t>st</w:t>
      </w:r>
      <w:r w:rsidR="004C778C" w:rsidRPr="00D67862">
        <w:rPr>
          <w:rFonts w:cs="Arial"/>
        </w:rPr>
        <w:t>. This year’s theme is “What Do I Bring to my Community”</w:t>
      </w:r>
    </w:p>
    <w:p w:rsidR="00250B4E" w:rsidRDefault="00910E1B" w:rsidP="00815DE1">
      <w:pPr>
        <w:rPr>
          <w:rFonts w:cs="Arial"/>
          <w:b/>
        </w:rPr>
      </w:pPr>
      <w:hyperlink r:id="rId11" w:history="1">
        <w:r w:rsidR="004C778C" w:rsidRPr="0018061F">
          <w:rPr>
            <w:rStyle w:val="Hyperlink"/>
            <w:rFonts w:cs="Arial"/>
            <w:b/>
          </w:rPr>
          <w:t>https://worlddownsyndromeday.org</w:t>
        </w:r>
      </w:hyperlink>
    </w:p>
    <w:p w:rsidR="00FE29C8" w:rsidRDefault="00FE29C8" w:rsidP="00FE29C8">
      <w:pPr>
        <w:rPr>
          <w:rFonts w:cs="Arial"/>
          <w:b/>
        </w:rPr>
      </w:pPr>
    </w:p>
    <w:p w:rsidR="00FE29C8" w:rsidRDefault="00FE29C8" w:rsidP="00FE29C8">
      <w:pPr>
        <w:rPr>
          <w:rFonts w:cs="Arial"/>
          <w:b/>
        </w:rPr>
      </w:pPr>
      <w:r>
        <w:rPr>
          <w:rFonts w:cs="Arial"/>
          <w:b/>
        </w:rPr>
        <w:t>Black History Month workshop</w:t>
      </w:r>
    </w:p>
    <w:p w:rsidR="00FE29C8" w:rsidRPr="00FE29C8" w:rsidRDefault="004C778C" w:rsidP="00FE29C8">
      <w:r w:rsidRPr="00FE29C8">
        <w:rPr>
          <w:rFonts w:cs="Arial"/>
        </w:rPr>
        <w:t xml:space="preserve">Jean Paul </w:t>
      </w:r>
      <w:proofErr w:type="spellStart"/>
      <w:r w:rsidRPr="00FE29C8">
        <w:rPr>
          <w:rFonts w:cs="Arial"/>
        </w:rPr>
        <w:t>Ngana</w:t>
      </w:r>
      <w:proofErr w:type="spellEnd"/>
      <w:r w:rsidRPr="00FE29C8">
        <w:rPr>
          <w:rFonts w:cs="Arial"/>
        </w:rPr>
        <w:t xml:space="preserve"> reported on the workshop that he attended organized by</w:t>
      </w:r>
      <w:r w:rsidR="00FE29C8" w:rsidRPr="00FE29C8">
        <w:rPr>
          <w:rFonts w:cs="Arial"/>
        </w:rPr>
        <w:t xml:space="preserve"> the TDSB Parent Engagement office with the theme: </w:t>
      </w:r>
      <w:r w:rsidR="00FE29C8">
        <w:rPr>
          <w:rFonts w:cs="Arial"/>
        </w:rPr>
        <w:t>“</w:t>
      </w:r>
      <w:r w:rsidR="00FE29C8" w:rsidRPr="00FE29C8">
        <w:t xml:space="preserve">Have you had the talk? The race/racism </w:t>
      </w:r>
      <w:proofErr w:type="gramStart"/>
      <w:r w:rsidR="00FE29C8" w:rsidRPr="00FE29C8">
        <w:t>talk</w:t>
      </w:r>
      <w:proofErr w:type="gramEnd"/>
      <w:r w:rsidR="00FE29C8" w:rsidRPr="00FE29C8">
        <w:t>?</w:t>
      </w:r>
      <w:r w:rsidR="00FE29C8">
        <w:t>”</w:t>
      </w:r>
    </w:p>
    <w:p w:rsidR="00250B4E" w:rsidRPr="00FE29C8" w:rsidRDefault="004C778C" w:rsidP="00250B4E">
      <w:pPr>
        <w:rPr>
          <w:rFonts w:cs="Arial"/>
        </w:rPr>
      </w:pPr>
      <w:r w:rsidRPr="00FE29C8">
        <w:rPr>
          <w:rFonts w:cs="Arial"/>
        </w:rPr>
        <w:t>At this workshop</w:t>
      </w:r>
      <w:r w:rsidR="00FE29C8" w:rsidRPr="00FE29C8">
        <w:rPr>
          <w:rFonts w:cs="Arial"/>
        </w:rPr>
        <w:t xml:space="preserve">, aimed at parents of African descent, </w:t>
      </w:r>
      <w:r w:rsidRPr="00FE29C8">
        <w:rPr>
          <w:rFonts w:cs="Arial"/>
        </w:rPr>
        <w:t>parents were encouraged to have discussions with their children</w:t>
      </w:r>
      <w:r w:rsidR="00FE29C8" w:rsidRPr="00FE29C8">
        <w:rPr>
          <w:rFonts w:cs="Arial"/>
        </w:rPr>
        <w:t xml:space="preserve"> -</w:t>
      </w:r>
      <w:r w:rsidRPr="00FE29C8">
        <w:rPr>
          <w:rFonts w:cs="Arial"/>
        </w:rPr>
        <w:t xml:space="preserve"> “the talk” </w:t>
      </w:r>
      <w:r w:rsidR="00FE29C8" w:rsidRPr="00FE29C8">
        <w:rPr>
          <w:rFonts w:cs="Arial"/>
        </w:rPr>
        <w:t xml:space="preserve">- </w:t>
      </w:r>
      <w:r w:rsidRPr="00FE29C8">
        <w:rPr>
          <w:rFonts w:cs="Arial"/>
        </w:rPr>
        <w:t xml:space="preserve">focusing on race, not racism. Participants shared their personal experiences at work, school and in the community. </w:t>
      </w:r>
    </w:p>
    <w:p w:rsidR="00FE29C8" w:rsidRDefault="00FE29C8" w:rsidP="00250B4E">
      <w:pPr>
        <w:rPr>
          <w:rFonts w:cs="Arial"/>
          <w:b/>
        </w:rPr>
      </w:pPr>
    </w:p>
    <w:p w:rsidR="00FE29C8" w:rsidRDefault="00FE29C8" w:rsidP="00250B4E">
      <w:pPr>
        <w:rPr>
          <w:rFonts w:cs="Arial"/>
          <w:b/>
        </w:rPr>
      </w:pPr>
    </w:p>
    <w:p w:rsidR="00FE29C8" w:rsidRPr="00D67862" w:rsidRDefault="00FE29C8" w:rsidP="00250B4E">
      <w:pPr>
        <w:rPr>
          <w:rFonts w:cs="Arial"/>
          <w:b/>
        </w:rPr>
      </w:pPr>
      <w:r w:rsidRPr="00D67862">
        <w:rPr>
          <w:rFonts w:cs="Arial"/>
          <w:b/>
        </w:rPr>
        <w:t xml:space="preserve">Autism Society of Ontario </w:t>
      </w:r>
    </w:p>
    <w:p w:rsidR="00FE29C8" w:rsidRDefault="00910E1B" w:rsidP="00250B4E">
      <w:pPr>
        <w:rPr>
          <w:rFonts w:cs="Arial"/>
          <w:b/>
        </w:rPr>
      </w:pPr>
      <w:hyperlink r:id="rId12" w:history="1">
        <w:r w:rsidR="00FE29C8" w:rsidRPr="0018061F">
          <w:rPr>
            <w:rStyle w:val="Hyperlink"/>
            <w:rFonts w:cs="Arial"/>
            <w:b/>
          </w:rPr>
          <w:t>https://www.autismspeaks.org/what-autism/world-autism-awareness-day</w:t>
        </w:r>
      </w:hyperlink>
    </w:p>
    <w:p w:rsidR="00FE29C8" w:rsidRDefault="00FE29C8" w:rsidP="00250B4E">
      <w:pPr>
        <w:rPr>
          <w:rFonts w:cs="Arial"/>
          <w:b/>
        </w:rPr>
      </w:pPr>
      <w:r w:rsidRPr="00D67862">
        <w:rPr>
          <w:rFonts w:cs="Arial"/>
        </w:rPr>
        <w:t>World Autism Awareness Day</w:t>
      </w:r>
      <w:r w:rsidR="00D67862" w:rsidRPr="00D67862">
        <w:rPr>
          <w:rFonts w:cs="Arial"/>
        </w:rPr>
        <w:t xml:space="preserve"> is coming up.  On Tuesday April 3, over 350 municipalities will be raising the flag for autism.  Flag raising ceremonies will take place at Toronto City Hall and at the TDSB Head Office</w:t>
      </w:r>
      <w:r w:rsidR="00D67862">
        <w:rPr>
          <w:rFonts w:cs="Arial"/>
          <w:b/>
        </w:rPr>
        <w:t xml:space="preserve">. </w:t>
      </w:r>
    </w:p>
    <w:p w:rsidR="00786776" w:rsidRDefault="00786776" w:rsidP="00250B4E">
      <w:pPr>
        <w:rPr>
          <w:rFonts w:cs="Arial"/>
          <w:b/>
        </w:rPr>
      </w:pPr>
    </w:p>
    <w:p w:rsidR="00D67862" w:rsidRDefault="007614C9" w:rsidP="00D67862">
      <w:pPr>
        <w:rPr>
          <w:rFonts w:cs="Arial"/>
          <w:b/>
        </w:rPr>
      </w:pPr>
      <w:r>
        <w:rPr>
          <w:rFonts w:cs="Arial"/>
          <w:b/>
        </w:rPr>
        <w:t xml:space="preserve">10. </w:t>
      </w:r>
      <w:r w:rsidR="00250B4E">
        <w:rPr>
          <w:rFonts w:cs="Arial"/>
          <w:b/>
        </w:rPr>
        <w:t>OTHER BUSINESS</w:t>
      </w:r>
    </w:p>
    <w:p w:rsidR="00D67862" w:rsidRDefault="00D67862" w:rsidP="00D67862">
      <w:pPr>
        <w:rPr>
          <w:rFonts w:cs="Arial"/>
          <w:b/>
        </w:rPr>
      </w:pPr>
      <w:r>
        <w:rPr>
          <w:rFonts w:cs="Arial"/>
          <w:b/>
        </w:rPr>
        <w:t>Future Agenda Items</w:t>
      </w:r>
    </w:p>
    <w:p w:rsidR="00D67862" w:rsidRPr="00D67862" w:rsidRDefault="00D67862" w:rsidP="00D67862">
      <w:pPr>
        <w:pStyle w:val="ListParagraph"/>
        <w:numPr>
          <w:ilvl w:val="0"/>
          <w:numId w:val="38"/>
        </w:numPr>
        <w:rPr>
          <w:rFonts w:cs="Arial"/>
          <w:b/>
        </w:rPr>
      </w:pPr>
      <w:r>
        <w:rPr>
          <w:rFonts w:cs="Arial"/>
        </w:rPr>
        <w:t xml:space="preserve">Discussion and review of SEAC Terms of Reference and TDSB Bylaws </w:t>
      </w:r>
    </w:p>
    <w:p w:rsidR="00D67862" w:rsidRPr="00D67862" w:rsidRDefault="00D67862" w:rsidP="00D67862">
      <w:pPr>
        <w:pStyle w:val="ListParagraph"/>
        <w:numPr>
          <w:ilvl w:val="1"/>
          <w:numId w:val="38"/>
        </w:numPr>
        <w:rPr>
          <w:rFonts w:cs="Arial"/>
          <w:b/>
        </w:rPr>
      </w:pPr>
      <w:r>
        <w:rPr>
          <w:rFonts w:cs="Arial"/>
        </w:rPr>
        <w:t>Terms of Reference will be shared with SEAC members for review for next meeting (April)</w:t>
      </w:r>
    </w:p>
    <w:p w:rsidR="00D67862" w:rsidRPr="007614C9" w:rsidRDefault="00D67862" w:rsidP="007614C9">
      <w:pPr>
        <w:pStyle w:val="ListParagraph"/>
        <w:numPr>
          <w:ilvl w:val="0"/>
          <w:numId w:val="38"/>
        </w:numPr>
        <w:rPr>
          <w:rFonts w:cs="Arial"/>
        </w:rPr>
      </w:pPr>
      <w:r w:rsidRPr="007614C9">
        <w:rPr>
          <w:rFonts w:cs="Arial"/>
        </w:rPr>
        <w:t xml:space="preserve">Operating Budget </w:t>
      </w:r>
    </w:p>
    <w:p w:rsidR="00786776" w:rsidRPr="007614C9" w:rsidRDefault="00786776" w:rsidP="007614C9">
      <w:pPr>
        <w:pStyle w:val="ListParagraph"/>
        <w:numPr>
          <w:ilvl w:val="0"/>
          <w:numId w:val="38"/>
        </w:numPr>
        <w:rPr>
          <w:rFonts w:cs="Arial"/>
        </w:rPr>
      </w:pPr>
      <w:r w:rsidRPr="007614C9">
        <w:rPr>
          <w:rFonts w:cs="Arial"/>
        </w:rPr>
        <w:t xml:space="preserve">Invite International </w:t>
      </w:r>
      <w:r w:rsidR="007614C9">
        <w:rPr>
          <w:rFonts w:cs="Arial"/>
        </w:rPr>
        <w:t>D</w:t>
      </w:r>
      <w:r w:rsidRPr="007614C9">
        <w:rPr>
          <w:rFonts w:cs="Arial"/>
        </w:rPr>
        <w:t xml:space="preserve">yslexia branch to come to next meeting </w:t>
      </w:r>
      <w:r w:rsidR="007614C9" w:rsidRPr="007614C9">
        <w:rPr>
          <w:rFonts w:cs="Arial"/>
        </w:rPr>
        <w:t>to present information about their organization in preparation of an application to fill association vacancy</w:t>
      </w:r>
    </w:p>
    <w:p w:rsidR="007614C9" w:rsidRDefault="007614C9" w:rsidP="007614C9">
      <w:pPr>
        <w:pStyle w:val="ListParagraph"/>
        <w:numPr>
          <w:ilvl w:val="0"/>
          <w:numId w:val="38"/>
        </w:numPr>
        <w:rPr>
          <w:rFonts w:cs="Arial"/>
        </w:rPr>
      </w:pPr>
      <w:r w:rsidRPr="007614C9">
        <w:rPr>
          <w:rFonts w:cs="Arial"/>
        </w:rPr>
        <w:t>Discussion about better promotion of SEAC through various social media</w:t>
      </w:r>
    </w:p>
    <w:p w:rsidR="007614C9" w:rsidRPr="007614C9" w:rsidRDefault="007614C9" w:rsidP="007614C9">
      <w:pPr>
        <w:pStyle w:val="ListParagraph"/>
        <w:numPr>
          <w:ilvl w:val="0"/>
          <w:numId w:val="38"/>
        </w:numPr>
        <w:rPr>
          <w:rFonts w:cs="Arial"/>
        </w:rPr>
      </w:pPr>
      <w:r>
        <w:rPr>
          <w:rFonts w:cs="Arial"/>
        </w:rPr>
        <w:t>SEAC Parent Survey on website – update of current results</w:t>
      </w:r>
    </w:p>
    <w:p w:rsidR="00786776" w:rsidRPr="007614C9" w:rsidRDefault="00786776" w:rsidP="007614C9">
      <w:pPr>
        <w:pStyle w:val="ListParagraph"/>
        <w:rPr>
          <w:rFonts w:cs="Arial"/>
          <w:b/>
        </w:rPr>
      </w:pPr>
    </w:p>
    <w:p w:rsidR="00786776" w:rsidRDefault="00786776" w:rsidP="00815DE1">
      <w:pPr>
        <w:rPr>
          <w:rFonts w:cs="Arial"/>
          <w:b/>
        </w:rPr>
      </w:pPr>
      <w:r>
        <w:rPr>
          <w:rFonts w:cs="Arial"/>
          <w:b/>
        </w:rPr>
        <w:t xml:space="preserve">Correspondence </w:t>
      </w:r>
    </w:p>
    <w:p w:rsidR="00786776" w:rsidRPr="007614C9" w:rsidRDefault="00786776" w:rsidP="007614C9">
      <w:pPr>
        <w:pStyle w:val="ListParagraph"/>
        <w:numPr>
          <w:ilvl w:val="0"/>
          <w:numId w:val="39"/>
        </w:numPr>
        <w:rPr>
          <w:rFonts w:cs="Arial"/>
        </w:rPr>
      </w:pPr>
      <w:r w:rsidRPr="007614C9">
        <w:rPr>
          <w:rFonts w:cs="Arial"/>
        </w:rPr>
        <w:t xml:space="preserve">Reviewed the </w:t>
      </w:r>
      <w:r w:rsidR="007614C9" w:rsidRPr="007614C9">
        <w:rPr>
          <w:rFonts w:cs="Arial"/>
        </w:rPr>
        <w:t xml:space="preserve">correspondence shared with SEAC this month </w:t>
      </w:r>
    </w:p>
    <w:p w:rsidR="00786776" w:rsidRPr="007614C9" w:rsidRDefault="00786776" w:rsidP="007614C9">
      <w:pPr>
        <w:pStyle w:val="ListParagraph"/>
        <w:numPr>
          <w:ilvl w:val="1"/>
          <w:numId w:val="24"/>
        </w:numPr>
        <w:rPr>
          <w:rFonts w:cs="Arial"/>
        </w:rPr>
      </w:pPr>
      <w:r w:rsidRPr="007614C9">
        <w:rPr>
          <w:rFonts w:cs="Arial"/>
        </w:rPr>
        <w:t xml:space="preserve">Toronto Family Network </w:t>
      </w:r>
      <w:r w:rsidR="007614C9" w:rsidRPr="007614C9">
        <w:rPr>
          <w:rFonts w:cs="Arial"/>
        </w:rPr>
        <w:t>sent an email about following up with the results of the Parent Survey on the SEAC website.  This email will be distributed to members and will be addressed at a future meeting.</w:t>
      </w:r>
    </w:p>
    <w:p w:rsidR="00786776" w:rsidRDefault="00786776" w:rsidP="00786776">
      <w:pPr>
        <w:ind w:left="360"/>
        <w:rPr>
          <w:rFonts w:cs="Arial"/>
          <w:b/>
        </w:rPr>
      </w:pPr>
    </w:p>
    <w:p w:rsidR="007614C9" w:rsidRDefault="007614C9" w:rsidP="007614C9">
      <w:pPr>
        <w:rPr>
          <w:rFonts w:cs="Arial"/>
          <w:b/>
        </w:rPr>
      </w:pPr>
      <w:r>
        <w:rPr>
          <w:rFonts w:cs="Arial"/>
          <w:b/>
        </w:rPr>
        <w:t>Meeting was adjourned at 9:12 pm</w:t>
      </w:r>
    </w:p>
    <w:p w:rsidR="00786776" w:rsidRDefault="007614C9" w:rsidP="007614C9">
      <w:pPr>
        <w:rPr>
          <w:rFonts w:cs="Arial"/>
          <w:b/>
        </w:rPr>
      </w:pPr>
      <w:r>
        <w:rPr>
          <w:rFonts w:cs="Arial"/>
          <w:b/>
        </w:rPr>
        <w:t>Next meeting is April 9, 2018 at 7:00 pm</w:t>
      </w:r>
    </w:p>
    <w:p w:rsidR="00786776" w:rsidRPr="00786776" w:rsidRDefault="00786776" w:rsidP="00786776">
      <w:pPr>
        <w:ind w:left="360"/>
        <w:rPr>
          <w:rFonts w:cs="Arial"/>
          <w:b/>
        </w:rPr>
      </w:pPr>
    </w:p>
    <w:p w:rsidR="00B47213" w:rsidRDefault="00B47213" w:rsidP="00815DE1">
      <w:pPr>
        <w:rPr>
          <w:rFonts w:cs="Arial"/>
          <w:b/>
        </w:rPr>
      </w:pPr>
    </w:p>
    <w:p w:rsidR="00250B4E" w:rsidRPr="00250B4E" w:rsidRDefault="00250B4E" w:rsidP="00815DE1">
      <w:pPr>
        <w:rPr>
          <w:rFonts w:cs="Arial"/>
          <w:b/>
        </w:rPr>
      </w:pPr>
    </w:p>
    <w:p w:rsidR="00815DE1" w:rsidRPr="00250B4E" w:rsidRDefault="00815DE1" w:rsidP="00815DE1">
      <w:pPr>
        <w:rPr>
          <w:rFonts w:cs="Arial"/>
          <w:b/>
        </w:rPr>
      </w:pPr>
    </w:p>
    <w:p w:rsidR="00114C71" w:rsidRPr="00E06FD0" w:rsidRDefault="00DF0D6A" w:rsidP="00E75F76">
      <w:pPr>
        <w:pStyle w:val="ListParagraph"/>
        <w:spacing w:line="276" w:lineRule="auto"/>
        <w:ind w:left="0"/>
        <w:rPr>
          <w:b/>
          <w:sz w:val="24"/>
          <w:szCs w:val="24"/>
        </w:rPr>
      </w:pPr>
      <w:r w:rsidRPr="00E06FD0">
        <w:rPr>
          <w:b/>
          <w:sz w:val="24"/>
          <w:szCs w:val="24"/>
        </w:rPr>
        <w:t xml:space="preserve"> </w:t>
      </w:r>
    </w:p>
    <w:sectPr w:rsidR="00114C71" w:rsidRPr="00E06FD0" w:rsidSect="002A15C4">
      <w:footerReference w:type="even" r:id="rId13"/>
      <w:footerReference w:type="default" r:id="rId14"/>
      <w:headerReference w:type="first" r:id="rId15"/>
      <w:pgSz w:w="12240" w:h="15840"/>
      <w:pgMar w:top="864" w:right="1152" w:bottom="720" w:left="1152" w:header="720" w:footer="28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1B" w:rsidRDefault="00910E1B" w:rsidP="00862DFD">
      <w:pPr>
        <w:spacing w:after="0"/>
      </w:pPr>
      <w:r>
        <w:separator/>
      </w:r>
    </w:p>
  </w:endnote>
  <w:endnote w:type="continuationSeparator" w:id="0">
    <w:p w:rsidR="00910E1B" w:rsidRDefault="00910E1B" w:rsidP="0086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3B" w:rsidRDefault="0031103B" w:rsidP="00A06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103B" w:rsidRDefault="0031103B" w:rsidP="00A06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3B" w:rsidRDefault="0031103B" w:rsidP="00A06A4B">
    <w:pPr>
      <w:pStyle w:val="Footer"/>
      <w:ind w:right="360"/>
    </w:pPr>
    <w:r>
      <w:t>SEAC Meeting – Monday March 5,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1B" w:rsidRDefault="00910E1B" w:rsidP="00862DFD">
      <w:pPr>
        <w:spacing w:after="0"/>
      </w:pPr>
      <w:r>
        <w:separator/>
      </w:r>
    </w:p>
  </w:footnote>
  <w:footnote w:type="continuationSeparator" w:id="0">
    <w:p w:rsidR="00910E1B" w:rsidRDefault="00910E1B" w:rsidP="00862D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3B" w:rsidRPr="00862DFD" w:rsidRDefault="0031103B" w:rsidP="00A06A4B">
    <w:r>
      <w:rPr>
        <w:noProof/>
        <w:lang w:eastAsia="en-CA"/>
      </w:rPr>
      <w:drawing>
        <wp:anchor distT="0" distB="0" distL="114300" distR="114300" simplePos="0" relativeHeight="251660288" behindDoc="0" locked="0" layoutInCell="1" allowOverlap="1" wp14:anchorId="2C636F1C" wp14:editId="7DAA4E86">
          <wp:simplePos x="0" y="0"/>
          <wp:positionH relativeFrom="margin">
            <wp:posOffset>114300</wp:posOffset>
          </wp:positionH>
          <wp:positionV relativeFrom="margin">
            <wp:posOffset>-1186180</wp:posOffset>
          </wp:positionV>
          <wp:extent cx="763270" cy="6096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rsidRPr="00862DFD">
      <w:t>TORONTO DISTRICT SCHOOL BOARD</w:t>
    </w:r>
  </w:p>
  <w:p w:rsidR="0031103B" w:rsidRPr="0015099D" w:rsidRDefault="0031103B" w:rsidP="00A06A4B">
    <w:pPr>
      <w:pStyle w:val="Header"/>
      <w:tabs>
        <w:tab w:val="clear" w:pos="468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5050 Yonge Street,</w:t>
    </w:r>
  </w:p>
  <w:p w:rsidR="0031103B" w:rsidRPr="0015099D" w:rsidRDefault="0031103B" w:rsidP="00A06A4B">
    <w:pPr>
      <w:pStyle w:val="Header"/>
      <w:tabs>
        <w:tab w:val="left" w:pos="390"/>
      </w:tabs>
      <w:spacing w:before="60"/>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rsidR="0031103B" w:rsidRPr="0015099D" w:rsidRDefault="0031103B" w:rsidP="00A06A4B">
    <w:pPr>
      <w:pStyle w:val="Header"/>
      <w:tabs>
        <w:tab w:val="clear" w:pos="4680"/>
        <w:tab w:val="center" w:pos="441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rsidR="0031103B" w:rsidRDefault="0031103B" w:rsidP="00A06A4B">
    <w:pPr>
      <w:spacing w:before="60"/>
      <w:ind w:left="1710"/>
    </w:pPr>
    <w:r w:rsidRPr="0015099D">
      <w:t>www.tdsb.on.ca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52B"/>
    <w:multiLevelType w:val="hybridMultilevel"/>
    <w:tmpl w:val="D04438F4"/>
    <w:lvl w:ilvl="0" w:tplc="74FA39B4">
      <w:start w:val="1"/>
      <w:numFmt w:val="bullet"/>
      <w:lvlText w:val="•"/>
      <w:lvlJc w:val="left"/>
      <w:pPr>
        <w:tabs>
          <w:tab w:val="num" w:pos="720"/>
        </w:tabs>
        <w:ind w:left="720" w:hanging="360"/>
      </w:pPr>
      <w:rPr>
        <w:rFonts w:ascii="Arial" w:hAnsi="Arial" w:hint="default"/>
      </w:rPr>
    </w:lvl>
    <w:lvl w:ilvl="1" w:tplc="0882A32E" w:tentative="1">
      <w:start w:val="1"/>
      <w:numFmt w:val="bullet"/>
      <w:lvlText w:val="•"/>
      <w:lvlJc w:val="left"/>
      <w:pPr>
        <w:tabs>
          <w:tab w:val="num" w:pos="1440"/>
        </w:tabs>
        <w:ind w:left="1440" w:hanging="360"/>
      </w:pPr>
      <w:rPr>
        <w:rFonts w:ascii="Arial" w:hAnsi="Arial" w:hint="default"/>
      </w:rPr>
    </w:lvl>
    <w:lvl w:ilvl="2" w:tplc="A2925FB0" w:tentative="1">
      <w:start w:val="1"/>
      <w:numFmt w:val="bullet"/>
      <w:lvlText w:val="•"/>
      <w:lvlJc w:val="left"/>
      <w:pPr>
        <w:tabs>
          <w:tab w:val="num" w:pos="2160"/>
        </w:tabs>
        <w:ind w:left="2160" w:hanging="360"/>
      </w:pPr>
      <w:rPr>
        <w:rFonts w:ascii="Arial" w:hAnsi="Arial" w:hint="default"/>
      </w:rPr>
    </w:lvl>
    <w:lvl w:ilvl="3" w:tplc="5388D874" w:tentative="1">
      <w:start w:val="1"/>
      <w:numFmt w:val="bullet"/>
      <w:lvlText w:val="•"/>
      <w:lvlJc w:val="left"/>
      <w:pPr>
        <w:tabs>
          <w:tab w:val="num" w:pos="2880"/>
        </w:tabs>
        <w:ind w:left="2880" w:hanging="360"/>
      </w:pPr>
      <w:rPr>
        <w:rFonts w:ascii="Arial" w:hAnsi="Arial" w:hint="default"/>
      </w:rPr>
    </w:lvl>
    <w:lvl w:ilvl="4" w:tplc="837C9152" w:tentative="1">
      <w:start w:val="1"/>
      <w:numFmt w:val="bullet"/>
      <w:lvlText w:val="•"/>
      <w:lvlJc w:val="left"/>
      <w:pPr>
        <w:tabs>
          <w:tab w:val="num" w:pos="3600"/>
        </w:tabs>
        <w:ind w:left="3600" w:hanging="360"/>
      </w:pPr>
      <w:rPr>
        <w:rFonts w:ascii="Arial" w:hAnsi="Arial" w:hint="default"/>
      </w:rPr>
    </w:lvl>
    <w:lvl w:ilvl="5" w:tplc="84BA6F7C" w:tentative="1">
      <w:start w:val="1"/>
      <w:numFmt w:val="bullet"/>
      <w:lvlText w:val="•"/>
      <w:lvlJc w:val="left"/>
      <w:pPr>
        <w:tabs>
          <w:tab w:val="num" w:pos="4320"/>
        </w:tabs>
        <w:ind w:left="4320" w:hanging="360"/>
      </w:pPr>
      <w:rPr>
        <w:rFonts w:ascii="Arial" w:hAnsi="Arial" w:hint="default"/>
      </w:rPr>
    </w:lvl>
    <w:lvl w:ilvl="6" w:tplc="5DFC0FD0" w:tentative="1">
      <w:start w:val="1"/>
      <w:numFmt w:val="bullet"/>
      <w:lvlText w:val="•"/>
      <w:lvlJc w:val="left"/>
      <w:pPr>
        <w:tabs>
          <w:tab w:val="num" w:pos="5040"/>
        </w:tabs>
        <w:ind w:left="5040" w:hanging="360"/>
      </w:pPr>
      <w:rPr>
        <w:rFonts w:ascii="Arial" w:hAnsi="Arial" w:hint="default"/>
      </w:rPr>
    </w:lvl>
    <w:lvl w:ilvl="7" w:tplc="F2E83326" w:tentative="1">
      <w:start w:val="1"/>
      <w:numFmt w:val="bullet"/>
      <w:lvlText w:val="•"/>
      <w:lvlJc w:val="left"/>
      <w:pPr>
        <w:tabs>
          <w:tab w:val="num" w:pos="5760"/>
        </w:tabs>
        <w:ind w:left="5760" w:hanging="360"/>
      </w:pPr>
      <w:rPr>
        <w:rFonts w:ascii="Arial" w:hAnsi="Arial" w:hint="default"/>
      </w:rPr>
    </w:lvl>
    <w:lvl w:ilvl="8" w:tplc="B308C412" w:tentative="1">
      <w:start w:val="1"/>
      <w:numFmt w:val="bullet"/>
      <w:lvlText w:val="•"/>
      <w:lvlJc w:val="left"/>
      <w:pPr>
        <w:tabs>
          <w:tab w:val="num" w:pos="6480"/>
        </w:tabs>
        <w:ind w:left="6480" w:hanging="360"/>
      </w:pPr>
      <w:rPr>
        <w:rFonts w:ascii="Arial" w:hAnsi="Arial" w:hint="default"/>
      </w:rPr>
    </w:lvl>
  </w:abstractNum>
  <w:abstractNum w:abstractNumId="1">
    <w:nsid w:val="05287735"/>
    <w:multiLevelType w:val="hybridMultilevel"/>
    <w:tmpl w:val="D8F01A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697086F"/>
    <w:multiLevelType w:val="hybridMultilevel"/>
    <w:tmpl w:val="080E6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A8482B"/>
    <w:multiLevelType w:val="hybridMultilevel"/>
    <w:tmpl w:val="D674A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FB34A6"/>
    <w:multiLevelType w:val="hybridMultilevel"/>
    <w:tmpl w:val="F9781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8D56A7"/>
    <w:multiLevelType w:val="hybridMultilevel"/>
    <w:tmpl w:val="3F60B0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D8437D"/>
    <w:multiLevelType w:val="hybridMultilevel"/>
    <w:tmpl w:val="12883698"/>
    <w:lvl w:ilvl="0" w:tplc="902A3A2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D449B7"/>
    <w:multiLevelType w:val="hybridMultilevel"/>
    <w:tmpl w:val="495223BA"/>
    <w:lvl w:ilvl="0" w:tplc="82B6ECBA">
      <w:start w:val="3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9E47157"/>
    <w:multiLevelType w:val="hybridMultilevel"/>
    <w:tmpl w:val="B5DC7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D5257A"/>
    <w:multiLevelType w:val="hybridMultilevel"/>
    <w:tmpl w:val="8FECFA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2B2145FF"/>
    <w:multiLevelType w:val="hybridMultilevel"/>
    <w:tmpl w:val="10480FBA"/>
    <w:lvl w:ilvl="0" w:tplc="A0E2AA72">
      <w:start w:val="1"/>
      <w:numFmt w:val="decimal"/>
      <w:lvlText w:val="%1."/>
      <w:lvlJc w:val="left"/>
      <w:pPr>
        <w:ind w:left="720" w:hanging="360"/>
      </w:pPr>
      <w:rPr>
        <w:rFonts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BF21E10"/>
    <w:multiLevelType w:val="hybridMultilevel"/>
    <w:tmpl w:val="EB4EB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24579D"/>
    <w:multiLevelType w:val="hybridMultilevel"/>
    <w:tmpl w:val="CF8CD368"/>
    <w:lvl w:ilvl="0" w:tplc="D6EA54D8">
      <w:start w:val="1"/>
      <w:numFmt w:val="bullet"/>
      <w:lvlText w:val="•"/>
      <w:lvlJc w:val="left"/>
      <w:pPr>
        <w:tabs>
          <w:tab w:val="num" w:pos="720"/>
        </w:tabs>
        <w:ind w:left="720" w:hanging="360"/>
      </w:pPr>
      <w:rPr>
        <w:rFonts w:ascii="Arial" w:hAnsi="Arial" w:hint="default"/>
      </w:rPr>
    </w:lvl>
    <w:lvl w:ilvl="1" w:tplc="55F4CC1C" w:tentative="1">
      <w:start w:val="1"/>
      <w:numFmt w:val="bullet"/>
      <w:lvlText w:val="•"/>
      <w:lvlJc w:val="left"/>
      <w:pPr>
        <w:tabs>
          <w:tab w:val="num" w:pos="1440"/>
        </w:tabs>
        <w:ind w:left="1440" w:hanging="360"/>
      </w:pPr>
      <w:rPr>
        <w:rFonts w:ascii="Arial" w:hAnsi="Arial" w:hint="default"/>
      </w:rPr>
    </w:lvl>
    <w:lvl w:ilvl="2" w:tplc="C946260A" w:tentative="1">
      <w:start w:val="1"/>
      <w:numFmt w:val="bullet"/>
      <w:lvlText w:val="•"/>
      <w:lvlJc w:val="left"/>
      <w:pPr>
        <w:tabs>
          <w:tab w:val="num" w:pos="2160"/>
        </w:tabs>
        <w:ind w:left="2160" w:hanging="360"/>
      </w:pPr>
      <w:rPr>
        <w:rFonts w:ascii="Arial" w:hAnsi="Arial" w:hint="default"/>
      </w:rPr>
    </w:lvl>
    <w:lvl w:ilvl="3" w:tplc="8FEA6ED8" w:tentative="1">
      <w:start w:val="1"/>
      <w:numFmt w:val="bullet"/>
      <w:lvlText w:val="•"/>
      <w:lvlJc w:val="left"/>
      <w:pPr>
        <w:tabs>
          <w:tab w:val="num" w:pos="2880"/>
        </w:tabs>
        <w:ind w:left="2880" w:hanging="360"/>
      </w:pPr>
      <w:rPr>
        <w:rFonts w:ascii="Arial" w:hAnsi="Arial" w:hint="default"/>
      </w:rPr>
    </w:lvl>
    <w:lvl w:ilvl="4" w:tplc="F21EFA4A" w:tentative="1">
      <w:start w:val="1"/>
      <w:numFmt w:val="bullet"/>
      <w:lvlText w:val="•"/>
      <w:lvlJc w:val="left"/>
      <w:pPr>
        <w:tabs>
          <w:tab w:val="num" w:pos="3600"/>
        </w:tabs>
        <w:ind w:left="3600" w:hanging="360"/>
      </w:pPr>
      <w:rPr>
        <w:rFonts w:ascii="Arial" w:hAnsi="Arial" w:hint="default"/>
      </w:rPr>
    </w:lvl>
    <w:lvl w:ilvl="5" w:tplc="A2B8177C" w:tentative="1">
      <w:start w:val="1"/>
      <w:numFmt w:val="bullet"/>
      <w:lvlText w:val="•"/>
      <w:lvlJc w:val="left"/>
      <w:pPr>
        <w:tabs>
          <w:tab w:val="num" w:pos="4320"/>
        </w:tabs>
        <w:ind w:left="4320" w:hanging="360"/>
      </w:pPr>
      <w:rPr>
        <w:rFonts w:ascii="Arial" w:hAnsi="Arial" w:hint="default"/>
      </w:rPr>
    </w:lvl>
    <w:lvl w:ilvl="6" w:tplc="4D286C04" w:tentative="1">
      <w:start w:val="1"/>
      <w:numFmt w:val="bullet"/>
      <w:lvlText w:val="•"/>
      <w:lvlJc w:val="left"/>
      <w:pPr>
        <w:tabs>
          <w:tab w:val="num" w:pos="5040"/>
        </w:tabs>
        <w:ind w:left="5040" w:hanging="360"/>
      </w:pPr>
      <w:rPr>
        <w:rFonts w:ascii="Arial" w:hAnsi="Arial" w:hint="default"/>
      </w:rPr>
    </w:lvl>
    <w:lvl w:ilvl="7" w:tplc="407AFF9A" w:tentative="1">
      <w:start w:val="1"/>
      <w:numFmt w:val="bullet"/>
      <w:lvlText w:val="•"/>
      <w:lvlJc w:val="left"/>
      <w:pPr>
        <w:tabs>
          <w:tab w:val="num" w:pos="5760"/>
        </w:tabs>
        <w:ind w:left="5760" w:hanging="360"/>
      </w:pPr>
      <w:rPr>
        <w:rFonts w:ascii="Arial" w:hAnsi="Arial" w:hint="default"/>
      </w:rPr>
    </w:lvl>
    <w:lvl w:ilvl="8" w:tplc="56DC92A8" w:tentative="1">
      <w:start w:val="1"/>
      <w:numFmt w:val="bullet"/>
      <w:lvlText w:val="•"/>
      <w:lvlJc w:val="left"/>
      <w:pPr>
        <w:tabs>
          <w:tab w:val="num" w:pos="6480"/>
        </w:tabs>
        <w:ind w:left="6480" w:hanging="360"/>
      </w:pPr>
      <w:rPr>
        <w:rFonts w:ascii="Arial" w:hAnsi="Arial" w:hint="default"/>
      </w:rPr>
    </w:lvl>
  </w:abstractNum>
  <w:abstractNum w:abstractNumId="13">
    <w:nsid w:val="3256532B"/>
    <w:multiLevelType w:val="hybridMultilevel"/>
    <w:tmpl w:val="B4768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77F38C7"/>
    <w:multiLevelType w:val="hybridMultilevel"/>
    <w:tmpl w:val="EE9C942A"/>
    <w:lvl w:ilvl="0" w:tplc="7B68D0E6">
      <w:start w:val="23"/>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AAA5823"/>
    <w:multiLevelType w:val="hybridMultilevel"/>
    <w:tmpl w:val="06705E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C0A03AD"/>
    <w:multiLevelType w:val="hybridMultilevel"/>
    <w:tmpl w:val="5484B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C386221"/>
    <w:multiLevelType w:val="hybridMultilevel"/>
    <w:tmpl w:val="D3E8E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D052883"/>
    <w:multiLevelType w:val="hybridMultilevel"/>
    <w:tmpl w:val="EC8C65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47A3AEF"/>
    <w:multiLevelType w:val="hybridMultilevel"/>
    <w:tmpl w:val="2E5266E6"/>
    <w:lvl w:ilvl="0" w:tplc="0024B08C">
      <w:start w:val="1"/>
      <w:numFmt w:val="bullet"/>
      <w:lvlText w:val="•"/>
      <w:lvlJc w:val="left"/>
      <w:pPr>
        <w:tabs>
          <w:tab w:val="num" w:pos="720"/>
        </w:tabs>
        <w:ind w:left="720" w:hanging="360"/>
      </w:pPr>
      <w:rPr>
        <w:rFonts w:ascii="Arial" w:hAnsi="Arial" w:hint="default"/>
      </w:rPr>
    </w:lvl>
    <w:lvl w:ilvl="1" w:tplc="986AC01C">
      <w:start w:val="1796"/>
      <w:numFmt w:val="bullet"/>
      <w:lvlText w:val="•"/>
      <w:lvlJc w:val="left"/>
      <w:pPr>
        <w:tabs>
          <w:tab w:val="num" w:pos="1440"/>
        </w:tabs>
        <w:ind w:left="1440" w:hanging="360"/>
      </w:pPr>
      <w:rPr>
        <w:rFonts w:ascii="Arial" w:hAnsi="Arial" w:hint="default"/>
      </w:rPr>
    </w:lvl>
    <w:lvl w:ilvl="2" w:tplc="70584CA6" w:tentative="1">
      <w:start w:val="1"/>
      <w:numFmt w:val="bullet"/>
      <w:lvlText w:val="•"/>
      <w:lvlJc w:val="left"/>
      <w:pPr>
        <w:tabs>
          <w:tab w:val="num" w:pos="2160"/>
        </w:tabs>
        <w:ind w:left="2160" w:hanging="360"/>
      </w:pPr>
      <w:rPr>
        <w:rFonts w:ascii="Arial" w:hAnsi="Arial" w:hint="default"/>
      </w:rPr>
    </w:lvl>
    <w:lvl w:ilvl="3" w:tplc="CB96C55E" w:tentative="1">
      <w:start w:val="1"/>
      <w:numFmt w:val="bullet"/>
      <w:lvlText w:val="•"/>
      <w:lvlJc w:val="left"/>
      <w:pPr>
        <w:tabs>
          <w:tab w:val="num" w:pos="2880"/>
        </w:tabs>
        <w:ind w:left="2880" w:hanging="360"/>
      </w:pPr>
      <w:rPr>
        <w:rFonts w:ascii="Arial" w:hAnsi="Arial" w:hint="default"/>
      </w:rPr>
    </w:lvl>
    <w:lvl w:ilvl="4" w:tplc="1AA8E0EE" w:tentative="1">
      <w:start w:val="1"/>
      <w:numFmt w:val="bullet"/>
      <w:lvlText w:val="•"/>
      <w:lvlJc w:val="left"/>
      <w:pPr>
        <w:tabs>
          <w:tab w:val="num" w:pos="3600"/>
        </w:tabs>
        <w:ind w:left="3600" w:hanging="360"/>
      </w:pPr>
      <w:rPr>
        <w:rFonts w:ascii="Arial" w:hAnsi="Arial" w:hint="default"/>
      </w:rPr>
    </w:lvl>
    <w:lvl w:ilvl="5" w:tplc="C8AAD836" w:tentative="1">
      <w:start w:val="1"/>
      <w:numFmt w:val="bullet"/>
      <w:lvlText w:val="•"/>
      <w:lvlJc w:val="left"/>
      <w:pPr>
        <w:tabs>
          <w:tab w:val="num" w:pos="4320"/>
        </w:tabs>
        <w:ind w:left="4320" w:hanging="360"/>
      </w:pPr>
      <w:rPr>
        <w:rFonts w:ascii="Arial" w:hAnsi="Arial" w:hint="default"/>
      </w:rPr>
    </w:lvl>
    <w:lvl w:ilvl="6" w:tplc="452CFB5C" w:tentative="1">
      <w:start w:val="1"/>
      <w:numFmt w:val="bullet"/>
      <w:lvlText w:val="•"/>
      <w:lvlJc w:val="left"/>
      <w:pPr>
        <w:tabs>
          <w:tab w:val="num" w:pos="5040"/>
        </w:tabs>
        <w:ind w:left="5040" w:hanging="360"/>
      </w:pPr>
      <w:rPr>
        <w:rFonts w:ascii="Arial" w:hAnsi="Arial" w:hint="default"/>
      </w:rPr>
    </w:lvl>
    <w:lvl w:ilvl="7" w:tplc="B206151E" w:tentative="1">
      <w:start w:val="1"/>
      <w:numFmt w:val="bullet"/>
      <w:lvlText w:val="•"/>
      <w:lvlJc w:val="left"/>
      <w:pPr>
        <w:tabs>
          <w:tab w:val="num" w:pos="5760"/>
        </w:tabs>
        <w:ind w:left="5760" w:hanging="360"/>
      </w:pPr>
      <w:rPr>
        <w:rFonts w:ascii="Arial" w:hAnsi="Arial" w:hint="default"/>
      </w:rPr>
    </w:lvl>
    <w:lvl w:ilvl="8" w:tplc="6A0A6916" w:tentative="1">
      <w:start w:val="1"/>
      <w:numFmt w:val="bullet"/>
      <w:lvlText w:val="•"/>
      <w:lvlJc w:val="left"/>
      <w:pPr>
        <w:tabs>
          <w:tab w:val="num" w:pos="6480"/>
        </w:tabs>
        <w:ind w:left="6480" w:hanging="360"/>
      </w:pPr>
      <w:rPr>
        <w:rFonts w:ascii="Arial" w:hAnsi="Arial" w:hint="default"/>
      </w:rPr>
    </w:lvl>
  </w:abstractNum>
  <w:abstractNum w:abstractNumId="20">
    <w:nsid w:val="4809571E"/>
    <w:multiLevelType w:val="hybridMultilevel"/>
    <w:tmpl w:val="B8A66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A1E1520"/>
    <w:multiLevelType w:val="hybridMultilevel"/>
    <w:tmpl w:val="597C65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EA25F1D"/>
    <w:multiLevelType w:val="hybridMultilevel"/>
    <w:tmpl w:val="1EC86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3007871"/>
    <w:multiLevelType w:val="hybridMultilevel"/>
    <w:tmpl w:val="D4823A42"/>
    <w:lvl w:ilvl="0" w:tplc="7B68D0E6">
      <w:start w:val="2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45E5952"/>
    <w:multiLevelType w:val="hybridMultilevel"/>
    <w:tmpl w:val="E732F4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56B21E0"/>
    <w:multiLevelType w:val="hybridMultilevel"/>
    <w:tmpl w:val="3D147BB2"/>
    <w:lvl w:ilvl="0" w:tplc="3A462128">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7193178"/>
    <w:multiLevelType w:val="hybridMultilevel"/>
    <w:tmpl w:val="A4D03F38"/>
    <w:lvl w:ilvl="0" w:tplc="7B68D0E6">
      <w:start w:val="2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3AA307D"/>
    <w:multiLevelType w:val="hybridMultilevel"/>
    <w:tmpl w:val="9E5A584E"/>
    <w:lvl w:ilvl="0" w:tplc="1009000F">
      <w:start w:val="6"/>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64B83050"/>
    <w:multiLevelType w:val="hybridMultilevel"/>
    <w:tmpl w:val="4E2C6E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583249C"/>
    <w:multiLevelType w:val="hybridMultilevel"/>
    <w:tmpl w:val="144860F4"/>
    <w:lvl w:ilvl="0" w:tplc="8D3EFD5A">
      <w:start w:val="7"/>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691067A1"/>
    <w:multiLevelType w:val="hybridMultilevel"/>
    <w:tmpl w:val="81A04D68"/>
    <w:lvl w:ilvl="0" w:tplc="10090001">
      <w:start w:val="1"/>
      <w:numFmt w:val="bullet"/>
      <w:lvlText w:val=""/>
      <w:lvlJc w:val="left"/>
      <w:pPr>
        <w:ind w:left="720" w:hanging="360"/>
      </w:pPr>
      <w:rPr>
        <w:rFonts w:ascii="Symbol" w:hAnsi="Symbol" w:hint="default"/>
        <w:b/>
        <w:sz w:val="24"/>
      </w:rPr>
    </w:lvl>
    <w:lvl w:ilvl="1" w:tplc="A538E442">
      <w:start w:val="1"/>
      <w:numFmt w:val="bullet"/>
      <w:lvlText w:val=""/>
      <w:lvlJc w:val="left"/>
      <w:pPr>
        <w:tabs>
          <w:tab w:val="num" w:pos="1440"/>
        </w:tabs>
        <w:ind w:left="1440" w:hanging="360"/>
      </w:pPr>
      <w:rPr>
        <w:rFonts w:ascii="Symbol" w:hAnsi="Symbol" w:hint="default"/>
        <w:b/>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A6F7FAE"/>
    <w:multiLevelType w:val="hybridMultilevel"/>
    <w:tmpl w:val="8092F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B086398"/>
    <w:multiLevelType w:val="hybridMultilevel"/>
    <w:tmpl w:val="05BA296A"/>
    <w:lvl w:ilvl="0" w:tplc="10090017">
      <w:start w:val="1"/>
      <w:numFmt w:val="lowerLetter"/>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33">
    <w:nsid w:val="6ED07BA8"/>
    <w:multiLevelType w:val="hybridMultilevel"/>
    <w:tmpl w:val="59963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F3F04B6"/>
    <w:multiLevelType w:val="hybridMultilevel"/>
    <w:tmpl w:val="F1AE2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5051031"/>
    <w:multiLevelType w:val="hybridMultilevel"/>
    <w:tmpl w:val="90C43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BC1B0E"/>
    <w:multiLevelType w:val="hybridMultilevel"/>
    <w:tmpl w:val="34504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BBE0922"/>
    <w:multiLevelType w:val="hybridMultilevel"/>
    <w:tmpl w:val="0E02A0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E3B7DD3"/>
    <w:multiLevelType w:val="hybridMultilevel"/>
    <w:tmpl w:val="68F60D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34"/>
  </w:num>
  <w:num w:numId="4">
    <w:abstractNumId w:val="21"/>
  </w:num>
  <w:num w:numId="5">
    <w:abstractNumId w:val="1"/>
  </w:num>
  <w:num w:numId="6">
    <w:abstractNumId w:val="37"/>
  </w:num>
  <w:num w:numId="7">
    <w:abstractNumId w:val="32"/>
  </w:num>
  <w:num w:numId="8">
    <w:abstractNumId w:val="28"/>
  </w:num>
  <w:num w:numId="9">
    <w:abstractNumId w:val="18"/>
  </w:num>
  <w:num w:numId="10">
    <w:abstractNumId w:val="25"/>
  </w:num>
  <w:num w:numId="11">
    <w:abstractNumId w:val="6"/>
  </w:num>
  <w:num w:numId="12">
    <w:abstractNumId w:val="11"/>
  </w:num>
  <w:num w:numId="13">
    <w:abstractNumId w:val="13"/>
  </w:num>
  <w:num w:numId="14">
    <w:abstractNumId w:val="33"/>
  </w:num>
  <w:num w:numId="15">
    <w:abstractNumId w:val="31"/>
  </w:num>
  <w:num w:numId="16">
    <w:abstractNumId w:val="35"/>
  </w:num>
  <w:num w:numId="17">
    <w:abstractNumId w:val="3"/>
  </w:num>
  <w:num w:numId="18">
    <w:abstractNumId w:val="27"/>
  </w:num>
  <w:num w:numId="19">
    <w:abstractNumId w:val="4"/>
  </w:num>
  <w:num w:numId="20">
    <w:abstractNumId w:val="10"/>
  </w:num>
  <w:num w:numId="21">
    <w:abstractNumId w:val="7"/>
  </w:num>
  <w:num w:numId="22">
    <w:abstractNumId w:val="26"/>
  </w:num>
  <w:num w:numId="23">
    <w:abstractNumId w:val="23"/>
  </w:num>
  <w:num w:numId="24">
    <w:abstractNumId w:val="14"/>
  </w:num>
  <w:num w:numId="25">
    <w:abstractNumId w:val="15"/>
  </w:num>
  <w:num w:numId="26">
    <w:abstractNumId w:val="12"/>
  </w:num>
  <w:num w:numId="27">
    <w:abstractNumId w:val="19"/>
  </w:num>
  <w:num w:numId="28">
    <w:abstractNumId w:val="0"/>
  </w:num>
  <w:num w:numId="29">
    <w:abstractNumId w:val="5"/>
  </w:num>
  <w:num w:numId="30">
    <w:abstractNumId w:val="38"/>
  </w:num>
  <w:num w:numId="31">
    <w:abstractNumId w:val="22"/>
  </w:num>
  <w:num w:numId="32">
    <w:abstractNumId w:val="36"/>
  </w:num>
  <w:num w:numId="33">
    <w:abstractNumId w:val="16"/>
  </w:num>
  <w:num w:numId="34">
    <w:abstractNumId w:val="8"/>
  </w:num>
  <w:num w:numId="35">
    <w:abstractNumId w:val="29"/>
  </w:num>
  <w:num w:numId="36">
    <w:abstractNumId w:val="24"/>
  </w:num>
  <w:num w:numId="37">
    <w:abstractNumId w:val="20"/>
  </w:num>
  <w:num w:numId="38">
    <w:abstractNumId w:val="2"/>
  </w:num>
  <w:num w:numId="3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4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2E71"/>
    <w:rsid w:val="000044EA"/>
    <w:rsid w:val="000046E4"/>
    <w:rsid w:val="0000503F"/>
    <w:rsid w:val="000059D7"/>
    <w:rsid w:val="00006FC3"/>
    <w:rsid w:val="00007B9D"/>
    <w:rsid w:val="000101B1"/>
    <w:rsid w:val="000155DA"/>
    <w:rsid w:val="000156E8"/>
    <w:rsid w:val="00024A41"/>
    <w:rsid w:val="000255F9"/>
    <w:rsid w:val="00026442"/>
    <w:rsid w:val="0003206A"/>
    <w:rsid w:val="00051D1B"/>
    <w:rsid w:val="00056147"/>
    <w:rsid w:val="000627B1"/>
    <w:rsid w:val="000777B2"/>
    <w:rsid w:val="00082099"/>
    <w:rsid w:val="00082226"/>
    <w:rsid w:val="00084353"/>
    <w:rsid w:val="0009403C"/>
    <w:rsid w:val="00095C5B"/>
    <w:rsid w:val="000A5879"/>
    <w:rsid w:val="000B56BE"/>
    <w:rsid w:val="000C4AF2"/>
    <w:rsid w:val="000D342C"/>
    <w:rsid w:val="000D53D3"/>
    <w:rsid w:val="000D6040"/>
    <w:rsid w:val="000D608F"/>
    <w:rsid w:val="000E0752"/>
    <w:rsid w:val="000E0FD0"/>
    <w:rsid w:val="000E3D87"/>
    <w:rsid w:val="000E5EAC"/>
    <w:rsid w:val="000E5F28"/>
    <w:rsid w:val="000E76F2"/>
    <w:rsid w:val="0010641F"/>
    <w:rsid w:val="0010757F"/>
    <w:rsid w:val="00110981"/>
    <w:rsid w:val="00114C71"/>
    <w:rsid w:val="00117870"/>
    <w:rsid w:val="00121533"/>
    <w:rsid w:val="00121979"/>
    <w:rsid w:val="001260AC"/>
    <w:rsid w:val="001416A6"/>
    <w:rsid w:val="001449FE"/>
    <w:rsid w:val="00147257"/>
    <w:rsid w:val="0015099D"/>
    <w:rsid w:val="001515DA"/>
    <w:rsid w:val="00151CA4"/>
    <w:rsid w:val="00157E7C"/>
    <w:rsid w:val="00164B1A"/>
    <w:rsid w:val="00165837"/>
    <w:rsid w:val="0017093F"/>
    <w:rsid w:val="0017275A"/>
    <w:rsid w:val="00195812"/>
    <w:rsid w:val="00195EA8"/>
    <w:rsid w:val="001970A9"/>
    <w:rsid w:val="001A57CC"/>
    <w:rsid w:val="001B03C9"/>
    <w:rsid w:val="001B68C7"/>
    <w:rsid w:val="001C0BB9"/>
    <w:rsid w:val="001C2976"/>
    <w:rsid w:val="001E4EDD"/>
    <w:rsid w:val="001E5AE8"/>
    <w:rsid w:val="001F5272"/>
    <w:rsid w:val="001F79B8"/>
    <w:rsid w:val="00205E1A"/>
    <w:rsid w:val="002131DF"/>
    <w:rsid w:val="00216CB7"/>
    <w:rsid w:val="002226F1"/>
    <w:rsid w:val="002240D7"/>
    <w:rsid w:val="002409C9"/>
    <w:rsid w:val="00240C7D"/>
    <w:rsid w:val="0024652F"/>
    <w:rsid w:val="002465DA"/>
    <w:rsid w:val="00247269"/>
    <w:rsid w:val="00250B4E"/>
    <w:rsid w:val="0025638D"/>
    <w:rsid w:val="00257CA8"/>
    <w:rsid w:val="00262688"/>
    <w:rsid w:val="00263457"/>
    <w:rsid w:val="00265743"/>
    <w:rsid w:val="002660BD"/>
    <w:rsid w:val="00267052"/>
    <w:rsid w:val="00270827"/>
    <w:rsid w:val="00276CEB"/>
    <w:rsid w:val="00280B9B"/>
    <w:rsid w:val="0028134E"/>
    <w:rsid w:val="002860E0"/>
    <w:rsid w:val="0029388B"/>
    <w:rsid w:val="002A15C4"/>
    <w:rsid w:val="002A22B4"/>
    <w:rsid w:val="002A4BF2"/>
    <w:rsid w:val="002A7806"/>
    <w:rsid w:val="002B1832"/>
    <w:rsid w:val="002B3006"/>
    <w:rsid w:val="002B3B41"/>
    <w:rsid w:val="002C4D3E"/>
    <w:rsid w:val="002D2FDE"/>
    <w:rsid w:val="002D4AB0"/>
    <w:rsid w:val="002D598E"/>
    <w:rsid w:val="002F10C2"/>
    <w:rsid w:val="0030186F"/>
    <w:rsid w:val="003061B2"/>
    <w:rsid w:val="0031103B"/>
    <w:rsid w:val="003167D1"/>
    <w:rsid w:val="0031693D"/>
    <w:rsid w:val="003275D1"/>
    <w:rsid w:val="003308F5"/>
    <w:rsid w:val="00331209"/>
    <w:rsid w:val="0033378D"/>
    <w:rsid w:val="0033475B"/>
    <w:rsid w:val="00342824"/>
    <w:rsid w:val="00346941"/>
    <w:rsid w:val="00353198"/>
    <w:rsid w:val="003551BF"/>
    <w:rsid w:val="003613D8"/>
    <w:rsid w:val="003627CB"/>
    <w:rsid w:val="003656D0"/>
    <w:rsid w:val="003669EE"/>
    <w:rsid w:val="00371B09"/>
    <w:rsid w:val="00373EC5"/>
    <w:rsid w:val="00380E14"/>
    <w:rsid w:val="00385DE7"/>
    <w:rsid w:val="0039484D"/>
    <w:rsid w:val="00395D60"/>
    <w:rsid w:val="00396E3B"/>
    <w:rsid w:val="00397C6C"/>
    <w:rsid w:val="003A1F8D"/>
    <w:rsid w:val="003A515F"/>
    <w:rsid w:val="003B1D75"/>
    <w:rsid w:val="003B2FD8"/>
    <w:rsid w:val="003B3784"/>
    <w:rsid w:val="003C24CE"/>
    <w:rsid w:val="003C25BB"/>
    <w:rsid w:val="003C34FA"/>
    <w:rsid w:val="003C393F"/>
    <w:rsid w:val="003C732E"/>
    <w:rsid w:val="003D0956"/>
    <w:rsid w:val="003D20D5"/>
    <w:rsid w:val="003D53BE"/>
    <w:rsid w:val="003D75E3"/>
    <w:rsid w:val="003E5001"/>
    <w:rsid w:val="003E58C0"/>
    <w:rsid w:val="003F29C2"/>
    <w:rsid w:val="003F47F1"/>
    <w:rsid w:val="003F749C"/>
    <w:rsid w:val="00400450"/>
    <w:rsid w:val="00406988"/>
    <w:rsid w:val="004069B6"/>
    <w:rsid w:val="004071B0"/>
    <w:rsid w:val="00417B2F"/>
    <w:rsid w:val="00420935"/>
    <w:rsid w:val="00422C54"/>
    <w:rsid w:val="00424C48"/>
    <w:rsid w:val="00424DF8"/>
    <w:rsid w:val="004344EE"/>
    <w:rsid w:val="0043539E"/>
    <w:rsid w:val="00436003"/>
    <w:rsid w:val="00436CB4"/>
    <w:rsid w:val="00444D54"/>
    <w:rsid w:val="0045199A"/>
    <w:rsid w:val="004611D1"/>
    <w:rsid w:val="00463617"/>
    <w:rsid w:val="0046380C"/>
    <w:rsid w:val="00464D13"/>
    <w:rsid w:val="004663F0"/>
    <w:rsid w:val="00476345"/>
    <w:rsid w:val="00486437"/>
    <w:rsid w:val="004928EE"/>
    <w:rsid w:val="00492A6C"/>
    <w:rsid w:val="00492F97"/>
    <w:rsid w:val="0049422F"/>
    <w:rsid w:val="00494494"/>
    <w:rsid w:val="004A045B"/>
    <w:rsid w:val="004A1EC5"/>
    <w:rsid w:val="004A215D"/>
    <w:rsid w:val="004B0215"/>
    <w:rsid w:val="004B248A"/>
    <w:rsid w:val="004B357A"/>
    <w:rsid w:val="004B4A63"/>
    <w:rsid w:val="004B59C5"/>
    <w:rsid w:val="004B5C4D"/>
    <w:rsid w:val="004C20C9"/>
    <w:rsid w:val="004C7103"/>
    <w:rsid w:val="004C778C"/>
    <w:rsid w:val="004D28C5"/>
    <w:rsid w:val="004D61FE"/>
    <w:rsid w:val="004D78E0"/>
    <w:rsid w:val="004E46CD"/>
    <w:rsid w:val="004F598F"/>
    <w:rsid w:val="004F604A"/>
    <w:rsid w:val="00504844"/>
    <w:rsid w:val="00507D62"/>
    <w:rsid w:val="0051107B"/>
    <w:rsid w:val="0051744A"/>
    <w:rsid w:val="0052784A"/>
    <w:rsid w:val="00527FC6"/>
    <w:rsid w:val="005301F3"/>
    <w:rsid w:val="00532FD0"/>
    <w:rsid w:val="005360C1"/>
    <w:rsid w:val="00540426"/>
    <w:rsid w:val="00540820"/>
    <w:rsid w:val="005419D1"/>
    <w:rsid w:val="005421B0"/>
    <w:rsid w:val="005427E1"/>
    <w:rsid w:val="00572D31"/>
    <w:rsid w:val="005740D5"/>
    <w:rsid w:val="005809BE"/>
    <w:rsid w:val="00582A0A"/>
    <w:rsid w:val="00587113"/>
    <w:rsid w:val="00590BE6"/>
    <w:rsid w:val="005951CA"/>
    <w:rsid w:val="005A1DBB"/>
    <w:rsid w:val="005A4D08"/>
    <w:rsid w:val="005A553B"/>
    <w:rsid w:val="005B0773"/>
    <w:rsid w:val="005B6CED"/>
    <w:rsid w:val="005C2107"/>
    <w:rsid w:val="005D0A24"/>
    <w:rsid w:val="005D1873"/>
    <w:rsid w:val="005D525B"/>
    <w:rsid w:val="005D7DAF"/>
    <w:rsid w:val="005E1A2C"/>
    <w:rsid w:val="005E3292"/>
    <w:rsid w:val="005E3543"/>
    <w:rsid w:val="005E4049"/>
    <w:rsid w:val="005E684D"/>
    <w:rsid w:val="005E7FCA"/>
    <w:rsid w:val="005F0405"/>
    <w:rsid w:val="005F19B0"/>
    <w:rsid w:val="005F44CB"/>
    <w:rsid w:val="005F4BD8"/>
    <w:rsid w:val="005F72AD"/>
    <w:rsid w:val="005F77B9"/>
    <w:rsid w:val="005F7F28"/>
    <w:rsid w:val="00611CDA"/>
    <w:rsid w:val="0061310E"/>
    <w:rsid w:val="00614C74"/>
    <w:rsid w:val="00623273"/>
    <w:rsid w:val="00623C72"/>
    <w:rsid w:val="00625C85"/>
    <w:rsid w:val="00625CFD"/>
    <w:rsid w:val="00627C63"/>
    <w:rsid w:val="00633B3C"/>
    <w:rsid w:val="006512A5"/>
    <w:rsid w:val="00654994"/>
    <w:rsid w:val="00655692"/>
    <w:rsid w:val="00662939"/>
    <w:rsid w:val="0067528A"/>
    <w:rsid w:val="00680117"/>
    <w:rsid w:val="00681DAE"/>
    <w:rsid w:val="006820FB"/>
    <w:rsid w:val="00685712"/>
    <w:rsid w:val="00687633"/>
    <w:rsid w:val="0069181C"/>
    <w:rsid w:val="00694DC7"/>
    <w:rsid w:val="0069565F"/>
    <w:rsid w:val="00696D0C"/>
    <w:rsid w:val="006974B8"/>
    <w:rsid w:val="006A6484"/>
    <w:rsid w:val="006B16A1"/>
    <w:rsid w:val="006C0E1E"/>
    <w:rsid w:val="006C265F"/>
    <w:rsid w:val="006C5293"/>
    <w:rsid w:val="006D2282"/>
    <w:rsid w:val="006D2EAF"/>
    <w:rsid w:val="006D439F"/>
    <w:rsid w:val="006D51A8"/>
    <w:rsid w:val="006E1A25"/>
    <w:rsid w:val="006E1A3E"/>
    <w:rsid w:val="006E3EA5"/>
    <w:rsid w:val="006E74B1"/>
    <w:rsid w:val="006E7769"/>
    <w:rsid w:val="006F18E6"/>
    <w:rsid w:val="0070623B"/>
    <w:rsid w:val="00707E76"/>
    <w:rsid w:val="007104E3"/>
    <w:rsid w:val="00721D16"/>
    <w:rsid w:val="00726FBB"/>
    <w:rsid w:val="00732288"/>
    <w:rsid w:val="00732322"/>
    <w:rsid w:val="007334CA"/>
    <w:rsid w:val="00743FA2"/>
    <w:rsid w:val="0075194E"/>
    <w:rsid w:val="00752BA3"/>
    <w:rsid w:val="00755945"/>
    <w:rsid w:val="00756060"/>
    <w:rsid w:val="007614C9"/>
    <w:rsid w:val="0076560D"/>
    <w:rsid w:val="0078117E"/>
    <w:rsid w:val="007813C1"/>
    <w:rsid w:val="00782B71"/>
    <w:rsid w:val="00783F19"/>
    <w:rsid w:val="007866A0"/>
    <w:rsid w:val="00786776"/>
    <w:rsid w:val="00790396"/>
    <w:rsid w:val="007A0103"/>
    <w:rsid w:val="007A307B"/>
    <w:rsid w:val="007A603B"/>
    <w:rsid w:val="007A6854"/>
    <w:rsid w:val="007B1036"/>
    <w:rsid w:val="007B6A81"/>
    <w:rsid w:val="007C1FEC"/>
    <w:rsid w:val="007C592E"/>
    <w:rsid w:val="007C60DE"/>
    <w:rsid w:val="007C6D97"/>
    <w:rsid w:val="007D749D"/>
    <w:rsid w:val="007E52E8"/>
    <w:rsid w:val="007F4FA7"/>
    <w:rsid w:val="007F537C"/>
    <w:rsid w:val="00800181"/>
    <w:rsid w:val="008127E3"/>
    <w:rsid w:val="00815361"/>
    <w:rsid w:val="00815DE1"/>
    <w:rsid w:val="0082436B"/>
    <w:rsid w:val="00831DC8"/>
    <w:rsid w:val="00837817"/>
    <w:rsid w:val="00841FA8"/>
    <w:rsid w:val="008439FC"/>
    <w:rsid w:val="008445B9"/>
    <w:rsid w:val="00844AD8"/>
    <w:rsid w:val="008464DB"/>
    <w:rsid w:val="00847C1A"/>
    <w:rsid w:val="008570F6"/>
    <w:rsid w:val="00862DFD"/>
    <w:rsid w:val="008726A4"/>
    <w:rsid w:val="00876875"/>
    <w:rsid w:val="00877E5C"/>
    <w:rsid w:val="00877FF8"/>
    <w:rsid w:val="008949A6"/>
    <w:rsid w:val="00894A3C"/>
    <w:rsid w:val="008961C7"/>
    <w:rsid w:val="0089653E"/>
    <w:rsid w:val="008A0211"/>
    <w:rsid w:val="008A750E"/>
    <w:rsid w:val="008A7F21"/>
    <w:rsid w:val="008B70DA"/>
    <w:rsid w:val="008C6495"/>
    <w:rsid w:val="008D09B4"/>
    <w:rsid w:val="008D186E"/>
    <w:rsid w:val="008D38FA"/>
    <w:rsid w:val="008D4FA7"/>
    <w:rsid w:val="008D5817"/>
    <w:rsid w:val="008E367A"/>
    <w:rsid w:val="008F0A57"/>
    <w:rsid w:val="008F6597"/>
    <w:rsid w:val="0090199B"/>
    <w:rsid w:val="00902029"/>
    <w:rsid w:val="009033D4"/>
    <w:rsid w:val="009034D9"/>
    <w:rsid w:val="00904C1D"/>
    <w:rsid w:val="009073D5"/>
    <w:rsid w:val="00907AD9"/>
    <w:rsid w:val="00910E1B"/>
    <w:rsid w:val="009120D1"/>
    <w:rsid w:val="00925542"/>
    <w:rsid w:val="009264EE"/>
    <w:rsid w:val="009330D2"/>
    <w:rsid w:val="00933122"/>
    <w:rsid w:val="009333FE"/>
    <w:rsid w:val="009337E8"/>
    <w:rsid w:val="0094441A"/>
    <w:rsid w:val="00947AA9"/>
    <w:rsid w:val="00954740"/>
    <w:rsid w:val="0095599D"/>
    <w:rsid w:val="00962076"/>
    <w:rsid w:val="009645F3"/>
    <w:rsid w:val="00972A09"/>
    <w:rsid w:val="00986B85"/>
    <w:rsid w:val="009913EB"/>
    <w:rsid w:val="00991D03"/>
    <w:rsid w:val="00995DC9"/>
    <w:rsid w:val="0099793B"/>
    <w:rsid w:val="009A0699"/>
    <w:rsid w:val="009A21D4"/>
    <w:rsid w:val="009A495E"/>
    <w:rsid w:val="009B4821"/>
    <w:rsid w:val="009B7076"/>
    <w:rsid w:val="009C7DEE"/>
    <w:rsid w:val="009D0F28"/>
    <w:rsid w:val="009D20BE"/>
    <w:rsid w:val="009D282D"/>
    <w:rsid w:val="009E05AD"/>
    <w:rsid w:val="009E1A63"/>
    <w:rsid w:val="009E31DD"/>
    <w:rsid w:val="009F3CC7"/>
    <w:rsid w:val="009F62E3"/>
    <w:rsid w:val="009F7E32"/>
    <w:rsid w:val="00A00587"/>
    <w:rsid w:val="00A024FE"/>
    <w:rsid w:val="00A06845"/>
    <w:rsid w:val="00A06A4B"/>
    <w:rsid w:val="00A11DF4"/>
    <w:rsid w:val="00A15EC9"/>
    <w:rsid w:val="00A20CAC"/>
    <w:rsid w:val="00A2101A"/>
    <w:rsid w:val="00A23F49"/>
    <w:rsid w:val="00A24719"/>
    <w:rsid w:val="00A26287"/>
    <w:rsid w:val="00A30E8F"/>
    <w:rsid w:val="00A3107C"/>
    <w:rsid w:val="00A3404C"/>
    <w:rsid w:val="00A350FB"/>
    <w:rsid w:val="00A41EF4"/>
    <w:rsid w:val="00A4503F"/>
    <w:rsid w:val="00A457C6"/>
    <w:rsid w:val="00A604FF"/>
    <w:rsid w:val="00A61489"/>
    <w:rsid w:val="00A64C97"/>
    <w:rsid w:val="00A73524"/>
    <w:rsid w:val="00A76B56"/>
    <w:rsid w:val="00A8041F"/>
    <w:rsid w:val="00A80D3D"/>
    <w:rsid w:val="00A81B1E"/>
    <w:rsid w:val="00A86115"/>
    <w:rsid w:val="00A87EBF"/>
    <w:rsid w:val="00A91633"/>
    <w:rsid w:val="00A939D4"/>
    <w:rsid w:val="00A94511"/>
    <w:rsid w:val="00A959AC"/>
    <w:rsid w:val="00AA26E6"/>
    <w:rsid w:val="00AA5177"/>
    <w:rsid w:val="00AB31D5"/>
    <w:rsid w:val="00AB782D"/>
    <w:rsid w:val="00AC1B0F"/>
    <w:rsid w:val="00AC2550"/>
    <w:rsid w:val="00AC28D5"/>
    <w:rsid w:val="00AC55DD"/>
    <w:rsid w:val="00AC5B43"/>
    <w:rsid w:val="00AD1A72"/>
    <w:rsid w:val="00AD5D2F"/>
    <w:rsid w:val="00AF0E63"/>
    <w:rsid w:val="00AF1DA1"/>
    <w:rsid w:val="00B07454"/>
    <w:rsid w:val="00B10873"/>
    <w:rsid w:val="00B13047"/>
    <w:rsid w:val="00B147C1"/>
    <w:rsid w:val="00B15B32"/>
    <w:rsid w:val="00B16C5C"/>
    <w:rsid w:val="00B2048A"/>
    <w:rsid w:val="00B211AC"/>
    <w:rsid w:val="00B215A5"/>
    <w:rsid w:val="00B26723"/>
    <w:rsid w:val="00B41A4B"/>
    <w:rsid w:val="00B45527"/>
    <w:rsid w:val="00B47213"/>
    <w:rsid w:val="00B50EA4"/>
    <w:rsid w:val="00B604B8"/>
    <w:rsid w:val="00B6115F"/>
    <w:rsid w:val="00B6483B"/>
    <w:rsid w:val="00B65DAE"/>
    <w:rsid w:val="00B80796"/>
    <w:rsid w:val="00B868E3"/>
    <w:rsid w:val="00B96014"/>
    <w:rsid w:val="00BB1668"/>
    <w:rsid w:val="00BB344A"/>
    <w:rsid w:val="00BB55F1"/>
    <w:rsid w:val="00BB5ABB"/>
    <w:rsid w:val="00BC30EA"/>
    <w:rsid w:val="00BC472F"/>
    <w:rsid w:val="00BD17AE"/>
    <w:rsid w:val="00BD2D07"/>
    <w:rsid w:val="00BD6101"/>
    <w:rsid w:val="00BF64E7"/>
    <w:rsid w:val="00C02375"/>
    <w:rsid w:val="00C07D63"/>
    <w:rsid w:val="00C1359C"/>
    <w:rsid w:val="00C16E56"/>
    <w:rsid w:val="00C2244C"/>
    <w:rsid w:val="00C26BD2"/>
    <w:rsid w:val="00C26BED"/>
    <w:rsid w:val="00C35934"/>
    <w:rsid w:val="00C4699D"/>
    <w:rsid w:val="00C6054D"/>
    <w:rsid w:val="00C60F73"/>
    <w:rsid w:val="00C61E9C"/>
    <w:rsid w:val="00C72AC2"/>
    <w:rsid w:val="00C72ECD"/>
    <w:rsid w:val="00C73E04"/>
    <w:rsid w:val="00C808E0"/>
    <w:rsid w:val="00C81344"/>
    <w:rsid w:val="00C83D98"/>
    <w:rsid w:val="00C91B38"/>
    <w:rsid w:val="00C9539B"/>
    <w:rsid w:val="00C96572"/>
    <w:rsid w:val="00C96EA6"/>
    <w:rsid w:val="00CA530B"/>
    <w:rsid w:val="00CB27B9"/>
    <w:rsid w:val="00CB6200"/>
    <w:rsid w:val="00CB642C"/>
    <w:rsid w:val="00CC216C"/>
    <w:rsid w:val="00CC4DD4"/>
    <w:rsid w:val="00CD08B2"/>
    <w:rsid w:val="00CD47A2"/>
    <w:rsid w:val="00CD4EE9"/>
    <w:rsid w:val="00CD57AA"/>
    <w:rsid w:val="00CF621D"/>
    <w:rsid w:val="00D005BC"/>
    <w:rsid w:val="00D06F91"/>
    <w:rsid w:val="00D1153E"/>
    <w:rsid w:val="00D11AAF"/>
    <w:rsid w:val="00D27C86"/>
    <w:rsid w:val="00D303D9"/>
    <w:rsid w:val="00D34950"/>
    <w:rsid w:val="00D34BEA"/>
    <w:rsid w:val="00D35AFE"/>
    <w:rsid w:val="00D43BBD"/>
    <w:rsid w:val="00D43BBF"/>
    <w:rsid w:val="00D4499C"/>
    <w:rsid w:val="00D451BD"/>
    <w:rsid w:val="00D456D5"/>
    <w:rsid w:val="00D4778E"/>
    <w:rsid w:val="00D51628"/>
    <w:rsid w:val="00D61A7B"/>
    <w:rsid w:val="00D6696D"/>
    <w:rsid w:val="00D67862"/>
    <w:rsid w:val="00D71C7B"/>
    <w:rsid w:val="00D775C3"/>
    <w:rsid w:val="00D83C96"/>
    <w:rsid w:val="00D86FF2"/>
    <w:rsid w:val="00D92DB5"/>
    <w:rsid w:val="00D94475"/>
    <w:rsid w:val="00D96302"/>
    <w:rsid w:val="00D96FA1"/>
    <w:rsid w:val="00DA5BF4"/>
    <w:rsid w:val="00DB55CA"/>
    <w:rsid w:val="00DC055D"/>
    <w:rsid w:val="00DC14D6"/>
    <w:rsid w:val="00DC77A5"/>
    <w:rsid w:val="00DD1A9B"/>
    <w:rsid w:val="00DD4EAC"/>
    <w:rsid w:val="00DD707C"/>
    <w:rsid w:val="00DF0565"/>
    <w:rsid w:val="00DF0D6A"/>
    <w:rsid w:val="00DF47CC"/>
    <w:rsid w:val="00E03266"/>
    <w:rsid w:val="00E03DB8"/>
    <w:rsid w:val="00E06FD0"/>
    <w:rsid w:val="00E107B3"/>
    <w:rsid w:val="00E10DD9"/>
    <w:rsid w:val="00E12EE7"/>
    <w:rsid w:val="00E14A95"/>
    <w:rsid w:val="00E2749F"/>
    <w:rsid w:val="00E27D75"/>
    <w:rsid w:val="00E30697"/>
    <w:rsid w:val="00E36C46"/>
    <w:rsid w:val="00E42621"/>
    <w:rsid w:val="00E4306A"/>
    <w:rsid w:val="00E541E9"/>
    <w:rsid w:val="00E57B63"/>
    <w:rsid w:val="00E60A1D"/>
    <w:rsid w:val="00E6175C"/>
    <w:rsid w:val="00E64694"/>
    <w:rsid w:val="00E722AD"/>
    <w:rsid w:val="00E750C3"/>
    <w:rsid w:val="00E75F76"/>
    <w:rsid w:val="00E7745D"/>
    <w:rsid w:val="00E816AB"/>
    <w:rsid w:val="00E837A0"/>
    <w:rsid w:val="00E84342"/>
    <w:rsid w:val="00E914F5"/>
    <w:rsid w:val="00E95854"/>
    <w:rsid w:val="00EA0AB8"/>
    <w:rsid w:val="00EA2087"/>
    <w:rsid w:val="00EA2AD1"/>
    <w:rsid w:val="00EA5729"/>
    <w:rsid w:val="00EB0BBF"/>
    <w:rsid w:val="00EB558E"/>
    <w:rsid w:val="00EB60F9"/>
    <w:rsid w:val="00EC285E"/>
    <w:rsid w:val="00EC44C7"/>
    <w:rsid w:val="00EC4776"/>
    <w:rsid w:val="00EE3A6B"/>
    <w:rsid w:val="00EE4769"/>
    <w:rsid w:val="00EF0F7A"/>
    <w:rsid w:val="00EF45E7"/>
    <w:rsid w:val="00EF4823"/>
    <w:rsid w:val="00EF4851"/>
    <w:rsid w:val="00EF5F53"/>
    <w:rsid w:val="00F006D3"/>
    <w:rsid w:val="00F13EFA"/>
    <w:rsid w:val="00F24B59"/>
    <w:rsid w:val="00F253FB"/>
    <w:rsid w:val="00F260E7"/>
    <w:rsid w:val="00F34E67"/>
    <w:rsid w:val="00F42121"/>
    <w:rsid w:val="00F43CB3"/>
    <w:rsid w:val="00F442E9"/>
    <w:rsid w:val="00F4456D"/>
    <w:rsid w:val="00F44AC1"/>
    <w:rsid w:val="00F50766"/>
    <w:rsid w:val="00F526D3"/>
    <w:rsid w:val="00F6235E"/>
    <w:rsid w:val="00F70749"/>
    <w:rsid w:val="00F711F1"/>
    <w:rsid w:val="00F82E32"/>
    <w:rsid w:val="00F9018A"/>
    <w:rsid w:val="00F943E5"/>
    <w:rsid w:val="00F96802"/>
    <w:rsid w:val="00F9720C"/>
    <w:rsid w:val="00FA165E"/>
    <w:rsid w:val="00FB1644"/>
    <w:rsid w:val="00FB1894"/>
    <w:rsid w:val="00FB24A2"/>
    <w:rsid w:val="00FB56DD"/>
    <w:rsid w:val="00FB7D45"/>
    <w:rsid w:val="00FC2235"/>
    <w:rsid w:val="00FC497E"/>
    <w:rsid w:val="00FC5FFB"/>
    <w:rsid w:val="00FE025F"/>
    <w:rsid w:val="00FE29C8"/>
    <w:rsid w:val="00FE3186"/>
    <w:rsid w:val="00FE3CE4"/>
    <w:rsid w:val="00FF54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120">
      <w:bodyDiv w:val="1"/>
      <w:marLeft w:val="0"/>
      <w:marRight w:val="0"/>
      <w:marTop w:val="0"/>
      <w:marBottom w:val="0"/>
      <w:divBdr>
        <w:top w:val="none" w:sz="0" w:space="0" w:color="auto"/>
        <w:left w:val="none" w:sz="0" w:space="0" w:color="auto"/>
        <w:bottom w:val="none" w:sz="0" w:space="0" w:color="auto"/>
        <w:right w:val="none" w:sz="0" w:space="0" w:color="auto"/>
      </w:divBdr>
      <w:divsChild>
        <w:div w:id="912744145">
          <w:marLeft w:val="547"/>
          <w:marRight w:val="0"/>
          <w:marTop w:val="115"/>
          <w:marBottom w:val="0"/>
          <w:divBdr>
            <w:top w:val="none" w:sz="0" w:space="0" w:color="auto"/>
            <w:left w:val="none" w:sz="0" w:space="0" w:color="auto"/>
            <w:bottom w:val="none" w:sz="0" w:space="0" w:color="auto"/>
            <w:right w:val="none" w:sz="0" w:space="0" w:color="auto"/>
          </w:divBdr>
        </w:div>
        <w:div w:id="1232619792">
          <w:marLeft w:val="547"/>
          <w:marRight w:val="0"/>
          <w:marTop w:val="115"/>
          <w:marBottom w:val="0"/>
          <w:divBdr>
            <w:top w:val="none" w:sz="0" w:space="0" w:color="auto"/>
            <w:left w:val="none" w:sz="0" w:space="0" w:color="auto"/>
            <w:bottom w:val="none" w:sz="0" w:space="0" w:color="auto"/>
            <w:right w:val="none" w:sz="0" w:space="0" w:color="auto"/>
          </w:divBdr>
        </w:div>
        <w:div w:id="517475035">
          <w:marLeft w:val="1008"/>
          <w:marRight w:val="0"/>
          <w:marTop w:val="115"/>
          <w:marBottom w:val="0"/>
          <w:divBdr>
            <w:top w:val="none" w:sz="0" w:space="0" w:color="auto"/>
            <w:left w:val="none" w:sz="0" w:space="0" w:color="auto"/>
            <w:bottom w:val="none" w:sz="0" w:space="0" w:color="auto"/>
            <w:right w:val="none" w:sz="0" w:space="0" w:color="auto"/>
          </w:divBdr>
        </w:div>
      </w:divsChild>
    </w:div>
    <w:div w:id="678655031">
      <w:bodyDiv w:val="1"/>
      <w:marLeft w:val="0"/>
      <w:marRight w:val="0"/>
      <w:marTop w:val="0"/>
      <w:marBottom w:val="0"/>
      <w:divBdr>
        <w:top w:val="none" w:sz="0" w:space="0" w:color="auto"/>
        <w:left w:val="none" w:sz="0" w:space="0" w:color="auto"/>
        <w:bottom w:val="none" w:sz="0" w:space="0" w:color="auto"/>
        <w:right w:val="none" w:sz="0" w:space="0" w:color="auto"/>
      </w:divBdr>
    </w:div>
    <w:div w:id="1194073318">
      <w:bodyDiv w:val="1"/>
      <w:marLeft w:val="0"/>
      <w:marRight w:val="0"/>
      <w:marTop w:val="0"/>
      <w:marBottom w:val="0"/>
      <w:divBdr>
        <w:top w:val="none" w:sz="0" w:space="0" w:color="auto"/>
        <w:left w:val="none" w:sz="0" w:space="0" w:color="auto"/>
        <w:bottom w:val="none" w:sz="0" w:space="0" w:color="auto"/>
        <w:right w:val="none" w:sz="0" w:space="0" w:color="auto"/>
      </w:divBdr>
    </w:div>
    <w:div w:id="1306935173">
      <w:bodyDiv w:val="1"/>
      <w:marLeft w:val="0"/>
      <w:marRight w:val="0"/>
      <w:marTop w:val="0"/>
      <w:marBottom w:val="0"/>
      <w:divBdr>
        <w:top w:val="none" w:sz="0" w:space="0" w:color="auto"/>
        <w:left w:val="none" w:sz="0" w:space="0" w:color="auto"/>
        <w:bottom w:val="none" w:sz="0" w:space="0" w:color="auto"/>
        <w:right w:val="none" w:sz="0" w:space="0" w:color="auto"/>
      </w:divBdr>
      <w:divsChild>
        <w:div w:id="942735675">
          <w:marLeft w:val="547"/>
          <w:marRight w:val="0"/>
          <w:marTop w:val="115"/>
          <w:marBottom w:val="0"/>
          <w:divBdr>
            <w:top w:val="none" w:sz="0" w:space="0" w:color="auto"/>
            <w:left w:val="none" w:sz="0" w:space="0" w:color="auto"/>
            <w:bottom w:val="none" w:sz="0" w:space="0" w:color="auto"/>
            <w:right w:val="none" w:sz="0" w:space="0" w:color="auto"/>
          </w:divBdr>
        </w:div>
      </w:divsChild>
    </w:div>
    <w:div w:id="2043894220">
      <w:bodyDiv w:val="1"/>
      <w:marLeft w:val="0"/>
      <w:marRight w:val="0"/>
      <w:marTop w:val="0"/>
      <w:marBottom w:val="0"/>
      <w:divBdr>
        <w:top w:val="none" w:sz="0" w:space="0" w:color="auto"/>
        <w:left w:val="none" w:sz="0" w:space="0" w:color="auto"/>
        <w:bottom w:val="none" w:sz="0" w:space="0" w:color="auto"/>
        <w:right w:val="none" w:sz="0" w:space="0" w:color="auto"/>
      </w:divBdr>
      <w:divsChild>
        <w:div w:id="1970629958">
          <w:marLeft w:val="547"/>
          <w:marRight w:val="0"/>
          <w:marTop w:val="115"/>
          <w:marBottom w:val="0"/>
          <w:divBdr>
            <w:top w:val="none" w:sz="0" w:space="0" w:color="auto"/>
            <w:left w:val="none" w:sz="0" w:space="0" w:color="auto"/>
            <w:bottom w:val="none" w:sz="0" w:space="0" w:color="auto"/>
            <w:right w:val="none" w:sz="0" w:space="0" w:color="auto"/>
          </w:divBdr>
        </w:div>
        <w:div w:id="438532264">
          <w:marLeft w:val="547"/>
          <w:marRight w:val="0"/>
          <w:marTop w:val="115"/>
          <w:marBottom w:val="0"/>
          <w:divBdr>
            <w:top w:val="none" w:sz="0" w:space="0" w:color="auto"/>
            <w:left w:val="none" w:sz="0" w:space="0" w:color="auto"/>
            <w:bottom w:val="none" w:sz="0" w:space="0" w:color="auto"/>
            <w:right w:val="none" w:sz="0" w:space="0" w:color="auto"/>
          </w:divBdr>
        </w:div>
        <w:div w:id="2053073050">
          <w:marLeft w:val="547"/>
          <w:marRight w:val="0"/>
          <w:marTop w:val="115"/>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utismspeaks.org/what-autism/world-autism-awareness-da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lddownsyndromeday.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dsb.on.ca/survey/budgetinput" TargetMode="External"/><Relationship Id="rId4" Type="http://schemas.microsoft.com/office/2007/relationships/stylesWithEffects" Target="stylesWithEffects.xml"/><Relationship Id="rId9" Type="http://schemas.openxmlformats.org/officeDocument/2006/relationships/hyperlink" Target="http://www.tdsb.on.ca/Portals/0/AboutUs/docs/Financial%20Facts_February%202018_V1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BCDC-6662-4EF7-8E16-A6C430AD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Special Education Advisory Committee (SEAC)</vt:lpstr>
    </vt:vector>
  </TitlesOfParts>
  <Company>Toronto District School Board</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Committee (SEAC)</dc:title>
  <dc:creator>Ratsep, Margo</dc:creator>
  <cp:lastModifiedBy>Dixon, Lianne</cp:lastModifiedBy>
  <cp:revision>2</cp:revision>
  <dcterms:created xsi:type="dcterms:W3CDTF">2018-04-05T20:35:00Z</dcterms:created>
  <dcterms:modified xsi:type="dcterms:W3CDTF">2018-04-05T20:35:00Z</dcterms:modified>
</cp:coreProperties>
</file>