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58" w:rsidRDefault="00062A58" w:rsidP="00062A58">
      <w:pPr>
        <w:ind w:left="-180"/>
        <w:rPr>
          <w:sz w:val="24"/>
          <w:szCs w:val="24"/>
        </w:rPr>
      </w:pPr>
      <w:r w:rsidRPr="00062A58">
        <w:rPr>
          <w:noProof/>
          <w:sz w:val="24"/>
          <w:szCs w:val="24"/>
          <w:lang w:eastAsia="en-CA"/>
        </w:rPr>
        <w:drawing>
          <wp:anchor distT="0" distB="0" distL="114300" distR="114300" simplePos="0" relativeHeight="251666432" behindDoc="0" locked="0" layoutInCell="1" allowOverlap="1" wp14:anchorId="37630B28" wp14:editId="6DAFBF17">
            <wp:simplePos x="0" y="0"/>
            <wp:positionH relativeFrom="column">
              <wp:posOffset>382270</wp:posOffset>
            </wp:positionH>
            <wp:positionV relativeFrom="paragraph">
              <wp:posOffset>-387350</wp:posOffset>
            </wp:positionV>
            <wp:extent cx="1315720" cy="1226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7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A58">
        <w:rPr>
          <w:noProof/>
          <w:sz w:val="24"/>
          <w:szCs w:val="24"/>
          <w:lang w:eastAsia="en-CA"/>
        </w:rPr>
        <mc:AlternateContent>
          <mc:Choice Requires="wps">
            <w:drawing>
              <wp:anchor distT="0" distB="0" distL="114300" distR="114300" simplePos="0" relativeHeight="251664384" behindDoc="0" locked="0" layoutInCell="1" allowOverlap="1" wp14:anchorId="0A42D317" wp14:editId="40A8C4E4">
                <wp:simplePos x="0" y="0"/>
                <wp:positionH relativeFrom="column">
                  <wp:posOffset>-596265</wp:posOffset>
                </wp:positionH>
                <wp:positionV relativeFrom="paragraph">
                  <wp:posOffset>59690</wp:posOffset>
                </wp:positionV>
                <wp:extent cx="777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4.7pt" to="14.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" strokecolor="#00a360" strokeweight="2pt"/>
            </w:pict>
          </mc:Fallback>
        </mc:AlternateContent>
      </w:r>
      <w:r w:rsidRPr="00062A58">
        <w:rPr>
          <w:noProof/>
          <w:sz w:val="24"/>
          <w:szCs w:val="24"/>
          <w:lang w:eastAsia="en-CA"/>
        </w:rPr>
        <mc:AlternateContent>
          <mc:Choice Requires="wps">
            <w:drawing>
              <wp:anchor distT="0" distB="0" distL="114300" distR="114300" simplePos="0" relativeHeight="251665408" behindDoc="0" locked="0" layoutInCell="1" allowOverlap="1" wp14:anchorId="259626C3" wp14:editId="0C59C8B5">
                <wp:simplePos x="0" y="0"/>
                <wp:positionH relativeFrom="column">
                  <wp:posOffset>1804035</wp:posOffset>
                </wp:positionH>
                <wp:positionV relativeFrom="paragraph">
                  <wp:posOffset>59690</wp:posOffset>
                </wp:positionV>
                <wp:extent cx="46634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4.7pt" to="50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" strokecolor="#00a360" strokeweight="2pt"/>
            </w:pict>
          </mc:Fallback>
        </mc:AlternateContent>
      </w:r>
      <w:r>
        <w:rPr>
          <w:noProof/>
          <w:sz w:val="24"/>
          <w:szCs w:val="24"/>
          <w:lang w:eastAsia="en-CA"/>
        </w:rPr>
        <mc:AlternateContent>
          <mc:Choice Requires="wps">
            <w:drawing>
              <wp:anchor distT="0" distB="0" distL="114300" distR="114300" simplePos="0" relativeHeight="251662336" behindDoc="0" locked="0" layoutInCell="1" allowOverlap="1" wp14:anchorId="6B756E44" wp14:editId="13140E7B">
                <wp:simplePos x="0" y="0"/>
                <wp:positionH relativeFrom="column">
                  <wp:posOffset>2613660</wp:posOffset>
                </wp:positionH>
                <wp:positionV relativeFrom="paragraph">
                  <wp:posOffset>210185</wp:posOffset>
                </wp:positionV>
                <wp:extent cx="3634740" cy="56007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5F3" w:rsidRPr="001463C6" w:rsidRDefault="00EF35F3" w:rsidP="00062A58">
                            <w:pPr>
                              <w:pStyle w:val="BodyTextIndent"/>
                              <w:ind w:left="0" w:firstLine="0"/>
                              <w:jc w:val="right"/>
                              <w:rPr>
                                <w:rFonts w:ascii="Arial" w:hAnsi="Arial" w:cs="Arial"/>
                                <w:b/>
                                <w:sz w:val="20"/>
                              </w:rPr>
                            </w:pPr>
                          </w:p>
                          <w:p w:rsidR="00EF35F3" w:rsidRPr="001463C6" w:rsidRDefault="00EF35F3"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EF35F3" w:rsidRPr="001463C6" w:rsidRDefault="00EF35F3"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EF35F3" w:rsidRDefault="00EF35F3" w:rsidP="00062A58">
                            <w:pPr>
                              <w:pStyle w:val="BodyTextIndent"/>
                              <w:ind w:left="0" w:firstLine="0"/>
                              <w:rPr>
                                <w:rFonts w:ascii="Times New Roman" w:hAnsi="Times New Roman"/>
                              </w:rPr>
                            </w:pPr>
                          </w:p>
                          <w:p w:rsidR="00EF35F3" w:rsidRDefault="00EF35F3" w:rsidP="00062A58">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8pt;margin-top:16.55pt;width:286.2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" stroked="f">
                <v:textbox inset=",0,,.72pt">
                  <w:txbxContent>
                    <w:p w:rsidR="00EF35F3" w:rsidRPr="001463C6" w:rsidRDefault="00EF35F3" w:rsidP="00062A58">
                      <w:pPr>
                        <w:pStyle w:val="BodyTextIndent"/>
                        <w:ind w:left="0" w:firstLine="0"/>
                        <w:jc w:val="right"/>
                        <w:rPr>
                          <w:rFonts w:ascii="Arial" w:hAnsi="Arial" w:cs="Arial"/>
                          <w:b/>
                          <w:sz w:val="20"/>
                        </w:rPr>
                      </w:pPr>
                    </w:p>
                    <w:p w:rsidR="00EF35F3" w:rsidRPr="001463C6" w:rsidRDefault="00EF35F3" w:rsidP="00062A58">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EF35F3" w:rsidRPr="001463C6" w:rsidRDefault="00EF35F3" w:rsidP="00062A58">
                      <w:pPr>
                        <w:pStyle w:val="BodyTextIndent"/>
                        <w:ind w:left="0" w:firstLine="0"/>
                        <w:jc w:val="right"/>
                        <w:rPr>
                          <w:rFonts w:ascii="Arial" w:hAnsi="Arial" w:cs="Arial"/>
                          <w:sz w:val="20"/>
                        </w:rPr>
                      </w:pPr>
                      <w:r w:rsidRPr="001463C6">
                        <w:rPr>
                          <w:rFonts w:ascii="Arial" w:hAnsi="Arial" w:cs="Arial"/>
                          <w:sz w:val="20"/>
                        </w:rPr>
                        <w:t>Tel: (416) 397-3951   Fax: (416) 397-3226</w:t>
                      </w:r>
                    </w:p>
                    <w:p w:rsidR="00EF35F3" w:rsidRDefault="00EF35F3" w:rsidP="00062A58">
                      <w:pPr>
                        <w:pStyle w:val="BodyTextIndent"/>
                        <w:ind w:left="0" w:firstLine="0"/>
                        <w:rPr>
                          <w:rFonts w:ascii="Times New Roman" w:hAnsi="Times New Roman"/>
                        </w:rPr>
                      </w:pPr>
                    </w:p>
                    <w:p w:rsidR="00EF35F3" w:rsidRDefault="00EF35F3" w:rsidP="00062A58">
                      <w:pPr>
                        <w:pStyle w:val="BodyTextIndent"/>
                        <w:ind w:left="0" w:firstLine="0"/>
                        <w:rPr>
                          <w:sz w:val="20"/>
                        </w:rPr>
                      </w:pPr>
                    </w:p>
                  </w:txbxContent>
                </v:textbox>
              </v:shape>
            </w:pict>
          </mc:Fallback>
        </mc:AlternateContent>
      </w:r>
      <w:r>
        <w:rPr>
          <w:sz w:val="24"/>
          <w:szCs w:val="24"/>
        </w:rPr>
        <w:tab/>
      </w:r>
    </w:p>
    <w:p w:rsidR="00062A58" w:rsidRDefault="00062A58" w:rsidP="00062A58">
      <w:pPr>
        <w:ind w:left="-180"/>
        <w:rPr>
          <w:sz w:val="24"/>
          <w:szCs w:val="24"/>
        </w:rPr>
      </w:pPr>
    </w:p>
    <w:p w:rsidR="00062A58" w:rsidRDefault="00062A58" w:rsidP="00062A58">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br/>
      </w:r>
      <w:r>
        <w:rPr>
          <w:rFonts w:ascii="Arial" w:eastAsia="Times New Roman" w:hAnsi="Arial" w:cs="Arial"/>
          <w:b/>
          <w:color w:val="auto"/>
          <w:sz w:val="28"/>
          <w:szCs w:val="28"/>
          <w:lang w:val="en-US" w:eastAsia="en-US"/>
        </w:rPr>
        <w:br/>
      </w:r>
      <w:r w:rsidRPr="001463C6">
        <w:rPr>
          <w:rFonts w:ascii="Arial" w:eastAsia="Times New Roman" w:hAnsi="Arial" w:cs="Arial"/>
          <w:b/>
          <w:color w:val="auto"/>
          <w:sz w:val="28"/>
          <w:szCs w:val="28"/>
          <w:lang w:val="en-US" w:eastAsia="en-US"/>
        </w:rPr>
        <w:t>Quest</w:t>
      </w:r>
      <w:r>
        <w:rPr>
          <w:rFonts w:ascii="Arial" w:eastAsia="Times New Roman" w:hAnsi="Arial" w:cs="Arial"/>
          <w:b/>
          <w:color w:val="auto"/>
          <w:sz w:val="28"/>
          <w:szCs w:val="28"/>
          <w:lang w:val="en-US" w:eastAsia="en-US"/>
        </w:rPr>
        <w:t xml:space="preserve">ions and Answers for Trustees </w:t>
      </w:r>
    </w:p>
    <w:p w:rsidR="00485D71" w:rsidRDefault="00062A58" w:rsidP="00AF6157">
      <w:pPr>
        <w:pStyle w:val="Default"/>
        <w:jc w:val="center"/>
        <w:rPr>
          <w:rFonts w:ascii="Arial" w:eastAsia="Times New Roman" w:hAnsi="Arial" w:cs="Arial"/>
          <w:b/>
          <w:color w:val="auto"/>
          <w:sz w:val="28"/>
          <w:szCs w:val="28"/>
          <w:lang w:val="en-US" w:eastAsia="en-US"/>
        </w:rPr>
      </w:pPr>
      <w:r w:rsidRPr="001463C6">
        <w:rPr>
          <w:rFonts w:ascii="Arial" w:eastAsia="Times New Roman" w:hAnsi="Arial" w:cs="Arial"/>
          <w:b/>
          <w:color w:val="auto"/>
          <w:sz w:val="28"/>
          <w:szCs w:val="28"/>
          <w:lang w:val="en-US" w:eastAsia="en-US"/>
        </w:rPr>
        <w:t>TDSB 2019-</w:t>
      </w:r>
      <w:r>
        <w:rPr>
          <w:rFonts w:ascii="Arial" w:eastAsia="Times New Roman" w:hAnsi="Arial" w:cs="Arial"/>
          <w:b/>
          <w:color w:val="auto"/>
          <w:sz w:val="28"/>
          <w:szCs w:val="28"/>
          <w:lang w:val="en-US" w:eastAsia="en-US"/>
        </w:rPr>
        <w:t>20</w:t>
      </w:r>
      <w:r w:rsidRPr="001463C6">
        <w:rPr>
          <w:rFonts w:ascii="Arial" w:eastAsia="Times New Roman" w:hAnsi="Arial" w:cs="Arial"/>
          <w:b/>
          <w:color w:val="auto"/>
          <w:sz w:val="28"/>
          <w:szCs w:val="28"/>
          <w:lang w:val="en-US" w:eastAsia="en-US"/>
        </w:rPr>
        <w:t>20 Proposed Balanced Operating Budget</w:t>
      </w:r>
    </w:p>
    <w:p w:rsidR="002821F6" w:rsidRDefault="002821F6" w:rsidP="00AF6157">
      <w:pPr>
        <w:pStyle w:val="Default"/>
        <w:jc w:val="center"/>
        <w:rPr>
          <w:rFonts w:ascii="Arial" w:eastAsia="Times New Roman" w:hAnsi="Arial" w:cs="Arial"/>
          <w:b/>
          <w:color w:val="auto"/>
          <w:sz w:val="28"/>
          <w:szCs w:val="28"/>
          <w:lang w:val="en-US" w:eastAsia="en-US"/>
        </w:rPr>
      </w:pPr>
      <w:r>
        <w:rPr>
          <w:rFonts w:ascii="Arial" w:eastAsia="Times New Roman" w:hAnsi="Arial" w:cs="Arial"/>
          <w:b/>
          <w:color w:val="auto"/>
          <w:sz w:val="28"/>
          <w:szCs w:val="28"/>
          <w:lang w:val="en-US" w:eastAsia="en-US"/>
        </w:rPr>
        <w:t>May 30, 2019</w:t>
      </w:r>
    </w:p>
    <w:p w:rsidR="00640D4F" w:rsidRPr="00285E5B" w:rsidRDefault="006B41BD" w:rsidP="006B41BD">
      <w:pPr>
        <w:pStyle w:val="Heading4"/>
        <w:numPr>
          <w:ilvl w:val="0"/>
          <w:numId w:val="0"/>
        </w:numPr>
        <w:spacing w:before="240" w:after="240" w:line="240" w:lineRule="auto"/>
        <w:rPr>
          <w:rFonts w:ascii="Arial" w:hAnsi="Arial" w:cs="Arial"/>
          <w:sz w:val="24"/>
          <w:szCs w:val="24"/>
        </w:rPr>
      </w:pPr>
      <w:bookmarkStart w:id="0" w:name="_Toc10105918"/>
      <w:r w:rsidRPr="006B41BD">
        <w:rPr>
          <w:rFonts w:ascii="Arial" w:eastAsia="Arial" w:hAnsi="Arial" w:cs="Arial"/>
          <w:bCs w:val="0"/>
          <w:iCs w:val="0"/>
          <w:color w:val="000000"/>
          <w:sz w:val="24"/>
          <w:szCs w:val="24"/>
          <w:lang w:eastAsia="en-CA"/>
        </w:rPr>
        <w:t>1.</w:t>
      </w:r>
      <w:r>
        <w:rPr>
          <w:rFonts w:ascii="Arial" w:eastAsia="Arial" w:hAnsi="Arial" w:cs="Arial"/>
          <w:b w:val="0"/>
          <w:bCs w:val="0"/>
          <w:iCs w:val="0"/>
          <w:color w:val="000000"/>
          <w:sz w:val="24"/>
          <w:szCs w:val="24"/>
          <w:lang w:eastAsia="en-CA"/>
        </w:rPr>
        <w:t xml:space="preserve"> </w:t>
      </w:r>
      <w:r w:rsidR="00062A58" w:rsidRPr="00285E5B">
        <w:rPr>
          <w:rFonts w:ascii="Arial" w:hAnsi="Arial" w:cs="Arial"/>
          <w:sz w:val="24"/>
          <w:szCs w:val="24"/>
          <w:lang w:val="en-US"/>
        </w:rPr>
        <w:t>When will Itinerant Music Instructors receive their timetables</w:t>
      </w:r>
      <w:r w:rsidR="00640D4F" w:rsidRPr="00285E5B">
        <w:rPr>
          <w:rFonts w:ascii="Arial" w:hAnsi="Arial" w:cs="Arial"/>
          <w:sz w:val="24"/>
          <w:szCs w:val="24"/>
        </w:rPr>
        <w:t>?</w:t>
      </w:r>
      <w:bookmarkEnd w:id="0"/>
    </w:p>
    <w:p w:rsidR="00640D4F" w:rsidRPr="00285E5B" w:rsidRDefault="00062A58" w:rsidP="00062A58">
      <w:pPr>
        <w:spacing w:before="240" w:after="240" w:line="240" w:lineRule="auto"/>
        <w:rPr>
          <w:rFonts w:ascii="Arial" w:hAnsi="Arial" w:cs="Arial"/>
          <w:sz w:val="24"/>
          <w:szCs w:val="24"/>
        </w:rPr>
      </w:pPr>
      <w:r w:rsidRPr="00285E5B">
        <w:rPr>
          <w:rFonts w:ascii="Arial" w:hAnsi="Arial" w:cs="Arial"/>
          <w:sz w:val="24"/>
          <w:szCs w:val="24"/>
          <w:lang w:val="en-US"/>
        </w:rPr>
        <w:t xml:space="preserve">As per our Collective Agreement, we plan to have the timetables for the IMIs shared before the end of June. </w:t>
      </w:r>
      <w:r w:rsidR="00640D4F" w:rsidRPr="00285E5B">
        <w:rPr>
          <w:rFonts w:ascii="Arial" w:hAnsi="Arial" w:cs="Arial"/>
          <w:sz w:val="24"/>
          <w:szCs w:val="24"/>
        </w:rPr>
        <w:t xml:space="preserve"> </w:t>
      </w:r>
    </w:p>
    <w:p w:rsidR="00640D4F" w:rsidRPr="00285E5B" w:rsidRDefault="006B41BD" w:rsidP="006B41BD">
      <w:pPr>
        <w:pStyle w:val="Heading4"/>
        <w:numPr>
          <w:ilvl w:val="0"/>
          <w:numId w:val="0"/>
        </w:numPr>
        <w:spacing w:before="240" w:after="240" w:line="240" w:lineRule="auto"/>
        <w:rPr>
          <w:rFonts w:ascii="Arial" w:hAnsi="Arial" w:cs="Arial"/>
          <w:sz w:val="24"/>
          <w:szCs w:val="24"/>
        </w:rPr>
      </w:pPr>
      <w:bookmarkStart w:id="1" w:name="_Toc10105919"/>
      <w:r>
        <w:rPr>
          <w:rFonts w:ascii="Arial" w:hAnsi="Arial" w:cs="Arial"/>
          <w:sz w:val="24"/>
          <w:szCs w:val="24"/>
        </w:rPr>
        <w:t xml:space="preserve">2. </w:t>
      </w:r>
      <w:r w:rsidR="00062A58" w:rsidRPr="00285E5B">
        <w:rPr>
          <w:rFonts w:ascii="Arial" w:hAnsi="Arial" w:cs="Arial"/>
          <w:sz w:val="24"/>
          <w:szCs w:val="24"/>
          <w:lang w:val="en-US"/>
        </w:rPr>
        <w:t>Follow-up question on OPSBA fees - by not paying the $405K, does the negotiating fee of $43K still allow us to be part of the bargaining process in a fair and equitable manner</w:t>
      </w:r>
      <w:r w:rsidR="00640D4F" w:rsidRPr="00285E5B">
        <w:rPr>
          <w:rFonts w:ascii="Arial" w:hAnsi="Arial" w:cs="Arial"/>
          <w:sz w:val="24"/>
          <w:szCs w:val="24"/>
        </w:rPr>
        <w:t>?</w:t>
      </w:r>
      <w:bookmarkEnd w:id="1"/>
    </w:p>
    <w:p w:rsidR="00712F00" w:rsidRPr="00285E5B" w:rsidRDefault="00712F00" w:rsidP="00712F00">
      <w:pPr>
        <w:rPr>
          <w:rFonts w:ascii="Arial" w:hAnsi="Arial" w:cs="Arial"/>
          <w:sz w:val="24"/>
          <w:szCs w:val="24"/>
          <w:lang w:eastAsia="en-CA"/>
        </w:rPr>
      </w:pPr>
      <w:r w:rsidRPr="00285E5B">
        <w:rPr>
          <w:rFonts w:ascii="Arial" w:hAnsi="Arial" w:cs="Arial"/>
          <w:sz w:val="24"/>
          <w:szCs w:val="24"/>
          <w:lang w:eastAsia="en-CA"/>
        </w:rPr>
        <w:t>OPSBA was given the legislative authority to bargain for all public school boards in Ontario.  Should TDSB decide to no longer be a member of OPSBA, it would lose its rights to have input on decisions around negotiations, while still be bound by the agreements.</w:t>
      </w:r>
    </w:p>
    <w:p w:rsidR="00640D4F" w:rsidRPr="00285E5B" w:rsidRDefault="006B41BD" w:rsidP="006B41BD">
      <w:pPr>
        <w:pStyle w:val="Heading4"/>
        <w:numPr>
          <w:ilvl w:val="0"/>
          <w:numId w:val="0"/>
        </w:numPr>
        <w:spacing w:before="240" w:after="240" w:line="240" w:lineRule="auto"/>
        <w:rPr>
          <w:rFonts w:ascii="Arial" w:hAnsi="Arial" w:cs="Arial"/>
          <w:sz w:val="24"/>
          <w:szCs w:val="24"/>
        </w:rPr>
      </w:pPr>
      <w:bookmarkStart w:id="2" w:name="_Toc10105920"/>
      <w:r>
        <w:rPr>
          <w:rFonts w:ascii="Arial" w:hAnsi="Arial" w:cs="Arial"/>
          <w:sz w:val="24"/>
          <w:szCs w:val="24"/>
        </w:rPr>
        <w:t xml:space="preserve">3. </w:t>
      </w:r>
      <w:r w:rsidR="00062A58" w:rsidRPr="00285E5B">
        <w:rPr>
          <w:rFonts w:ascii="Arial" w:hAnsi="Arial" w:cs="Arial"/>
          <w:sz w:val="24"/>
          <w:szCs w:val="24"/>
          <w:lang w:val="en-US"/>
        </w:rPr>
        <w:t>By ward, provide enrolment numbers for schools that have FI/Ext.Fr. programming. Particularly, the numbers (and corresponding %s) of those who are being bussed in</w:t>
      </w:r>
      <w:r w:rsidR="00640D4F" w:rsidRPr="00285E5B">
        <w:rPr>
          <w:rFonts w:ascii="Arial" w:hAnsi="Arial" w:cs="Arial"/>
          <w:sz w:val="24"/>
          <w:szCs w:val="24"/>
        </w:rPr>
        <w:t>?</w:t>
      </w:r>
      <w:bookmarkEnd w:id="2"/>
      <w:r w:rsidR="002E0CD5">
        <w:rPr>
          <w:rFonts w:ascii="Arial" w:hAnsi="Arial" w:cs="Arial"/>
          <w:sz w:val="24"/>
          <w:szCs w:val="24"/>
        </w:rPr>
        <w:t xml:space="preserve"> </w:t>
      </w:r>
    </w:p>
    <w:p w:rsidR="00B86DE7" w:rsidRPr="00285E5B" w:rsidRDefault="00B86DE7" w:rsidP="00285E5B">
      <w:pPr>
        <w:tabs>
          <w:tab w:val="left" w:pos="9090"/>
          <w:tab w:val="left" w:pos="9360"/>
        </w:tabs>
        <w:autoSpaceDE w:val="0"/>
        <w:autoSpaceDN w:val="0"/>
        <w:adjustRightInd w:val="0"/>
        <w:spacing w:after="0" w:line="240" w:lineRule="auto"/>
        <w:ind w:left="-720"/>
        <w:jc w:val="center"/>
        <w:rPr>
          <w:rFonts w:ascii="Arial" w:hAnsi="Arial" w:cs="Arial"/>
          <w:b/>
          <w:bCs/>
          <w:sz w:val="24"/>
          <w:szCs w:val="24"/>
        </w:rPr>
      </w:pPr>
      <w:r w:rsidRPr="00285E5B">
        <w:rPr>
          <w:rFonts w:ascii="Arial" w:hAnsi="Arial" w:cs="Arial"/>
          <w:b/>
          <w:bCs/>
          <w:sz w:val="24"/>
          <w:szCs w:val="24"/>
        </w:rPr>
        <w:t>Students in French Immersion/French Extended receiving Bussing or TTC Tickets</w:t>
      </w:r>
    </w:p>
    <w:p w:rsidR="00B7370C" w:rsidRPr="00285E5B" w:rsidRDefault="00B86DE7" w:rsidP="00285E5B">
      <w:pPr>
        <w:tabs>
          <w:tab w:val="left" w:pos="9090"/>
          <w:tab w:val="left" w:pos="9360"/>
        </w:tabs>
        <w:jc w:val="center"/>
        <w:rPr>
          <w:sz w:val="24"/>
          <w:szCs w:val="24"/>
        </w:rPr>
        <w:sectPr w:rsidR="00B7370C" w:rsidRPr="00285E5B" w:rsidSect="00642308">
          <w:pgSz w:w="12240" w:h="15840"/>
          <w:pgMar w:top="1440" w:right="1440" w:bottom="1440" w:left="1440" w:header="708" w:footer="708" w:gutter="0"/>
          <w:cols w:space="708"/>
          <w:docGrid w:linePitch="360"/>
        </w:sectPr>
      </w:pPr>
      <w:r w:rsidRPr="00285E5B">
        <w:rPr>
          <w:rFonts w:ascii="Arial" w:hAnsi="Arial" w:cs="Arial"/>
          <w:b/>
          <w:bCs/>
          <w:sz w:val="24"/>
          <w:szCs w:val="24"/>
        </w:rPr>
        <w:t>February 2019</w:t>
      </w:r>
    </w:p>
    <w:tbl>
      <w:tblPr>
        <w:tblW w:w="9576" w:type="dxa"/>
        <w:tblLayout w:type="fixed"/>
        <w:tblLook w:val="04A0" w:firstRow="1" w:lastRow="0" w:firstColumn="1" w:lastColumn="0" w:noHBand="0" w:noVBand="1"/>
      </w:tblPr>
      <w:tblGrid>
        <w:gridCol w:w="828"/>
        <w:gridCol w:w="1710"/>
        <w:gridCol w:w="810"/>
        <w:gridCol w:w="810"/>
        <w:gridCol w:w="900"/>
        <w:gridCol w:w="811"/>
        <w:gridCol w:w="915"/>
        <w:gridCol w:w="798"/>
        <w:gridCol w:w="783"/>
        <w:gridCol w:w="1211"/>
      </w:tblGrid>
      <w:tr w:rsidR="00B64E2E" w:rsidRPr="003656A6" w:rsidTr="00A43596">
        <w:trPr>
          <w:trHeight w:hRule="exact" w:val="775"/>
          <w:tblHeader/>
        </w:trPr>
        <w:tc>
          <w:tcPr>
            <w:tcW w:w="828" w:type="dxa"/>
            <w:vMerge w:val="restart"/>
            <w:tcBorders>
              <w:top w:val="single" w:sz="4" w:space="0" w:color="auto"/>
              <w:left w:val="single" w:sz="4" w:space="0" w:color="auto"/>
              <w:bottom w:val="single" w:sz="4" w:space="0" w:color="000000"/>
              <w:right w:val="single" w:sz="4" w:space="0" w:color="auto"/>
            </w:tcBorders>
            <w:shd w:val="clear" w:color="000000" w:fill="FCD5B4"/>
            <w:hideMark/>
          </w:tcPr>
          <w:p w:rsidR="00EF35F3" w:rsidRPr="003656A6" w:rsidRDefault="00EF35F3" w:rsidP="00EF35F3">
            <w:pPr>
              <w:spacing w:after="0" w:line="240" w:lineRule="auto"/>
              <w:jc w:val="right"/>
              <w:rPr>
                <w:lang w:eastAsia="en-CA"/>
              </w:rPr>
            </w:pPr>
            <w:r w:rsidRPr="003656A6">
              <w:rPr>
                <w:lang w:eastAsia="en-CA"/>
              </w:rPr>
              <w:t>Ward</w:t>
            </w:r>
          </w:p>
        </w:tc>
        <w:tc>
          <w:tcPr>
            <w:tcW w:w="1710" w:type="dxa"/>
            <w:vMerge w:val="restart"/>
            <w:tcBorders>
              <w:top w:val="single" w:sz="4" w:space="0" w:color="auto"/>
              <w:left w:val="nil"/>
              <w:bottom w:val="single" w:sz="4" w:space="0" w:color="000000"/>
              <w:right w:val="single" w:sz="4" w:space="0" w:color="auto"/>
            </w:tcBorders>
            <w:shd w:val="clear" w:color="000000" w:fill="FCD5B4"/>
            <w:hideMark/>
          </w:tcPr>
          <w:p w:rsidR="00EF35F3" w:rsidRPr="003656A6" w:rsidRDefault="00EF35F3" w:rsidP="00EF35F3">
            <w:pPr>
              <w:spacing w:after="0" w:line="240" w:lineRule="auto"/>
              <w:rPr>
                <w:lang w:eastAsia="en-CA"/>
              </w:rPr>
            </w:pPr>
            <w:r w:rsidRPr="003656A6">
              <w:rPr>
                <w:lang w:eastAsia="en-CA"/>
              </w:rPr>
              <w:t>School</w:t>
            </w:r>
            <w:r>
              <w:rPr>
                <w:lang w:eastAsia="en-CA"/>
              </w:rPr>
              <w:t xml:space="preserve"> </w:t>
            </w:r>
            <w:r w:rsidRPr="003656A6">
              <w:rPr>
                <w:lang w:eastAsia="en-CA"/>
              </w:rPr>
              <w:t>Name</w:t>
            </w:r>
          </w:p>
        </w:tc>
        <w:tc>
          <w:tcPr>
            <w:tcW w:w="2520" w:type="dxa"/>
            <w:gridSpan w:val="3"/>
            <w:tcBorders>
              <w:top w:val="single" w:sz="4" w:space="0" w:color="auto"/>
              <w:left w:val="nil"/>
              <w:bottom w:val="single" w:sz="4" w:space="0" w:color="auto"/>
              <w:right w:val="single" w:sz="4" w:space="0" w:color="000000"/>
            </w:tcBorders>
            <w:shd w:val="clear" w:color="000000" w:fill="538DD5"/>
            <w:hideMark/>
          </w:tcPr>
          <w:p w:rsidR="00EF35F3" w:rsidRPr="00134D67" w:rsidRDefault="00EF35F3" w:rsidP="00EF35F3">
            <w:pPr>
              <w:spacing w:after="0" w:line="240" w:lineRule="auto"/>
              <w:jc w:val="right"/>
              <w:rPr>
                <w:sz w:val="20"/>
                <w:lang w:eastAsia="en-CA"/>
              </w:rPr>
            </w:pPr>
            <w:r w:rsidRPr="00134D67">
              <w:rPr>
                <w:sz w:val="20"/>
                <w:lang w:eastAsia="en-CA"/>
              </w:rPr>
              <w:t>Total French Immersion Students / Extended Students</w:t>
            </w:r>
          </w:p>
        </w:tc>
        <w:tc>
          <w:tcPr>
            <w:tcW w:w="1726" w:type="dxa"/>
            <w:gridSpan w:val="2"/>
            <w:vMerge w:val="restart"/>
            <w:tcBorders>
              <w:top w:val="single" w:sz="4" w:space="0" w:color="auto"/>
              <w:left w:val="single" w:sz="4" w:space="0" w:color="auto"/>
              <w:bottom w:val="single" w:sz="4" w:space="0" w:color="000000"/>
              <w:right w:val="single" w:sz="4" w:space="0" w:color="000000"/>
            </w:tcBorders>
            <w:shd w:val="clear" w:color="000000" w:fill="8DB4E2"/>
            <w:hideMark/>
          </w:tcPr>
          <w:p w:rsidR="00EF35F3" w:rsidRPr="00134D67" w:rsidRDefault="00EF35F3" w:rsidP="00EF35F3">
            <w:pPr>
              <w:spacing w:after="0" w:line="240" w:lineRule="auto"/>
              <w:rPr>
                <w:sz w:val="20"/>
                <w:lang w:eastAsia="en-CA"/>
              </w:rPr>
            </w:pPr>
            <w:r w:rsidRPr="00134D67">
              <w:rPr>
                <w:sz w:val="20"/>
                <w:lang w:eastAsia="en-CA"/>
              </w:rPr>
              <w:t xml:space="preserve">Students Bussed / </w:t>
            </w:r>
            <w:r>
              <w:rPr>
                <w:sz w:val="20"/>
                <w:lang w:eastAsia="en-CA"/>
              </w:rPr>
              <w:t>%</w:t>
            </w:r>
            <w:r w:rsidRPr="00134D67">
              <w:rPr>
                <w:sz w:val="20"/>
                <w:lang w:eastAsia="en-CA"/>
              </w:rPr>
              <w:t xml:space="preserve"> of Program</w:t>
            </w:r>
          </w:p>
        </w:tc>
        <w:tc>
          <w:tcPr>
            <w:tcW w:w="1581" w:type="dxa"/>
            <w:gridSpan w:val="2"/>
            <w:vMerge w:val="restart"/>
            <w:tcBorders>
              <w:top w:val="single" w:sz="4" w:space="0" w:color="auto"/>
              <w:left w:val="single" w:sz="4" w:space="0" w:color="auto"/>
              <w:bottom w:val="single" w:sz="4" w:space="0" w:color="000000"/>
              <w:right w:val="single" w:sz="4" w:space="0" w:color="000000"/>
            </w:tcBorders>
            <w:shd w:val="clear" w:color="000000" w:fill="8DB4E2"/>
            <w:hideMark/>
          </w:tcPr>
          <w:p w:rsidR="00EF35F3" w:rsidRPr="00134D67" w:rsidRDefault="00EF35F3" w:rsidP="00EF35F3">
            <w:pPr>
              <w:spacing w:after="0" w:line="240" w:lineRule="auto"/>
              <w:rPr>
                <w:sz w:val="20"/>
                <w:lang w:eastAsia="en-CA"/>
              </w:rPr>
            </w:pPr>
            <w:r>
              <w:rPr>
                <w:sz w:val="20"/>
                <w:lang w:eastAsia="en-CA"/>
              </w:rPr>
              <w:t xml:space="preserve"> Students </w:t>
            </w:r>
            <w:r w:rsidRPr="00134D67">
              <w:rPr>
                <w:sz w:val="20"/>
                <w:lang w:eastAsia="en-CA"/>
              </w:rPr>
              <w:t xml:space="preserve">Receiving TTC Tickets / </w:t>
            </w:r>
            <w:r>
              <w:rPr>
                <w:sz w:val="20"/>
                <w:lang w:eastAsia="en-CA"/>
              </w:rPr>
              <w:t xml:space="preserve">% </w:t>
            </w:r>
            <w:r w:rsidRPr="00134D67">
              <w:rPr>
                <w:sz w:val="20"/>
                <w:lang w:eastAsia="en-CA"/>
              </w:rPr>
              <w:t>of Program</w:t>
            </w:r>
          </w:p>
        </w:tc>
        <w:tc>
          <w:tcPr>
            <w:tcW w:w="1211" w:type="dxa"/>
            <w:tcBorders>
              <w:top w:val="single" w:sz="4" w:space="0" w:color="auto"/>
              <w:left w:val="nil"/>
              <w:bottom w:val="nil"/>
              <w:right w:val="single" w:sz="4" w:space="0" w:color="auto"/>
            </w:tcBorders>
            <w:shd w:val="clear" w:color="000000" w:fill="FCD5B4"/>
            <w:hideMark/>
          </w:tcPr>
          <w:p w:rsidR="00EF35F3" w:rsidRPr="003656A6" w:rsidRDefault="00EF35F3" w:rsidP="00EF35F3">
            <w:pPr>
              <w:spacing w:after="0" w:line="240" w:lineRule="auto"/>
              <w:rPr>
                <w:lang w:eastAsia="en-CA"/>
              </w:rPr>
            </w:pPr>
            <w:r w:rsidRPr="003656A6">
              <w:rPr>
                <w:lang w:eastAsia="en-CA"/>
              </w:rPr>
              <w:t>Total School Enrolment</w:t>
            </w:r>
          </w:p>
        </w:tc>
      </w:tr>
      <w:tr w:rsidR="00B64E2E" w:rsidRPr="003656A6" w:rsidTr="00A43596">
        <w:trPr>
          <w:trHeight w:hRule="exact" w:val="262"/>
          <w:tblHeader/>
        </w:trPr>
        <w:tc>
          <w:tcPr>
            <w:tcW w:w="828" w:type="dxa"/>
            <w:vMerge/>
            <w:tcBorders>
              <w:top w:val="single" w:sz="4" w:space="0" w:color="auto"/>
              <w:left w:val="single" w:sz="4" w:space="0" w:color="auto"/>
              <w:bottom w:val="single" w:sz="4" w:space="0" w:color="000000"/>
              <w:right w:val="single" w:sz="4" w:space="0" w:color="auto"/>
            </w:tcBorders>
            <w:vAlign w:val="center"/>
            <w:hideMark/>
          </w:tcPr>
          <w:p w:rsidR="00EF35F3" w:rsidRPr="003656A6" w:rsidRDefault="00EF35F3" w:rsidP="00EF35F3">
            <w:pPr>
              <w:spacing w:after="0" w:line="240" w:lineRule="auto"/>
              <w:jc w:val="right"/>
              <w:rPr>
                <w:lang w:eastAsia="en-CA"/>
              </w:rPr>
            </w:pPr>
          </w:p>
        </w:tc>
        <w:tc>
          <w:tcPr>
            <w:tcW w:w="1710" w:type="dxa"/>
            <w:vMerge/>
            <w:tcBorders>
              <w:top w:val="single" w:sz="4" w:space="0" w:color="auto"/>
              <w:left w:val="nil"/>
              <w:bottom w:val="single" w:sz="4" w:space="0" w:color="000000"/>
              <w:right w:val="single" w:sz="4" w:space="0" w:color="auto"/>
            </w:tcBorders>
            <w:vAlign w:val="center"/>
            <w:hideMark/>
          </w:tcPr>
          <w:p w:rsidR="00EF35F3" w:rsidRPr="003656A6" w:rsidRDefault="00EF35F3" w:rsidP="00EF35F3">
            <w:pPr>
              <w:spacing w:after="0" w:line="240" w:lineRule="auto"/>
              <w:rPr>
                <w:lang w:eastAsia="en-CA"/>
              </w:rPr>
            </w:pPr>
          </w:p>
        </w:tc>
        <w:tc>
          <w:tcPr>
            <w:tcW w:w="810" w:type="dxa"/>
            <w:tcBorders>
              <w:top w:val="nil"/>
              <w:left w:val="nil"/>
              <w:bottom w:val="single" w:sz="4" w:space="0" w:color="auto"/>
              <w:right w:val="single" w:sz="4" w:space="0" w:color="auto"/>
            </w:tcBorders>
            <w:shd w:val="clear" w:color="000000" w:fill="538DD5"/>
            <w:hideMark/>
          </w:tcPr>
          <w:p w:rsidR="00EF35F3" w:rsidRPr="003656A6" w:rsidRDefault="00EF35F3" w:rsidP="00EF35F3">
            <w:pPr>
              <w:spacing w:after="0" w:line="240" w:lineRule="auto"/>
              <w:jc w:val="center"/>
              <w:rPr>
                <w:lang w:eastAsia="en-CA"/>
              </w:rPr>
            </w:pPr>
            <w:r w:rsidRPr="003656A6">
              <w:rPr>
                <w:lang w:eastAsia="en-CA"/>
              </w:rPr>
              <w:t>FI</w:t>
            </w:r>
          </w:p>
        </w:tc>
        <w:tc>
          <w:tcPr>
            <w:tcW w:w="810" w:type="dxa"/>
            <w:tcBorders>
              <w:top w:val="nil"/>
              <w:left w:val="nil"/>
              <w:bottom w:val="single" w:sz="4" w:space="0" w:color="auto"/>
              <w:right w:val="single" w:sz="4" w:space="0" w:color="auto"/>
            </w:tcBorders>
            <w:shd w:val="clear" w:color="000000" w:fill="538DD5"/>
            <w:hideMark/>
          </w:tcPr>
          <w:p w:rsidR="00EF35F3" w:rsidRPr="003656A6" w:rsidRDefault="00EF35F3" w:rsidP="00EF35F3">
            <w:pPr>
              <w:spacing w:after="0" w:line="240" w:lineRule="auto"/>
              <w:jc w:val="center"/>
              <w:rPr>
                <w:lang w:eastAsia="en-CA"/>
              </w:rPr>
            </w:pPr>
            <w:r>
              <w:rPr>
                <w:lang w:eastAsia="en-CA"/>
              </w:rPr>
              <w:t>Ext.Fr.</w:t>
            </w:r>
          </w:p>
        </w:tc>
        <w:tc>
          <w:tcPr>
            <w:tcW w:w="900" w:type="dxa"/>
            <w:tcBorders>
              <w:top w:val="nil"/>
              <w:left w:val="nil"/>
              <w:bottom w:val="single" w:sz="4" w:space="0" w:color="auto"/>
              <w:right w:val="single" w:sz="4" w:space="0" w:color="auto"/>
            </w:tcBorders>
            <w:shd w:val="clear" w:color="000000" w:fill="538DD5"/>
            <w:hideMark/>
          </w:tcPr>
          <w:p w:rsidR="00EF35F3" w:rsidRPr="003656A6" w:rsidRDefault="00EF35F3" w:rsidP="00EF35F3">
            <w:pPr>
              <w:spacing w:after="0" w:line="240" w:lineRule="auto"/>
              <w:jc w:val="center"/>
              <w:rPr>
                <w:lang w:eastAsia="en-CA"/>
              </w:rPr>
            </w:pPr>
            <w:r w:rsidRPr="003656A6">
              <w:rPr>
                <w:lang w:eastAsia="en-CA"/>
              </w:rPr>
              <w:t>Total</w:t>
            </w:r>
          </w:p>
        </w:tc>
        <w:tc>
          <w:tcPr>
            <w:tcW w:w="1726" w:type="dxa"/>
            <w:gridSpan w:val="2"/>
            <w:vMerge/>
            <w:tcBorders>
              <w:top w:val="nil"/>
              <w:left w:val="nil"/>
              <w:bottom w:val="single" w:sz="4" w:space="0" w:color="auto"/>
              <w:right w:val="single" w:sz="4" w:space="0" w:color="auto"/>
            </w:tcBorders>
            <w:vAlign w:val="center"/>
            <w:hideMark/>
          </w:tcPr>
          <w:p w:rsidR="00EF35F3" w:rsidRPr="003656A6" w:rsidRDefault="00EF35F3" w:rsidP="00EF35F3">
            <w:pPr>
              <w:spacing w:after="0" w:line="240" w:lineRule="auto"/>
              <w:rPr>
                <w:lang w:eastAsia="en-CA"/>
              </w:rPr>
            </w:pPr>
          </w:p>
        </w:tc>
        <w:tc>
          <w:tcPr>
            <w:tcW w:w="1581" w:type="dxa"/>
            <w:gridSpan w:val="2"/>
            <w:vMerge/>
            <w:tcBorders>
              <w:top w:val="nil"/>
              <w:left w:val="nil"/>
              <w:bottom w:val="single" w:sz="4" w:space="0" w:color="auto"/>
              <w:right w:val="single" w:sz="4" w:space="0" w:color="auto"/>
            </w:tcBorders>
            <w:vAlign w:val="center"/>
            <w:hideMark/>
          </w:tcPr>
          <w:p w:rsidR="00EF35F3" w:rsidRPr="003656A6" w:rsidRDefault="00EF35F3" w:rsidP="00EF35F3">
            <w:pPr>
              <w:spacing w:after="0" w:line="240" w:lineRule="auto"/>
              <w:rPr>
                <w:lang w:eastAsia="en-CA"/>
              </w:rPr>
            </w:pPr>
          </w:p>
        </w:tc>
        <w:tc>
          <w:tcPr>
            <w:tcW w:w="1211" w:type="dxa"/>
            <w:tcBorders>
              <w:top w:val="nil"/>
              <w:left w:val="nil"/>
              <w:bottom w:val="single" w:sz="4" w:space="0" w:color="auto"/>
              <w:right w:val="single" w:sz="4" w:space="0" w:color="auto"/>
            </w:tcBorders>
            <w:shd w:val="clear" w:color="000000" w:fill="FCD5B4"/>
            <w:hideMark/>
          </w:tcPr>
          <w:p w:rsidR="00EF35F3" w:rsidRPr="003656A6" w:rsidRDefault="00EF35F3" w:rsidP="00EF35F3">
            <w:pPr>
              <w:spacing w:after="0" w:line="240" w:lineRule="auto"/>
              <w:rPr>
                <w:lang w:eastAsia="en-CA"/>
              </w:rPr>
            </w:pP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Elmlea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243</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Greenholme JMS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308</w:t>
            </w:r>
          </w:p>
        </w:tc>
      </w:tr>
      <w:tr w:rsidR="00B64E2E" w:rsidRPr="003656A6" w:rsidTr="00A43596">
        <w:trPr>
          <w:trHeight w:hRule="exact" w:val="56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Melody Village JS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138</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138</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106</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77%</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199</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381</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40</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421</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311</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74%</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880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Bloorlea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101</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Briarcrest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279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Broadacres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337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Hilltop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348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348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60</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561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Millwood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Rosethorn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66</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Valleyfield JS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w:t>
            </w:r>
          </w:p>
        </w:tc>
        <w:tc>
          <w:tcPr>
            <w:tcW w:w="1710" w:type="dxa"/>
            <w:tcBorders>
              <w:top w:val="nil"/>
              <w:left w:val="nil"/>
              <w:bottom w:val="nil"/>
              <w:right w:val="nil"/>
            </w:tcBorders>
            <w:shd w:val="clear" w:color="000000" w:fill="FFFFFF"/>
            <w:noWrap/>
            <w:vAlign w:val="bottom"/>
            <w:hideMark/>
          </w:tcPr>
          <w:p w:rsidR="00EF35F3" w:rsidRPr="003656A6" w:rsidRDefault="00EF35F3" w:rsidP="00EF35F3">
            <w:pPr>
              <w:rPr>
                <w:lang w:eastAsia="en-CA"/>
              </w:rPr>
            </w:pPr>
            <w:r w:rsidRPr="003656A6">
              <w:rPr>
                <w:lang w:eastAsia="en-CA"/>
              </w:rPr>
              <w:t>Richview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423</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140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563</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310</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1,038</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2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1,377</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330</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1,707</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295</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17%</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387</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3,653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Islington JMS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502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John English JMS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495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567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886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Second Street JMS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492</w:t>
            </w:r>
          </w:p>
        </w:tc>
      </w:tr>
      <w:tr w:rsidR="00B64E2E" w:rsidRPr="003656A6" w:rsidTr="00A43596">
        <w:trPr>
          <w:trHeight w:hRule="exact" w:val="442"/>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Sir Adam Beck JS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257</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257</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53</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21%</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408</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3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928</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185</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1,113</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222</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20%</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2,288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Derrydown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Stanley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311</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Topcliff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88</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88</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63%</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366</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4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236</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47</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283</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137</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48%</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1,088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Beverley Hgts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61</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444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Blaydon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25</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68%</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175</w:t>
            </w:r>
          </w:p>
        </w:tc>
      </w:tr>
      <w:tr w:rsidR="00B64E2E" w:rsidRPr="003656A6" w:rsidTr="00A43596">
        <w:trPr>
          <w:trHeight w:hRule="exact" w:val="550"/>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Charles H Best JMS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363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Rockford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723</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Tumpane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193</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193</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83</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43%</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406</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5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475</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97</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572</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161</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28%</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2,111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George Syme CS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Harwood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w:t>
            </w:r>
          </w:p>
        </w:tc>
        <w:tc>
          <w:tcPr>
            <w:tcW w:w="1710" w:type="dxa"/>
            <w:tcBorders>
              <w:top w:val="nil"/>
              <w:left w:val="nil"/>
              <w:bottom w:val="dotted" w:sz="4" w:space="0" w:color="auto"/>
              <w:right w:val="nil"/>
            </w:tcBorders>
            <w:shd w:val="clear" w:color="auto" w:fill="auto"/>
            <w:vAlign w:val="bottom"/>
            <w:hideMark/>
          </w:tcPr>
          <w:p w:rsidR="00EF35F3" w:rsidRPr="003656A6" w:rsidRDefault="00EF35F3" w:rsidP="00EF35F3">
            <w:pPr>
              <w:rPr>
                <w:lang w:eastAsia="en-CA"/>
              </w:rPr>
            </w:pPr>
            <w:r w:rsidRPr="003656A6">
              <w:rPr>
                <w:lang w:eastAsia="en-CA"/>
              </w:rPr>
              <w:t>Maple Leaf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260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w:t>
            </w:r>
          </w:p>
        </w:tc>
        <w:tc>
          <w:tcPr>
            <w:tcW w:w="1710" w:type="dxa"/>
            <w:tcBorders>
              <w:top w:val="nil"/>
              <w:left w:val="nil"/>
              <w:bottom w:val="dotted" w:sz="4" w:space="0" w:color="auto"/>
              <w:right w:val="nil"/>
            </w:tcBorders>
            <w:shd w:val="clear" w:color="auto" w:fill="auto"/>
            <w:vAlign w:val="bottom"/>
            <w:hideMark/>
          </w:tcPr>
          <w:p w:rsidR="00EF35F3" w:rsidRPr="003656A6" w:rsidRDefault="00EF35F3" w:rsidP="00EF35F3">
            <w:pPr>
              <w:rPr>
                <w:lang w:eastAsia="en-CA"/>
              </w:rPr>
            </w:pPr>
            <w:r w:rsidRPr="003656A6">
              <w:rPr>
                <w:lang w:eastAsia="en-CA"/>
              </w:rPr>
              <w:t>Rockcliffe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26</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26</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Roselands Jr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39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39</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33%</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324</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6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155</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85</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240</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82</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34%</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1,441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Fern Avenue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395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98</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493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83" w:type="dxa"/>
            <w:tcBorders>
              <w:top w:val="dotted" w:sz="4" w:space="0" w:color="auto"/>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0.4%</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698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Howard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362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362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dotted" w:sz="4" w:space="0" w:color="auto"/>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509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Humbercrest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439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439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681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Parkdale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505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vAlign w:val="bottom"/>
            <w:hideMark/>
          </w:tcPr>
          <w:p w:rsidR="00EF35F3" w:rsidRPr="003656A6" w:rsidRDefault="00EF35F3" w:rsidP="00EF35F3">
            <w:pPr>
              <w:rPr>
                <w:lang w:eastAsia="en-CA"/>
              </w:rPr>
            </w:pPr>
            <w:r w:rsidRPr="003656A6">
              <w:rPr>
                <w:lang w:eastAsia="en-CA"/>
              </w:rPr>
              <w:t>Runnymede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453</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977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Swansea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297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934</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Humberside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323</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162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485</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15</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1,191</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7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2,154</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557</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2,711</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77</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3%</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18</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0.7%</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5,495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Allenby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804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Brown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0.5%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Davisville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236</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206</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87%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Eglinton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33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607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Forest Hill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102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757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Glen Park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483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Glenview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329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121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770</w:t>
            </w:r>
          </w:p>
        </w:tc>
      </w:tr>
      <w:tr w:rsidR="00B64E2E" w:rsidRPr="003656A6" w:rsidTr="00A43596">
        <w:trPr>
          <w:trHeight w:hRule="exact" w:val="325"/>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Humewood CS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608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 R Wilcox CS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310</w:t>
            </w:r>
          </w:p>
        </w:tc>
      </w:tr>
      <w:tr w:rsidR="00B64E2E" w:rsidRPr="003656A6" w:rsidTr="00A43596">
        <w:trPr>
          <w:trHeight w:hRule="exact" w:val="595"/>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John Ross Robertson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562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Winona Drive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99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414</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Lawrence Park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448</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536</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39</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1,182</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8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2,299</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461</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2,760</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342</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12%</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94</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7,576</w:t>
            </w:r>
          </w:p>
        </w:tc>
      </w:tr>
      <w:tr w:rsidR="00B64E2E" w:rsidRPr="003656A6" w:rsidTr="00A43596">
        <w:trPr>
          <w:trHeight w:hRule="exact" w:val="56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val="fr-CA" w:eastAsia="en-CA"/>
              </w:rPr>
            </w:pPr>
            <w:r w:rsidRPr="003656A6">
              <w:rPr>
                <w:lang w:val="fr-CA" w:eastAsia="en-CA"/>
              </w:rPr>
              <w:t>Carleton Village Jr &amp; Sr SW A</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363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Dewson Street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340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486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Perth Avenue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Rawlinson CS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351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117</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0.5%</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705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Regal Road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270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270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574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Ryerson CS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484</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Oakwood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399</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9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1,193</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128</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1,321</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239</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18%</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0.2%</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3,429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Hawthorne II Bilingual Alt Jr School</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68</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King Edward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571</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Lord Lansdowne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298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Palmerston Ave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267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267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0.4%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438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Winchester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361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361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0.3%</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Harbord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265</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332</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1,009</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10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1,320</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182</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1,502</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180</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12%</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29</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2,959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Denlow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33</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354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Dunlace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Hodgson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546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John Fisher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409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409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Northlea E &amp;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393</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393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774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Owen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18%</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536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Windfields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20</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666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Leaside HS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348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210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558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253</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967</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York Mills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386</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386</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186</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48%</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1,687</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11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2,176</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326</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2,502</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250</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10%</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459</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18%</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6,261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Hollywood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439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Pleasant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127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Willowdale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86</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539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Yorkview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77</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456</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Newtonbrook SS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125</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166</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112</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67%</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882</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12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430</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254</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684</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115</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17%</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130</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19%</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2,719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Brian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Cherokee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45</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172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Cliffwood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352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Cresthaven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242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Dallington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507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Don Valley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303</w:t>
            </w:r>
          </w:p>
        </w:tc>
      </w:tr>
      <w:tr w:rsidR="00B64E2E" w:rsidRPr="003656A6" w:rsidTr="00A43596">
        <w:trPr>
          <w:trHeight w:hRule="exact" w:val="289"/>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Default="00EF35F3" w:rsidP="00EF35F3">
            <w:pPr>
              <w:rPr>
                <w:lang w:eastAsia="en-CA"/>
              </w:rPr>
            </w:pPr>
            <w:r w:rsidRPr="003656A6">
              <w:rPr>
                <w:lang w:eastAsia="en-CA"/>
              </w:rPr>
              <w:t>Ernest PS</w:t>
            </w:r>
          </w:p>
          <w:p w:rsidR="004257C5" w:rsidRDefault="004257C5" w:rsidP="00EF35F3">
            <w:pPr>
              <w:rPr>
                <w:lang w:eastAsia="en-CA"/>
              </w:rPr>
            </w:pPr>
          </w:p>
          <w:p w:rsidR="004257C5" w:rsidRPr="003656A6" w:rsidRDefault="004257C5" w:rsidP="00EF35F3">
            <w:pPr>
              <w:rPr>
                <w:lang w:eastAsia="en-CA"/>
              </w:rPr>
            </w:pP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Highland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405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Lester B Pearson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518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518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Pleasant View MS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27</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343</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13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1,295</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228</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1,523</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433</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28%</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12</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3,405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Broadlands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464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464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464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Cassandra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50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Grenoble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107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961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Milne Valley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146</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23</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16%</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581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Rene Gordon HW Academy</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70%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262</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Valley Park MS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37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37</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976</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14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464</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387</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851</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416</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49%</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3,529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Blake Street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Chester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483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Cosburn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225</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370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644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Diefenbaker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388</w:t>
            </w:r>
          </w:p>
        </w:tc>
      </w:tr>
      <w:tr w:rsidR="00B64E2E" w:rsidRPr="003656A6" w:rsidTr="00A43596">
        <w:trPr>
          <w:trHeight w:hRule="exact" w:val="604"/>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Duke of Connaught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360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96</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0%</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893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Dundas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Earl Grey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149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Jackman Avenue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690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Morse Street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522</w:t>
            </w:r>
          </w:p>
        </w:tc>
      </w:tr>
      <w:tr w:rsidR="00B64E2E" w:rsidRPr="003656A6" w:rsidTr="00A43596">
        <w:trPr>
          <w:trHeight w:hRule="exact" w:val="649"/>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Queen Alexandra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346</w:t>
            </w:r>
          </w:p>
        </w:tc>
      </w:tr>
      <w:tr w:rsidR="00B64E2E" w:rsidRPr="003656A6" w:rsidTr="00A43596">
        <w:trPr>
          <w:trHeight w:hRule="exact" w:val="325"/>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R H McGregor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328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328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741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Westwood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55</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374</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Wilkinson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24%</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497</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Withrow Avenue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310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310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590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Riverdale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284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284</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0%</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1,191</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15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2,074</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1196</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3,270</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204</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6%</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17</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8,606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Adam Beck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Bowmore Road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315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969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D A Morrison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Earl Beatty Jr &amp;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466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Earl Haig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96</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621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Gledhill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Glen Ames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Gordon A Brown MS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368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O'Connor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83%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181</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Presteign Heights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51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214</w:t>
            </w:r>
          </w:p>
        </w:tc>
      </w:tr>
      <w:tr w:rsidR="00B64E2E" w:rsidRPr="003656A6" w:rsidTr="00A43596">
        <w:trPr>
          <w:trHeight w:hRule="exact" w:val="316"/>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Secord ES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681</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Williamson Road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297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567</w:t>
            </w:r>
          </w:p>
        </w:tc>
      </w:tr>
      <w:tr w:rsidR="00B64E2E" w:rsidRPr="003656A6" w:rsidTr="00A43596">
        <w:trPr>
          <w:trHeight w:hRule="exact" w:val="271"/>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East York CI</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1,037</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16</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Malvern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328</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210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538</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63</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1,108</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16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2,010</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545</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2,555</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117</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5%</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64</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8,021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Charles Gordon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122</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15%</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322</w:t>
            </w:r>
          </w:p>
        </w:tc>
      </w:tr>
      <w:tr w:rsidR="00B64E2E" w:rsidRPr="003656A6" w:rsidTr="00A43596">
        <w:trPr>
          <w:trHeight w:hRule="exact" w:val="640"/>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Ellesmere-Statton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42</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650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General Crerar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371</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Hunter's Glen Jr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94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94</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43</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46%</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425</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17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182</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216</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398</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117</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29%</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18</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5%</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1,768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Birch Cliff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17%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439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Clairlea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337</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337</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146</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43%</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591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Cliffside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188</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Corvette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216</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600</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18</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John A Leslie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114</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532</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18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618</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194</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812</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336</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41%</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9</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2,350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Cedarbrook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235</w:t>
            </w: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235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67</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474</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Henry Hudson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104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25</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24%</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285</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Poplar Road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61</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61</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222</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Tredway Woodsworth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226</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40%</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751</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Cedarbrae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123</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164</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287</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105</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1,094</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19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349</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564</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913</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188</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21%</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135</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15%</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2,826</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Beverly Glen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250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144</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58%</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421</w:t>
            </w:r>
          </w:p>
        </w:tc>
      </w:tr>
      <w:tr w:rsidR="00B64E2E" w:rsidRPr="003656A6" w:rsidTr="00A43596">
        <w:trPr>
          <w:trHeight w:hRule="exact" w:val="71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Highland Heights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190</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 B Tyrell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132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132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414</w:t>
            </w:r>
          </w:p>
        </w:tc>
      </w:tr>
      <w:tr w:rsidR="00B64E2E" w:rsidRPr="003656A6" w:rsidTr="00A43596">
        <w:trPr>
          <w:trHeight w:hRule="exact" w:val="667"/>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Pauline Johnson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52%</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318</w:t>
            </w:r>
          </w:p>
        </w:tc>
      </w:tr>
      <w:tr w:rsidR="00B64E2E" w:rsidRPr="003656A6" w:rsidTr="00A43596">
        <w:trPr>
          <w:trHeight w:hRule="exact" w:val="613"/>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Sir Ernest MacMillan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109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198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15</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377</w:t>
            </w:r>
          </w:p>
        </w:tc>
      </w:tr>
      <w:tr w:rsidR="00B64E2E" w:rsidRPr="003656A6" w:rsidTr="00A43596">
        <w:trPr>
          <w:trHeight w:hRule="exact" w:val="613"/>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Sir Samuel B Steele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78</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36%</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379</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20</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L'Amoreaux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93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93</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524</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20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399</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434</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833</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215</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26%</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28</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2,623</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Brimwood Boulevard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144</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144</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71</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49%</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373</w:t>
            </w:r>
          </w:p>
        </w:tc>
      </w:tr>
      <w:tr w:rsidR="00B64E2E" w:rsidRPr="003656A6" w:rsidTr="00A43596">
        <w:trPr>
          <w:trHeight w:hRule="exact" w:val="649"/>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North Agincourt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151</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78</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93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41%</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382</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Sir Alexander Mackenzie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60</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180</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240</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26</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395</w:t>
            </w:r>
          </w:p>
        </w:tc>
      </w:tr>
      <w:tr w:rsidR="00B64E2E" w:rsidRPr="003656A6" w:rsidTr="00A43596">
        <w:trPr>
          <w:trHeight w:hRule="exact" w:val="288"/>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Agincourt CI</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212</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357</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569</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108</w:t>
            </w: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w:t>
            </w: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1,249</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21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567</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615</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1,182</w:t>
            </w:r>
          </w:p>
        </w:tc>
        <w:tc>
          <w:tcPr>
            <w:tcW w:w="811" w:type="dxa"/>
            <w:tcBorders>
              <w:top w:val="single" w:sz="4" w:space="0" w:color="auto"/>
              <w:left w:val="nil"/>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164</w:t>
            </w:r>
          </w:p>
        </w:tc>
        <w:tc>
          <w:tcPr>
            <w:tcW w:w="915"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14%</w:t>
            </w:r>
          </w:p>
        </w:tc>
        <w:tc>
          <w:tcPr>
            <w:tcW w:w="798" w:type="dxa"/>
            <w:tcBorders>
              <w:top w:val="single" w:sz="4" w:space="0" w:color="auto"/>
              <w:left w:val="single" w:sz="4" w:space="0" w:color="auto"/>
              <w:bottom w:val="single" w:sz="4" w:space="0" w:color="auto"/>
              <w:right w:val="dotted"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134</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11%</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2,399</w:t>
            </w:r>
          </w:p>
        </w:tc>
      </w:tr>
      <w:tr w:rsidR="00B64E2E" w:rsidRPr="003656A6" w:rsidTr="00A43596">
        <w:trPr>
          <w:trHeight w:hRule="exact" w:val="640"/>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Alexander Stirling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109</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109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35%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351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Centennial Road Jr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76</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76</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19</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25%</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239</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Chief Dan George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175</w:t>
            </w: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175</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83</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47%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11</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6%</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301</w:t>
            </w:r>
          </w:p>
        </w:tc>
      </w:tr>
      <w:tr w:rsidR="00B64E2E" w:rsidRPr="003656A6" w:rsidTr="00A43596">
        <w:trPr>
          <w:trHeight w:hRule="exact" w:val="28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Emily Carr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113</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113</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30</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27%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292</w:t>
            </w:r>
          </w:p>
        </w:tc>
      </w:tr>
      <w:tr w:rsidR="00B64E2E" w:rsidRPr="003656A6" w:rsidTr="00A43596">
        <w:trPr>
          <w:trHeight w:hRule="exact" w:val="658"/>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Highland Creek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42</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42</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28</w:t>
            </w: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67%</w:t>
            </w: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184</w:t>
            </w:r>
          </w:p>
        </w:tc>
      </w:tr>
      <w:tr w:rsidR="00B64E2E" w:rsidRPr="003656A6" w:rsidTr="00A43596">
        <w:trPr>
          <w:trHeight w:hRule="exact" w:val="622"/>
        </w:trPr>
        <w:tc>
          <w:tcPr>
            <w:tcW w:w="828" w:type="dxa"/>
            <w:tcBorders>
              <w:top w:val="nil"/>
              <w:left w:val="single"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r w:rsidRPr="003656A6">
              <w:rPr>
                <w:lang w:eastAsia="en-CA"/>
              </w:rPr>
              <w:t>Joseph Howe Sr PS</w:t>
            </w:r>
          </w:p>
        </w:tc>
        <w:tc>
          <w:tcPr>
            <w:tcW w:w="810"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jc w:val="right"/>
              <w:rPr>
                <w:lang w:eastAsia="en-CA"/>
              </w:rPr>
            </w:pPr>
          </w:p>
        </w:tc>
        <w:tc>
          <w:tcPr>
            <w:tcW w:w="810" w:type="dxa"/>
            <w:tcBorders>
              <w:top w:val="nil"/>
              <w:left w:val="nil"/>
              <w:bottom w:val="dotted" w:sz="4" w:space="0" w:color="auto"/>
              <w:right w:val="nil"/>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89</w:t>
            </w:r>
          </w:p>
        </w:tc>
        <w:tc>
          <w:tcPr>
            <w:tcW w:w="811" w:type="dxa"/>
            <w:tcBorders>
              <w:top w:val="nil"/>
              <w:left w:val="nil"/>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p>
        </w:tc>
        <w:tc>
          <w:tcPr>
            <w:tcW w:w="915" w:type="dxa"/>
            <w:tcBorders>
              <w:top w:val="nil"/>
              <w:left w:val="nil"/>
              <w:bottom w:val="dotted" w:sz="4" w:space="0" w:color="auto"/>
              <w:right w:val="nil"/>
            </w:tcBorders>
            <w:shd w:val="clear" w:color="auto" w:fill="auto"/>
            <w:noWrap/>
            <w:vAlign w:val="bottom"/>
            <w:hideMark/>
          </w:tcPr>
          <w:p w:rsidR="00EF35F3" w:rsidRPr="003656A6" w:rsidRDefault="00EF35F3" w:rsidP="00EF35F3">
            <w:pPr>
              <w:rPr>
                <w:lang w:eastAsia="en-CA"/>
              </w:rPr>
            </w:pPr>
          </w:p>
        </w:tc>
        <w:tc>
          <w:tcPr>
            <w:tcW w:w="798" w:type="dxa"/>
            <w:tcBorders>
              <w:top w:val="nil"/>
              <w:left w:val="single" w:sz="4" w:space="0" w:color="auto"/>
              <w:bottom w:val="dotted" w:sz="4" w:space="0" w:color="auto"/>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783"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4%</w:t>
            </w:r>
          </w:p>
        </w:tc>
        <w:tc>
          <w:tcPr>
            <w:tcW w:w="1211" w:type="dxa"/>
            <w:tcBorders>
              <w:top w:val="nil"/>
              <w:left w:val="nil"/>
              <w:bottom w:val="dotted" w:sz="4" w:space="0" w:color="auto"/>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398</w:t>
            </w:r>
          </w:p>
        </w:tc>
      </w:tr>
      <w:tr w:rsidR="00B64E2E" w:rsidRPr="003656A6" w:rsidTr="00A43596">
        <w:trPr>
          <w:trHeight w:hRule="exact" w:val="595"/>
        </w:trPr>
        <w:tc>
          <w:tcPr>
            <w:tcW w:w="828" w:type="dxa"/>
            <w:tcBorders>
              <w:top w:val="nil"/>
              <w:left w:val="single" w:sz="4" w:space="0" w:color="auto"/>
              <w:bottom w:val="nil"/>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22</w:t>
            </w:r>
          </w:p>
        </w:tc>
        <w:tc>
          <w:tcPr>
            <w:tcW w:w="1710"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William G Miller PS</w:t>
            </w:r>
          </w:p>
        </w:tc>
        <w:tc>
          <w:tcPr>
            <w:tcW w:w="810"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373</w:t>
            </w:r>
          </w:p>
        </w:tc>
        <w:tc>
          <w:tcPr>
            <w:tcW w:w="810" w:type="dxa"/>
            <w:tcBorders>
              <w:top w:val="nil"/>
              <w:left w:val="nil"/>
              <w:bottom w:val="nil"/>
              <w:right w:val="nil"/>
            </w:tcBorders>
            <w:shd w:val="clear" w:color="auto" w:fill="auto"/>
            <w:noWrap/>
            <w:vAlign w:val="bottom"/>
            <w:hideMark/>
          </w:tcPr>
          <w:p w:rsidR="00EF35F3" w:rsidRPr="003656A6" w:rsidRDefault="00EF35F3" w:rsidP="00EF35F3">
            <w:pPr>
              <w:jc w:val="right"/>
              <w:rPr>
                <w:lang w:eastAsia="en-CA"/>
              </w:rPr>
            </w:pPr>
          </w:p>
        </w:tc>
        <w:tc>
          <w:tcPr>
            <w:tcW w:w="900" w:type="dxa"/>
            <w:tcBorders>
              <w:top w:val="nil"/>
              <w:left w:val="dotted" w:sz="4" w:space="0" w:color="auto"/>
              <w:bottom w:val="dotted" w:sz="4" w:space="0" w:color="auto"/>
              <w:right w:val="single" w:sz="4" w:space="0" w:color="auto"/>
            </w:tcBorders>
            <w:shd w:val="clear" w:color="auto" w:fill="auto"/>
            <w:noWrap/>
            <w:vAlign w:val="bottom"/>
            <w:hideMark/>
          </w:tcPr>
          <w:p w:rsidR="00EF35F3" w:rsidRPr="003656A6" w:rsidRDefault="00EF35F3" w:rsidP="00EF35F3">
            <w:pPr>
              <w:jc w:val="right"/>
              <w:rPr>
                <w:lang w:eastAsia="en-CA"/>
              </w:rPr>
            </w:pPr>
            <w:r w:rsidRPr="003656A6">
              <w:rPr>
                <w:lang w:eastAsia="en-CA"/>
              </w:rPr>
              <w:t>373</w:t>
            </w:r>
          </w:p>
        </w:tc>
        <w:tc>
          <w:tcPr>
            <w:tcW w:w="811" w:type="dxa"/>
            <w:tcBorders>
              <w:top w:val="nil"/>
              <w:left w:val="nil"/>
              <w:bottom w:val="nil"/>
              <w:right w:val="dotted" w:sz="4" w:space="0" w:color="auto"/>
            </w:tcBorders>
            <w:shd w:val="clear" w:color="auto" w:fill="auto"/>
            <w:noWrap/>
            <w:vAlign w:val="bottom"/>
            <w:hideMark/>
          </w:tcPr>
          <w:p w:rsidR="00EF35F3" w:rsidRPr="003656A6" w:rsidRDefault="00EF35F3" w:rsidP="00EF35F3">
            <w:pPr>
              <w:rPr>
                <w:lang w:eastAsia="en-CA"/>
              </w:rPr>
            </w:pPr>
            <w:r w:rsidRPr="003656A6">
              <w:rPr>
                <w:lang w:eastAsia="en-CA"/>
              </w:rPr>
              <w:t>141</w:t>
            </w:r>
          </w:p>
        </w:tc>
        <w:tc>
          <w:tcPr>
            <w:tcW w:w="915" w:type="dxa"/>
            <w:tcBorders>
              <w:top w:val="nil"/>
              <w:left w:val="nil"/>
              <w:bottom w:val="nil"/>
              <w:right w:val="nil"/>
            </w:tcBorders>
            <w:shd w:val="clear" w:color="auto" w:fill="auto"/>
            <w:noWrap/>
            <w:vAlign w:val="bottom"/>
            <w:hideMark/>
          </w:tcPr>
          <w:p w:rsidR="00EF35F3" w:rsidRPr="003656A6" w:rsidRDefault="00EF35F3" w:rsidP="00EF35F3">
            <w:pPr>
              <w:rPr>
                <w:lang w:eastAsia="en-CA"/>
              </w:rPr>
            </w:pPr>
            <w:r w:rsidRPr="003656A6">
              <w:rPr>
                <w:lang w:eastAsia="en-CA"/>
              </w:rPr>
              <w:t>38%</w:t>
            </w:r>
          </w:p>
        </w:tc>
        <w:tc>
          <w:tcPr>
            <w:tcW w:w="798" w:type="dxa"/>
            <w:tcBorders>
              <w:top w:val="nil"/>
              <w:left w:val="single" w:sz="4" w:space="0" w:color="auto"/>
              <w:bottom w:val="nil"/>
              <w:right w:val="dotted" w:sz="4" w:space="0" w:color="auto"/>
            </w:tcBorders>
            <w:shd w:val="clear" w:color="auto" w:fill="auto"/>
            <w:noWrap/>
            <w:vAlign w:val="bottom"/>
            <w:hideMark/>
          </w:tcPr>
          <w:p w:rsidR="00EF35F3" w:rsidRPr="003656A6" w:rsidRDefault="00EF35F3" w:rsidP="00EF35F3">
            <w:pPr>
              <w:rPr>
                <w:lang w:eastAsia="en-CA"/>
              </w:rPr>
            </w:pPr>
          </w:p>
        </w:tc>
        <w:tc>
          <w:tcPr>
            <w:tcW w:w="783"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p>
        </w:tc>
        <w:tc>
          <w:tcPr>
            <w:tcW w:w="1211" w:type="dxa"/>
            <w:tcBorders>
              <w:top w:val="nil"/>
              <w:left w:val="nil"/>
              <w:bottom w:val="nil"/>
              <w:right w:val="single" w:sz="4" w:space="0" w:color="auto"/>
            </w:tcBorders>
            <w:shd w:val="clear" w:color="auto" w:fill="auto"/>
            <w:noWrap/>
            <w:vAlign w:val="bottom"/>
            <w:hideMark/>
          </w:tcPr>
          <w:p w:rsidR="00EF35F3" w:rsidRPr="003656A6" w:rsidRDefault="00EF35F3" w:rsidP="00EF35F3">
            <w:pPr>
              <w:rPr>
                <w:lang w:eastAsia="en-CA"/>
              </w:rPr>
            </w:pPr>
            <w:r w:rsidRPr="003656A6">
              <w:rPr>
                <w:lang w:eastAsia="en-CA"/>
              </w:rPr>
              <w:t>544</w:t>
            </w:r>
          </w:p>
        </w:tc>
      </w:tr>
      <w:tr w:rsidR="00B64E2E" w:rsidRPr="003656A6" w:rsidTr="00A43596">
        <w:trPr>
          <w:trHeight w:hRule="exact" w:val="288"/>
        </w:trPr>
        <w:tc>
          <w:tcPr>
            <w:tcW w:w="828"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22 Total</w:t>
            </w:r>
          </w:p>
        </w:tc>
        <w:tc>
          <w:tcPr>
            <w:tcW w:w="17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single" w:sz="4" w:space="0" w:color="auto"/>
              <w:left w:val="single" w:sz="4" w:space="0" w:color="auto"/>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657</w:t>
            </w:r>
          </w:p>
        </w:tc>
        <w:tc>
          <w:tcPr>
            <w:tcW w:w="810"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jc w:val="right"/>
              <w:rPr>
                <w:lang w:eastAsia="en-CA"/>
              </w:rPr>
            </w:pPr>
            <w:r w:rsidRPr="003656A6">
              <w:rPr>
                <w:lang w:eastAsia="en-CA"/>
              </w:rPr>
              <w:t>320</w:t>
            </w:r>
          </w:p>
        </w:tc>
        <w:tc>
          <w:tcPr>
            <w:tcW w:w="900" w:type="dxa"/>
            <w:tcBorders>
              <w:top w:val="single" w:sz="4" w:space="0" w:color="auto"/>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lang w:eastAsia="en-CA"/>
              </w:rPr>
            </w:pPr>
            <w:r w:rsidRPr="003656A6">
              <w:rPr>
                <w:lang w:eastAsia="en-CA"/>
              </w:rPr>
              <w:t>977</w:t>
            </w:r>
          </w:p>
        </w:tc>
        <w:tc>
          <w:tcPr>
            <w:tcW w:w="811"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339</w:t>
            </w:r>
          </w:p>
        </w:tc>
        <w:tc>
          <w:tcPr>
            <w:tcW w:w="915"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35%</w:t>
            </w:r>
          </w:p>
        </w:tc>
        <w:tc>
          <w:tcPr>
            <w:tcW w:w="798" w:type="dxa"/>
            <w:tcBorders>
              <w:top w:val="single" w:sz="4" w:space="0" w:color="auto"/>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15</w:t>
            </w:r>
          </w:p>
        </w:tc>
        <w:tc>
          <w:tcPr>
            <w:tcW w:w="783"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w:t>
            </w:r>
          </w:p>
        </w:tc>
        <w:tc>
          <w:tcPr>
            <w:tcW w:w="1211" w:type="dxa"/>
            <w:tcBorders>
              <w:top w:val="single" w:sz="4" w:space="0" w:color="auto"/>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2,309</w:t>
            </w:r>
          </w:p>
        </w:tc>
      </w:tr>
      <w:tr w:rsidR="00B64E2E" w:rsidRPr="003656A6" w:rsidTr="00A43596">
        <w:trPr>
          <w:trHeight w:hRule="exact" w:val="288"/>
        </w:trPr>
        <w:tc>
          <w:tcPr>
            <w:tcW w:w="828" w:type="dxa"/>
            <w:tcBorders>
              <w:top w:val="nil"/>
              <w:left w:val="single"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b/>
                <w:bCs/>
                <w:lang w:eastAsia="en-CA"/>
              </w:rPr>
            </w:pPr>
            <w:r w:rsidRPr="003656A6">
              <w:rPr>
                <w:b/>
                <w:bCs/>
                <w:lang w:eastAsia="en-CA"/>
              </w:rPr>
              <w:t>Grand Total</w:t>
            </w:r>
          </w:p>
        </w:tc>
        <w:tc>
          <w:tcPr>
            <w:tcW w:w="1710" w:type="dxa"/>
            <w:tcBorders>
              <w:top w:val="nil"/>
              <w:left w:val="single" w:sz="4" w:space="0" w:color="auto"/>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 </w:t>
            </w:r>
          </w:p>
        </w:tc>
        <w:tc>
          <w:tcPr>
            <w:tcW w:w="810" w:type="dxa"/>
            <w:tcBorders>
              <w:top w:val="nil"/>
              <w:left w:val="single" w:sz="4" w:space="0" w:color="auto"/>
              <w:bottom w:val="single" w:sz="4" w:space="0" w:color="auto"/>
              <w:right w:val="nil"/>
            </w:tcBorders>
            <w:shd w:val="clear" w:color="000000" w:fill="FCD5B4"/>
            <w:noWrap/>
            <w:vAlign w:val="bottom"/>
            <w:hideMark/>
          </w:tcPr>
          <w:p w:rsidR="00EF35F3" w:rsidRPr="003656A6" w:rsidRDefault="00EF35F3" w:rsidP="00EF35F3">
            <w:pPr>
              <w:jc w:val="right"/>
              <w:rPr>
                <w:sz w:val="20"/>
                <w:szCs w:val="20"/>
                <w:lang w:eastAsia="en-CA"/>
              </w:rPr>
            </w:pPr>
            <w:r w:rsidRPr="003656A6">
              <w:rPr>
                <w:sz w:val="20"/>
                <w:szCs w:val="20"/>
                <w:lang w:eastAsia="en-CA"/>
              </w:rPr>
              <w:t>21,739</w:t>
            </w:r>
          </w:p>
        </w:tc>
        <w:tc>
          <w:tcPr>
            <w:tcW w:w="810" w:type="dxa"/>
            <w:tcBorders>
              <w:top w:val="nil"/>
              <w:left w:val="nil"/>
              <w:bottom w:val="single" w:sz="4" w:space="0" w:color="auto"/>
              <w:right w:val="nil"/>
            </w:tcBorders>
            <w:shd w:val="clear" w:color="000000" w:fill="FCD5B4"/>
            <w:noWrap/>
            <w:vAlign w:val="bottom"/>
            <w:hideMark/>
          </w:tcPr>
          <w:p w:rsidR="00EF35F3" w:rsidRPr="003656A6" w:rsidRDefault="00EF35F3" w:rsidP="00EF35F3">
            <w:pPr>
              <w:jc w:val="right"/>
              <w:rPr>
                <w:sz w:val="20"/>
                <w:szCs w:val="20"/>
                <w:lang w:eastAsia="en-CA"/>
              </w:rPr>
            </w:pPr>
            <w:r w:rsidRPr="003656A6">
              <w:rPr>
                <w:sz w:val="20"/>
                <w:szCs w:val="20"/>
                <w:lang w:eastAsia="en-CA"/>
              </w:rPr>
              <w:t>7,391</w:t>
            </w:r>
          </w:p>
        </w:tc>
        <w:tc>
          <w:tcPr>
            <w:tcW w:w="900" w:type="dxa"/>
            <w:tcBorders>
              <w:top w:val="nil"/>
              <w:left w:val="dotted" w:sz="4" w:space="0" w:color="auto"/>
              <w:bottom w:val="single" w:sz="4" w:space="0" w:color="auto"/>
              <w:right w:val="single" w:sz="4" w:space="0" w:color="auto"/>
            </w:tcBorders>
            <w:shd w:val="clear" w:color="000000" w:fill="FCD5B4"/>
            <w:noWrap/>
            <w:vAlign w:val="bottom"/>
            <w:hideMark/>
          </w:tcPr>
          <w:p w:rsidR="00EF35F3" w:rsidRPr="003656A6" w:rsidRDefault="00EF35F3" w:rsidP="00EF35F3">
            <w:pPr>
              <w:jc w:val="right"/>
              <w:rPr>
                <w:sz w:val="20"/>
                <w:szCs w:val="20"/>
                <w:lang w:eastAsia="en-CA"/>
              </w:rPr>
            </w:pPr>
            <w:r w:rsidRPr="003656A6">
              <w:rPr>
                <w:sz w:val="20"/>
                <w:szCs w:val="20"/>
                <w:lang w:eastAsia="en-CA"/>
              </w:rPr>
              <w:t>29,130</w:t>
            </w:r>
          </w:p>
        </w:tc>
        <w:tc>
          <w:tcPr>
            <w:tcW w:w="811" w:type="dxa"/>
            <w:tcBorders>
              <w:top w:val="nil"/>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4,940</w:t>
            </w:r>
          </w:p>
        </w:tc>
        <w:tc>
          <w:tcPr>
            <w:tcW w:w="915" w:type="dxa"/>
            <w:tcBorders>
              <w:top w:val="nil"/>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17%</w:t>
            </w:r>
          </w:p>
        </w:tc>
        <w:tc>
          <w:tcPr>
            <w:tcW w:w="798" w:type="dxa"/>
            <w:tcBorders>
              <w:top w:val="nil"/>
              <w:left w:val="nil"/>
              <w:bottom w:val="single" w:sz="4" w:space="0" w:color="auto"/>
              <w:right w:val="nil"/>
            </w:tcBorders>
            <w:shd w:val="clear" w:color="000000" w:fill="FCD5B4"/>
            <w:noWrap/>
            <w:vAlign w:val="bottom"/>
            <w:hideMark/>
          </w:tcPr>
          <w:p w:rsidR="00EF35F3" w:rsidRPr="003656A6" w:rsidRDefault="00EF35F3" w:rsidP="00EF35F3">
            <w:pPr>
              <w:rPr>
                <w:lang w:eastAsia="en-CA"/>
              </w:rPr>
            </w:pPr>
            <w:r w:rsidRPr="003656A6">
              <w:rPr>
                <w:lang w:eastAsia="en-CA"/>
              </w:rPr>
              <w:t>1,600</w:t>
            </w:r>
          </w:p>
        </w:tc>
        <w:tc>
          <w:tcPr>
            <w:tcW w:w="783" w:type="dxa"/>
            <w:tcBorders>
              <w:top w:val="nil"/>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5%</w:t>
            </w:r>
          </w:p>
        </w:tc>
        <w:tc>
          <w:tcPr>
            <w:tcW w:w="1211" w:type="dxa"/>
            <w:tcBorders>
              <w:top w:val="nil"/>
              <w:left w:val="nil"/>
              <w:bottom w:val="single" w:sz="4" w:space="0" w:color="auto"/>
              <w:right w:val="single" w:sz="4" w:space="0" w:color="auto"/>
            </w:tcBorders>
            <w:shd w:val="clear" w:color="000000" w:fill="FCD5B4"/>
            <w:noWrap/>
            <w:vAlign w:val="bottom"/>
            <w:hideMark/>
          </w:tcPr>
          <w:p w:rsidR="00EF35F3" w:rsidRPr="003656A6" w:rsidRDefault="00EF35F3" w:rsidP="00EF35F3">
            <w:pPr>
              <w:rPr>
                <w:lang w:eastAsia="en-CA"/>
              </w:rPr>
            </w:pPr>
            <w:r w:rsidRPr="003656A6">
              <w:rPr>
                <w:lang w:eastAsia="en-CA"/>
              </w:rPr>
              <w:t>77,736</w:t>
            </w:r>
          </w:p>
        </w:tc>
      </w:tr>
    </w:tbl>
    <w:p w:rsidR="006B41BD" w:rsidRDefault="006B41BD" w:rsidP="00485D71">
      <w:pPr>
        <w:rPr>
          <w:rFonts w:ascii="Arial" w:hAnsi="Arial" w:cs="Arial"/>
        </w:rPr>
      </w:pPr>
    </w:p>
    <w:p w:rsidR="006B41BD" w:rsidRDefault="006B41BD" w:rsidP="006B41BD">
      <w:pPr>
        <w:pStyle w:val="NormalWeb"/>
        <w:spacing w:before="220" w:beforeAutospacing="0" w:after="220" w:afterAutospacing="0"/>
        <w:rPr>
          <w:rFonts w:ascii="Arial" w:hAnsi="Arial" w:cs="Arial"/>
          <w:b/>
          <w:bCs/>
          <w:color w:val="000000"/>
        </w:rPr>
      </w:pPr>
      <w:r w:rsidRPr="006B41BD">
        <w:rPr>
          <w:rFonts w:ascii="Arial" w:hAnsi="Arial" w:cs="Arial"/>
          <w:b/>
        </w:rPr>
        <w:t>4.</w:t>
      </w:r>
      <w:r>
        <w:rPr>
          <w:rFonts w:ascii="Arial" w:hAnsi="Arial" w:cs="Arial"/>
        </w:rPr>
        <w:t xml:space="preserve"> </w:t>
      </w:r>
      <w:r w:rsidRPr="006B41BD">
        <w:rPr>
          <w:rFonts w:ascii="Arial" w:hAnsi="Arial" w:cs="Arial"/>
          <w:b/>
          <w:bCs/>
          <w:color w:val="000000"/>
        </w:rPr>
        <w:t>Can the Outdoor Education Sites be utilized in the summer to generate revenue (</w:t>
      </w:r>
      <w:r>
        <w:rPr>
          <w:rFonts w:ascii="Arial" w:hAnsi="Arial" w:cs="Arial"/>
          <w:b/>
          <w:bCs/>
          <w:color w:val="000000"/>
        </w:rPr>
        <w:t>for example, at</w:t>
      </w:r>
      <w:r w:rsidRPr="006B41BD">
        <w:rPr>
          <w:rFonts w:ascii="Arial" w:hAnsi="Arial" w:cs="Arial"/>
          <w:b/>
          <w:bCs/>
          <w:color w:val="000000"/>
        </w:rPr>
        <w:t xml:space="preserve"> TUSC)?</w:t>
      </w:r>
    </w:p>
    <w:p w:rsidR="006B41BD" w:rsidRDefault="006B41BD" w:rsidP="006B41BD">
      <w:pPr>
        <w:pStyle w:val="NormalWeb"/>
        <w:spacing w:before="220" w:beforeAutospacing="0" w:after="220" w:afterAutospacing="0"/>
        <w:rPr>
          <w:rFonts w:ascii="Arial" w:hAnsi="Arial" w:cs="Arial"/>
          <w:color w:val="000000"/>
        </w:rPr>
      </w:pPr>
      <w:r w:rsidRPr="006B41BD">
        <w:rPr>
          <w:rFonts w:ascii="Arial" w:hAnsi="Arial" w:cs="Arial"/>
          <w:color w:val="000000"/>
        </w:rPr>
        <w:t>We have offered summer opportunities at some of our facilities with some success. All summer opportunities have been at cost recovery. In planning these, we need to consider recruiting of staff since our program staff are 10 month employees.  Where we have had a full program (up to 6 weeks at Scarborough Outdoor Education School) our summer programs have generated moderate revenue up to 50K. Those funds are reinvested at the site for program materials and improvements to the site, including storage, maintenance, etc.   </w:t>
      </w:r>
    </w:p>
    <w:p w:rsidR="006B41BD" w:rsidRPr="006B41BD" w:rsidRDefault="006B41BD" w:rsidP="006B41BD">
      <w:pPr>
        <w:pStyle w:val="NormalWeb"/>
        <w:spacing w:before="0" w:beforeAutospacing="0" w:after="0" w:afterAutospacing="0" w:line="276" w:lineRule="auto"/>
      </w:pPr>
      <w:r>
        <w:rPr>
          <w:rFonts w:ascii="Arial" w:hAnsi="Arial" w:cs="Arial"/>
          <w:b/>
          <w:bCs/>
          <w:color w:val="000000"/>
        </w:rPr>
        <w:t>5</w:t>
      </w:r>
      <w:r w:rsidRPr="006B41BD">
        <w:rPr>
          <w:rFonts w:ascii="Arial" w:hAnsi="Arial" w:cs="Arial"/>
          <w:b/>
          <w:bCs/>
          <w:color w:val="000000"/>
        </w:rPr>
        <w:t>. (a) Regarding the International Baccalaureate program, who are the staff that are mentioned, whose advice have they obtained on IB’s equivalence to TDSB’s 2-year old “Global Competencies”, and is there anything documented to back up the conclusion, where it says “</w:t>
      </w:r>
      <w:r w:rsidRPr="006B41BD">
        <w:rPr>
          <w:rFonts w:ascii="Arial" w:hAnsi="Arial" w:cs="Arial"/>
          <w:b/>
          <w:bCs/>
          <w:i/>
          <w:iCs/>
          <w:color w:val="000000"/>
        </w:rPr>
        <w:t>Staff believe that students can be engaged in the same manner without incurring the cost of the IB programs</w:t>
      </w:r>
      <w:r w:rsidRPr="006B41BD">
        <w:rPr>
          <w:rFonts w:ascii="Arial" w:hAnsi="Arial" w:cs="Arial"/>
          <w:b/>
          <w:bCs/>
          <w:color w:val="000000"/>
        </w:rPr>
        <w:t xml:space="preserve">”? </w:t>
      </w:r>
    </w:p>
    <w:p w:rsidR="006B41BD" w:rsidRPr="006B41BD" w:rsidRDefault="006B41BD" w:rsidP="006B41BD">
      <w:pPr>
        <w:spacing w:after="0"/>
        <w:rPr>
          <w:rFonts w:ascii="Times New Roman" w:eastAsia="Times New Roman" w:hAnsi="Times New Roman" w:cs="Times New Roman"/>
          <w:sz w:val="24"/>
          <w:szCs w:val="24"/>
          <w:lang w:eastAsia="en-CA"/>
        </w:rPr>
      </w:pPr>
    </w:p>
    <w:p w:rsidR="006B41BD" w:rsidRDefault="006B41BD" w:rsidP="001C2AF6">
      <w:pPr>
        <w:spacing w:after="0"/>
        <w:rPr>
          <w:rFonts w:ascii="Arial" w:eastAsia="Times New Roman" w:hAnsi="Arial" w:cs="Arial"/>
          <w:color w:val="000000"/>
          <w:sz w:val="24"/>
          <w:szCs w:val="24"/>
          <w:lang w:eastAsia="en-CA"/>
        </w:rPr>
      </w:pPr>
      <w:r w:rsidRPr="006B41BD">
        <w:rPr>
          <w:rFonts w:ascii="Arial" w:eastAsia="Times New Roman" w:hAnsi="Arial" w:cs="Arial"/>
          <w:bCs/>
          <w:color w:val="000000"/>
          <w:sz w:val="24"/>
          <w:szCs w:val="24"/>
          <w:lang w:eastAsia="en-CA"/>
        </w:rPr>
        <w:t>T</w:t>
      </w:r>
      <w:r w:rsidRPr="006B41BD">
        <w:rPr>
          <w:rFonts w:ascii="Arial" w:eastAsia="Times New Roman" w:hAnsi="Arial" w:cs="Arial"/>
          <w:color w:val="000000"/>
          <w:sz w:val="24"/>
          <w:szCs w:val="24"/>
          <w:lang w:eastAsia="en-CA"/>
        </w:rPr>
        <w:t>he principles of the PYP and MYP are closely aligned to the TDSB’s Vision for Learning and Global Competencies. The aim of all IB programs is to develop internationally minded people. Learners strive to be thinkers, reflective, risk-takers, good communicators, etc. PYP and MYP are inquiry based curricula where learners work on project based learning. The Global Competencies that the TDSB has developed over the last two years include the same goals for all learners</w:t>
      </w:r>
      <w:r>
        <w:rPr>
          <w:rFonts w:ascii="Arial" w:eastAsia="Times New Roman" w:hAnsi="Arial" w:cs="Arial"/>
          <w:color w:val="000000"/>
          <w:sz w:val="24"/>
          <w:szCs w:val="24"/>
          <w:lang w:eastAsia="en-CA"/>
        </w:rPr>
        <w:t>,</w:t>
      </w:r>
      <w:r w:rsidRPr="006B41BD">
        <w:rPr>
          <w:rFonts w:ascii="Arial" w:eastAsia="Times New Roman" w:hAnsi="Arial" w:cs="Arial"/>
          <w:color w:val="000000"/>
          <w:sz w:val="24"/>
          <w:szCs w:val="24"/>
          <w:lang w:eastAsia="en-CA"/>
        </w:rPr>
        <w:t xml:space="preserve"> namely critical thinking, communication, collaboration, entrepreneurship, global citizen, leadership. The TDSB has also created over 100 K-12 lesson plans that incorporate learning skills that will help students compete effectively in a globalized, interconnected and technology infused world. These learning experiences or lessons are both in English and French. We continue to believe that we can engage students in the same manner as the IB programs.</w:t>
      </w:r>
    </w:p>
    <w:p w:rsidR="006B41BD" w:rsidRPr="001C2AF6" w:rsidRDefault="006B41BD" w:rsidP="006B41BD">
      <w:pPr>
        <w:spacing w:after="0"/>
        <w:rPr>
          <w:rFonts w:ascii="Arial" w:eastAsia="Times New Roman" w:hAnsi="Arial" w:cs="Arial"/>
          <w:color w:val="000000"/>
          <w:lang w:eastAsia="en-CA"/>
        </w:rPr>
      </w:pPr>
    </w:p>
    <w:p w:rsidR="006B41BD" w:rsidRPr="00DA1B17" w:rsidRDefault="006B41BD" w:rsidP="006B41BD">
      <w:pPr>
        <w:spacing w:after="0"/>
        <w:rPr>
          <w:rFonts w:ascii="Arial" w:hAnsi="Arial" w:cs="Arial"/>
          <w:b/>
          <w:bCs/>
          <w:color w:val="000000"/>
          <w:sz w:val="24"/>
          <w:szCs w:val="24"/>
        </w:rPr>
      </w:pPr>
      <w:r w:rsidRPr="00DA1B17">
        <w:rPr>
          <w:rFonts w:ascii="Arial" w:eastAsia="Times New Roman" w:hAnsi="Arial" w:cs="Arial"/>
          <w:b/>
          <w:color w:val="000000"/>
          <w:sz w:val="24"/>
          <w:szCs w:val="24"/>
          <w:lang w:eastAsia="en-CA"/>
        </w:rPr>
        <w:t>5. (b)</w:t>
      </w:r>
      <w:r w:rsidRPr="00DA1B17">
        <w:rPr>
          <w:rFonts w:ascii="Arial" w:eastAsia="Times New Roman" w:hAnsi="Arial" w:cs="Arial"/>
          <w:color w:val="000000"/>
          <w:sz w:val="24"/>
          <w:szCs w:val="24"/>
          <w:lang w:eastAsia="en-CA"/>
        </w:rPr>
        <w:t xml:space="preserve"> </w:t>
      </w:r>
      <w:r w:rsidR="00DA1B17" w:rsidRPr="00DA1B17">
        <w:rPr>
          <w:rFonts w:ascii="Arial" w:hAnsi="Arial" w:cs="Arial"/>
          <w:b/>
          <w:bCs/>
          <w:color w:val="000000"/>
          <w:sz w:val="24"/>
          <w:szCs w:val="24"/>
        </w:rPr>
        <w:t>What are the “savings” from cutting elementary IB?</w:t>
      </w:r>
    </w:p>
    <w:p w:rsidR="00DA1B17" w:rsidRDefault="00DA1B17" w:rsidP="006B41BD">
      <w:pPr>
        <w:spacing w:after="0"/>
        <w:rPr>
          <w:rFonts w:ascii="Arial" w:hAnsi="Arial" w:cs="Arial"/>
          <w:b/>
          <w:bCs/>
          <w:color w:val="000000"/>
        </w:rPr>
      </w:pPr>
    </w:p>
    <w:p w:rsidR="001C2AF6" w:rsidRPr="00DA1B17" w:rsidRDefault="00DA1B17" w:rsidP="006B41BD">
      <w:pPr>
        <w:spacing w:after="0"/>
        <w:rPr>
          <w:rFonts w:ascii="Arial" w:hAnsi="Arial" w:cs="Arial"/>
          <w:b/>
          <w:bCs/>
          <w:color w:val="000000"/>
          <w:sz w:val="24"/>
          <w:szCs w:val="24"/>
        </w:rPr>
      </w:pPr>
      <w:r w:rsidRPr="00DA1B17">
        <w:rPr>
          <w:rFonts w:ascii="Arial" w:hAnsi="Arial" w:cs="Arial"/>
          <w:color w:val="000000"/>
          <w:sz w:val="24"/>
          <w:szCs w:val="24"/>
        </w:rPr>
        <w:t>The savings in elementary will be $120,000 annually of reduced school budget allocations. This amount covers the cost of annual dues, training, etc</w:t>
      </w:r>
      <w:r>
        <w:rPr>
          <w:rFonts w:ascii="Arial" w:hAnsi="Arial" w:cs="Arial"/>
          <w:color w:val="000000"/>
          <w:sz w:val="24"/>
          <w:szCs w:val="24"/>
        </w:rPr>
        <w:t>. for all five</w:t>
      </w:r>
      <w:r w:rsidRPr="00DA1B17">
        <w:rPr>
          <w:rFonts w:ascii="Arial" w:hAnsi="Arial" w:cs="Arial"/>
          <w:color w:val="000000"/>
          <w:sz w:val="24"/>
          <w:szCs w:val="24"/>
        </w:rPr>
        <w:t xml:space="preserve"> elementary IB schools. This figure was included with the revenue to be charged to secondary students for a total budget impact of $1.66M.  The other elementary savings of 2.5 IB teachers (approximately $250,000 annually) is part of Profile Teachers and Administrative Support savings.</w:t>
      </w:r>
    </w:p>
    <w:p w:rsidR="006B41BD" w:rsidRPr="001C2AF6" w:rsidRDefault="006B41BD" w:rsidP="006B41BD">
      <w:pPr>
        <w:spacing w:after="0"/>
        <w:rPr>
          <w:rFonts w:ascii="Arial" w:hAnsi="Arial" w:cs="Arial"/>
          <w:b/>
          <w:bCs/>
          <w:color w:val="000000"/>
          <w:sz w:val="24"/>
          <w:szCs w:val="24"/>
        </w:rPr>
      </w:pPr>
    </w:p>
    <w:p w:rsidR="001C2AF6" w:rsidRPr="001C2AF6" w:rsidRDefault="006B41BD" w:rsidP="001C2AF6">
      <w:pPr>
        <w:spacing w:after="0"/>
        <w:rPr>
          <w:rFonts w:ascii="Arial" w:hAnsi="Arial" w:cs="Arial"/>
          <w:b/>
          <w:bCs/>
          <w:color w:val="000000"/>
          <w:sz w:val="24"/>
          <w:szCs w:val="24"/>
        </w:rPr>
      </w:pPr>
      <w:r w:rsidRPr="001C2AF6">
        <w:rPr>
          <w:rFonts w:ascii="Arial" w:hAnsi="Arial" w:cs="Arial"/>
          <w:b/>
          <w:bCs/>
          <w:color w:val="000000"/>
          <w:sz w:val="24"/>
          <w:szCs w:val="24"/>
        </w:rPr>
        <w:t xml:space="preserve">6. </w:t>
      </w:r>
      <w:r w:rsidR="001C2AF6" w:rsidRPr="001C2AF6">
        <w:rPr>
          <w:rFonts w:ascii="Arial" w:hAnsi="Arial" w:cs="Arial"/>
          <w:b/>
          <w:bCs/>
          <w:color w:val="000000"/>
          <w:sz w:val="24"/>
          <w:szCs w:val="24"/>
        </w:rPr>
        <w:t xml:space="preserve">What is the plan for students who have been accepted to IB programs for 2019-20, who may </w:t>
      </w:r>
      <w:r w:rsidR="001C2AF6">
        <w:rPr>
          <w:rFonts w:ascii="Arial" w:hAnsi="Arial" w:cs="Arial"/>
          <w:b/>
          <w:bCs/>
          <w:color w:val="000000"/>
          <w:sz w:val="24"/>
          <w:szCs w:val="24"/>
        </w:rPr>
        <w:t xml:space="preserve">wish to withdraw if they cannot or </w:t>
      </w:r>
      <w:r w:rsidR="001C2AF6" w:rsidRPr="001C2AF6">
        <w:rPr>
          <w:rFonts w:ascii="Arial" w:hAnsi="Arial" w:cs="Arial"/>
          <w:b/>
          <w:bCs/>
          <w:color w:val="000000"/>
          <w:sz w:val="24"/>
          <w:szCs w:val="24"/>
        </w:rPr>
        <w:t>will not pay the fees? Will they have the opportunity for late enrolment in other specialized programs (FI, MaST, etc.) or is that option now closed to them?</w:t>
      </w:r>
    </w:p>
    <w:p w:rsidR="001C2AF6" w:rsidRPr="001C2AF6" w:rsidRDefault="001C2AF6" w:rsidP="001C2AF6">
      <w:pPr>
        <w:spacing w:after="0"/>
        <w:rPr>
          <w:rFonts w:ascii="Arial" w:hAnsi="Arial" w:cs="Arial"/>
          <w:b/>
          <w:bCs/>
          <w:color w:val="000000"/>
          <w:sz w:val="24"/>
          <w:szCs w:val="24"/>
        </w:rPr>
      </w:pPr>
    </w:p>
    <w:p w:rsidR="00DA1B17" w:rsidRPr="004257C5" w:rsidRDefault="001C2AF6" w:rsidP="004257C5">
      <w:pPr>
        <w:spacing w:after="0"/>
        <w:rPr>
          <w:rFonts w:ascii="Arial" w:hAnsi="Arial" w:cs="Arial"/>
          <w:color w:val="000000"/>
          <w:sz w:val="24"/>
          <w:szCs w:val="24"/>
        </w:rPr>
      </w:pPr>
      <w:r w:rsidRPr="001C2AF6">
        <w:rPr>
          <w:rFonts w:ascii="Arial" w:hAnsi="Arial" w:cs="Arial"/>
          <w:color w:val="000000"/>
          <w:sz w:val="24"/>
          <w:szCs w:val="24"/>
        </w:rPr>
        <w:t>If students leave a specialized program they can return to their designated school based on their home address or stay at the school that they are currently attending through optional attendance if the school has the “limited status” and sufficient space available.  </w:t>
      </w:r>
    </w:p>
    <w:p w:rsidR="00DA1B17" w:rsidRDefault="00DA1B17" w:rsidP="00DA1B17">
      <w:pPr>
        <w:pStyle w:val="NormalWeb"/>
        <w:spacing w:before="0" w:beforeAutospacing="0" w:after="0" w:afterAutospacing="0"/>
        <w:rPr>
          <w:b/>
        </w:rPr>
      </w:pPr>
    </w:p>
    <w:p w:rsidR="00DA1B17" w:rsidRPr="00DA1B17" w:rsidRDefault="004257C5" w:rsidP="00DA1B17">
      <w:pPr>
        <w:pStyle w:val="NormalWeb"/>
        <w:spacing w:before="0" w:beforeAutospacing="0" w:after="0" w:afterAutospacing="0"/>
        <w:rPr>
          <w:rFonts w:ascii="Arial" w:hAnsi="Arial" w:cs="Arial"/>
        </w:rPr>
      </w:pPr>
      <w:r>
        <w:rPr>
          <w:rFonts w:ascii="Arial" w:hAnsi="Arial" w:cs="Arial"/>
          <w:b/>
        </w:rPr>
        <w:t>7</w:t>
      </w:r>
      <w:r w:rsidR="00DA1B17" w:rsidRPr="00DA1B17">
        <w:rPr>
          <w:rFonts w:ascii="Arial" w:hAnsi="Arial" w:cs="Arial"/>
          <w:b/>
        </w:rPr>
        <w:t>.</w:t>
      </w:r>
      <w:r w:rsidR="00DA1B17" w:rsidRPr="00DA1B17">
        <w:rPr>
          <w:rFonts w:ascii="Arial" w:hAnsi="Arial" w:cs="Arial"/>
        </w:rPr>
        <w:t xml:space="preserve"> </w:t>
      </w:r>
      <w:r w:rsidR="00DA1B17" w:rsidRPr="00DA1B17">
        <w:rPr>
          <w:rFonts w:ascii="Arial" w:hAnsi="Arial" w:cs="Arial"/>
          <w:b/>
          <w:bCs/>
          <w:color w:val="000000"/>
        </w:rPr>
        <w:t xml:space="preserve">How much does summer school cost us? How many students are served in summer school programs? </w:t>
      </w:r>
    </w:p>
    <w:p w:rsidR="00DA1B17" w:rsidRPr="00DA1B17" w:rsidRDefault="00DA1B17" w:rsidP="00DA1B17">
      <w:pPr>
        <w:spacing w:after="0" w:line="240" w:lineRule="auto"/>
        <w:rPr>
          <w:rFonts w:ascii="Arial" w:eastAsia="Times New Roman" w:hAnsi="Arial" w:cs="Arial"/>
          <w:sz w:val="24"/>
          <w:szCs w:val="24"/>
          <w:lang w:eastAsia="en-CA"/>
        </w:rPr>
      </w:pPr>
    </w:p>
    <w:p w:rsidR="00DA1B17" w:rsidRPr="00DA1B17" w:rsidRDefault="00DA1B17" w:rsidP="00DA1B17">
      <w:pPr>
        <w:spacing w:after="0" w:line="240" w:lineRule="auto"/>
        <w:rPr>
          <w:rFonts w:ascii="Arial" w:eastAsia="Times New Roman" w:hAnsi="Arial" w:cs="Arial"/>
          <w:sz w:val="24"/>
          <w:szCs w:val="24"/>
          <w:lang w:eastAsia="en-CA"/>
        </w:rPr>
      </w:pPr>
      <w:r w:rsidRPr="00DA1B17">
        <w:rPr>
          <w:rFonts w:ascii="Arial" w:eastAsia="Times New Roman" w:hAnsi="Arial" w:cs="Arial"/>
          <w:color w:val="000000"/>
          <w:sz w:val="24"/>
          <w:szCs w:val="24"/>
          <w:lang w:eastAsia="en-CA"/>
        </w:rPr>
        <w:t>Summer school is cost recovery between grants and student fees. In 2018 there were 8700 students in elementary summer school programs and 15200 students in secondary summer school credit programs. We anticipate similar numbers for 2019.</w:t>
      </w:r>
    </w:p>
    <w:p w:rsidR="00DA1B17" w:rsidRDefault="00DA1B17" w:rsidP="00DA1B17">
      <w:pPr>
        <w:spacing w:after="0" w:line="240" w:lineRule="auto"/>
        <w:rPr>
          <w:rFonts w:ascii="Arial" w:eastAsia="Times New Roman" w:hAnsi="Arial" w:cs="Arial"/>
          <w:color w:val="000000"/>
          <w:sz w:val="24"/>
          <w:szCs w:val="24"/>
          <w:lang w:eastAsia="en-CA"/>
        </w:rPr>
      </w:pPr>
      <w:r w:rsidRPr="00DA1B17">
        <w:rPr>
          <w:rFonts w:ascii="Arial" w:eastAsia="Times New Roman" w:hAnsi="Arial" w:cs="Arial"/>
          <w:color w:val="000000"/>
          <w:sz w:val="24"/>
          <w:szCs w:val="24"/>
          <w:lang w:eastAsia="en-CA"/>
        </w:rPr>
        <w:t>Summer school continues to be a way to support students in the areas of literacy and numeracy. Providing this opportunity aligns with our students achievement goals.</w:t>
      </w:r>
    </w:p>
    <w:p w:rsidR="00DA1B17" w:rsidRDefault="00DA1B17" w:rsidP="00DA1B17">
      <w:pPr>
        <w:spacing w:after="0" w:line="240" w:lineRule="auto"/>
        <w:rPr>
          <w:rFonts w:ascii="Arial" w:eastAsia="Times New Roman" w:hAnsi="Arial" w:cs="Arial"/>
          <w:color w:val="000000"/>
          <w:sz w:val="24"/>
          <w:szCs w:val="24"/>
          <w:lang w:eastAsia="en-CA"/>
        </w:rPr>
      </w:pPr>
    </w:p>
    <w:p w:rsidR="00DA1B17" w:rsidRPr="00DA1B17" w:rsidRDefault="004257C5" w:rsidP="00DA1B17">
      <w:pPr>
        <w:pStyle w:val="NormalWeb"/>
        <w:spacing w:before="0" w:beforeAutospacing="0" w:after="0" w:afterAutospacing="0"/>
      </w:pPr>
      <w:r>
        <w:rPr>
          <w:rFonts w:ascii="Arial" w:hAnsi="Arial" w:cs="Arial"/>
          <w:b/>
          <w:color w:val="000000"/>
        </w:rPr>
        <w:t>8</w:t>
      </w:r>
      <w:r w:rsidR="00DA1B17" w:rsidRPr="00DA1B17">
        <w:rPr>
          <w:rFonts w:ascii="Arial" w:hAnsi="Arial" w:cs="Arial"/>
          <w:b/>
          <w:color w:val="000000"/>
        </w:rPr>
        <w:t>.</w:t>
      </w:r>
      <w:r w:rsidR="00DA1B17">
        <w:rPr>
          <w:rFonts w:ascii="Arial" w:hAnsi="Arial" w:cs="Arial"/>
          <w:color w:val="000000"/>
        </w:rPr>
        <w:t xml:space="preserve"> </w:t>
      </w:r>
      <w:r w:rsidR="00DA1B17" w:rsidRPr="00DA1B17">
        <w:rPr>
          <w:rFonts w:ascii="Arial" w:hAnsi="Arial" w:cs="Arial"/>
          <w:b/>
          <w:bCs/>
          <w:color w:val="000000"/>
        </w:rPr>
        <w:t xml:space="preserve">Regarding IB programs, how will the board determine what the sliding scale of cost should be? Who will be tasked with determining who can afford the proposed $1200/year? </w:t>
      </w:r>
    </w:p>
    <w:p w:rsidR="00DA1B17" w:rsidRDefault="00DA1B17" w:rsidP="00DA1B17">
      <w:pPr>
        <w:spacing w:after="0" w:line="240" w:lineRule="auto"/>
        <w:rPr>
          <w:rFonts w:ascii="Arial" w:eastAsia="Times New Roman" w:hAnsi="Arial" w:cs="Arial"/>
          <w:color w:val="000000"/>
          <w:sz w:val="24"/>
          <w:szCs w:val="24"/>
          <w:lang w:eastAsia="en-CA"/>
        </w:rPr>
      </w:pPr>
      <w:r w:rsidRPr="00DA1B17">
        <w:rPr>
          <w:rFonts w:ascii="Times New Roman" w:eastAsia="Times New Roman" w:hAnsi="Times New Roman" w:cs="Times New Roman"/>
          <w:sz w:val="24"/>
          <w:szCs w:val="24"/>
          <w:lang w:eastAsia="en-CA"/>
        </w:rPr>
        <w:br/>
      </w:r>
      <w:r w:rsidRPr="00DA1B17">
        <w:rPr>
          <w:rFonts w:ascii="Arial" w:eastAsia="Times New Roman" w:hAnsi="Arial" w:cs="Arial"/>
          <w:color w:val="000000"/>
          <w:sz w:val="24"/>
          <w:szCs w:val="24"/>
          <w:lang w:eastAsia="en-CA"/>
        </w:rPr>
        <w:t>Staff will work to develop an equity process that will cover all aspects of the 2019/20 budget reductions to ensure minimal impact to student choice.</w:t>
      </w:r>
    </w:p>
    <w:p w:rsidR="00DA1B17" w:rsidRDefault="00DA1B17" w:rsidP="00DA1B17">
      <w:pPr>
        <w:spacing w:after="0" w:line="240" w:lineRule="auto"/>
        <w:rPr>
          <w:rFonts w:ascii="Arial" w:eastAsia="Times New Roman" w:hAnsi="Arial" w:cs="Arial"/>
          <w:color w:val="000000"/>
          <w:sz w:val="24"/>
          <w:szCs w:val="24"/>
          <w:lang w:eastAsia="en-CA"/>
        </w:rPr>
      </w:pPr>
    </w:p>
    <w:p w:rsidR="00DA1B17" w:rsidRPr="00DA1B17" w:rsidRDefault="004257C5" w:rsidP="00DA1B17">
      <w:pPr>
        <w:pStyle w:val="NormalWeb"/>
        <w:spacing w:before="0" w:beforeAutospacing="0" w:after="0" w:afterAutospacing="0"/>
      </w:pPr>
      <w:r>
        <w:rPr>
          <w:rFonts w:ascii="Arial" w:hAnsi="Arial" w:cs="Arial"/>
          <w:b/>
          <w:color w:val="000000"/>
        </w:rPr>
        <w:t>9</w:t>
      </w:r>
      <w:r w:rsidR="00DA1B17" w:rsidRPr="00DA1B17">
        <w:rPr>
          <w:rFonts w:ascii="Arial" w:hAnsi="Arial" w:cs="Arial"/>
          <w:b/>
          <w:color w:val="000000"/>
        </w:rPr>
        <w:t>.</w:t>
      </w:r>
      <w:r w:rsidR="00DA1B17">
        <w:rPr>
          <w:rFonts w:ascii="Arial" w:hAnsi="Arial" w:cs="Arial"/>
          <w:color w:val="000000"/>
        </w:rPr>
        <w:t xml:space="preserve"> </w:t>
      </w:r>
      <w:r w:rsidR="00DA1B17" w:rsidRPr="00DA1B17">
        <w:rPr>
          <w:rFonts w:ascii="Arial" w:hAnsi="Arial" w:cs="Arial"/>
          <w:b/>
          <w:bCs/>
          <w:color w:val="000000"/>
        </w:rPr>
        <w:t>In the 2019-2020 proposed budget, have staff said that the other specialized schools/programs are also going to be charged the same way IB will be? If so, how will they determine how much to charge participants in other programs? If not, why are they not being treated similarly?</w:t>
      </w:r>
    </w:p>
    <w:p w:rsidR="00DA1B17" w:rsidRDefault="00DA1B17" w:rsidP="00640D4F">
      <w:pPr>
        <w:spacing w:after="0" w:line="240" w:lineRule="auto"/>
        <w:rPr>
          <w:rFonts w:ascii="Arial" w:eastAsia="Times New Roman" w:hAnsi="Arial" w:cs="Arial"/>
          <w:sz w:val="24"/>
          <w:szCs w:val="24"/>
          <w:lang w:eastAsia="en-CA"/>
        </w:rPr>
      </w:pPr>
      <w:r w:rsidRPr="00DA1B17">
        <w:rPr>
          <w:rFonts w:ascii="Times New Roman" w:eastAsia="Times New Roman" w:hAnsi="Times New Roman" w:cs="Times New Roman"/>
          <w:sz w:val="24"/>
          <w:szCs w:val="24"/>
          <w:lang w:eastAsia="en-CA"/>
        </w:rPr>
        <w:br/>
      </w:r>
      <w:r w:rsidRPr="00DA1B17">
        <w:rPr>
          <w:rFonts w:ascii="Arial" w:eastAsia="Times New Roman" w:hAnsi="Arial" w:cs="Arial"/>
          <w:color w:val="000000"/>
          <w:sz w:val="24"/>
          <w:szCs w:val="24"/>
          <w:lang w:eastAsia="en-CA"/>
        </w:rPr>
        <w:t>We are not proposing to charge fees to other programs. We are proposing to eliminate the additional funding to those specialized programs.</w:t>
      </w:r>
    </w:p>
    <w:p w:rsidR="00C438A7" w:rsidRDefault="00C438A7" w:rsidP="00DA1B17">
      <w:pPr>
        <w:spacing w:after="0" w:line="240" w:lineRule="auto"/>
        <w:rPr>
          <w:rFonts w:ascii="Arial" w:hAnsi="Arial" w:cs="Arial"/>
        </w:rPr>
      </w:pPr>
    </w:p>
    <w:p w:rsidR="00C438A7" w:rsidRPr="004257C5" w:rsidRDefault="00C438A7" w:rsidP="00C438A7">
      <w:pPr>
        <w:spacing w:after="0" w:line="240" w:lineRule="auto"/>
        <w:rPr>
          <w:rFonts w:ascii="Arial" w:eastAsia="Times New Roman" w:hAnsi="Arial" w:cs="Arial"/>
          <w:b/>
          <w:color w:val="000000"/>
          <w:sz w:val="24"/>
          <w:szCs w:val="24"/>
          <w:lang w:eastAsia="en-CA"/>
        </w:rPr>
      </w:pPr>
    </w:p>
    <w:p w:rsidR="00C438A7" w:rsidRPr="00C438A7" w:rsidRDefault="00C438A7" w:rsidP="00C438A7">
      <w:pPr>
        <w:spacing w:after="0" w:line="240" w:lineRule="auto"/>
        <w:rPr>
          <w:rFonts w:ascii="Times New Roman" w:eastAsia="Times New Roman" w:hAnsi="Times New Roman" w:cs="Times New Roman"/>
          <w:sz w:val="24"/>
          <w:szCs w:val="24"/>
          <w:lang w:eastAsia="en-CA"/>
        </w:rPr>
      </w:pPr>
    </w:p>
    <w:p w:rsidR="00C438A7" w:rsidRDefault="00C438A7" w:rsidP="00DA1B17">
      <w:pPr>
        <w:spacing w:after="0" w:line="240" w:lineRule="auto"/>
        <w:rPr>
          <w:rFonts w:ascii="Arial" w:hAnsi="Arial" w:cs="Arial"/>
        </w:rPr>
      </w:pPr>
    </w:p>
    <w:p w:rsidR="00A37092" w:rsidRDefault="00A37092" w:rsidP="00DA1B17">
      <w:pPr>
        <w:spacing w:after="0" w:line="240" w:lineRule="auto"/>
        <w:rPr>
          <w:rFonts w:ascii="Arial" w:hAnsi="Arial" w:cs="Arial"/>
        </w:rPr>
      </w:pPr>
    </w:p>
    <w:p w:rsidR="00A37092" w:rsidRPr="00DA1B17" w:rsidRDefault="00A37092" w:rsidP="00DA1B17">
      <w:pPr>
        <w:spacing w:after="0" w:line="240" w:lineRule="auto"/>
        <w:rPr>
          <w:rFonts w:ascii="Arial" w:hAnsi="Arial" w:cs="Arial"/>
        </w:rPr>
      </w:pPr>
    </w:p>
    <w:sectPr w:rsidR="00A37092" w:rsidRPr="00DA1B17" w:rsidSect="00485D7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EC" w:rsidRDefault="005762EC" w:rsidP="00485D71">
      <w:pPr>
        <w:spacing w:after="0" w:line="240" w:lineRule="auto"/>
      </w:pPr>
      <w:r>
        <w:separator/>
      </w:r>
    </w:p>
  </w:endnote>
  <w:endnote w:type="continuationSeparator" w:id="0">
    <w:p w:rsidR="005762EC" w:rsidRDefault="005762EC" w:rsidP="0048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Schbook BT">
    <w:altName w:val="Times New Roman"/>
    <w:charset w:val="00"/>
    <w:family w:val="roman"/>
    <w:pitch w:val="variable"/>
    <w:sig w:usb0="00000007" w:usb1="00000000" w:usb2="00000000" w:usb3="00000000" w:csb0="0000001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EC" w:rsidRDefault="005762EC" w:rsidP="00485D71">
      <w:pPr>
        <w:spacing w:after="0" w:line="240" w:lineRule="auto"/>
      </w:pPr>
      <w:r>
        <w:separator/>
      </w:r>
    </w:p>
  </w:footnote>
  <w:footnote w:type="continuationSeparator" w:id="0">
    <w:p w:rsidR="005762EC" w:rsidRDefault="005762EC" w:rsidP="00485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59A8"/>
    <w:multiLevelType w:val="hybridMultilevel"/>
    <w:tmpl w:val="89F4D2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41F003A"/>
    <w:multiLevelType w:val="hybridMultilevel"/>
    <w:tmpl w:val="B5D2CFC2"/>
    <w:lvl w:ilvl="0" w:tplc="E3DE6246">
      <w:start w:val="1"/>
      <w:numFmt w:val="upperLetter"/>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A072ECE"/>
    <w:multiLevelType w:val="hybridMultilevel"/>
    <w:tmpl w:val="DB805472"/>
    <w:lvl w:ilvl="0" w:tplc="2A92760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D324630"/>
    <w:multiLevelType w:val="hybridMultilevel"/>
    <w:tmpl w:val="D8082666"/>
    <w:lvl w:ilvl="0" w:tplc="62F85D76">
      <w:start w:val="1"/>
      <w:numFmt w:val="decimal"/>
      <w:pStyle w:val="Heading4"/>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4F"/>
    <w:rsid w:val="00062A58"/>
    <w:rsid w:val="00076076"/>
    <w:rsid w:val="00113705"/>
    <w:rsid w:val="00134D67"/>
    <w:rsid w:val="00183B98"/>
    <w:rsid w:val="001C2AF6"/>
    <w:rsid w:val="001D16BF"/>
    <w:rsid w:val="002501F5"/>
    <w:rsid w:val="002821F6"/>
    <w:rsid w:val="00285E5B"/>
    <w:rsid w:val="002E0CD5"/>
    <w:rsid w:val="00355FA8"/>
    <w:rsid w:val="00380EBD"/>
    <w:rsid w:val="004257C5"/>
    <w:rsid w:val="004758CC"/>
    <w:rsid w:val="00485D71"/>
    <w:rsid w:val="00532D03"/>
    <w:rsid w:val="00537435"/>
    <w:rsid w:val="005762EC"/>
    <w:rsid w:val="00640D4F"/>
    <w:rsid w:val="00642308"/>
    <w:rsid w:val="006B41BD"/>
    <w:rsid w:val="006D2F74"/>
    <w:rsid w:val="00712F00"/>
    <w:rsid w:val="00891A45"/>
    <w:rsid w:val="008C6FA1"/>
    <w:rsid w:val="008F6B18"/>
    <w:rsid w:val="009527DB"/>
    <w:rsid w:val="009C3363"/>
    <w:rsid w:val="00A37092"/>
    <w:rsid w:val="00A43596"/>
    <w:rsid w:val="00A62D60"/>
    <w:rsid w:val="00A72576"/>
    <w:rsid w:val="00AB2F9A"/>
    <w:rsid w:val="00AC278A"/>
    <w:rsid w:val="00AD3932"/>
    <w:rsid w:val="00AF6157"/>
    <w:rsid w:val="00B26BC6"/>
    <w:rsid w:val="00B362A9"/>
    <w:rsid w:val="00B64E2E"/>
    <w:rsid w:val="00B7370C"/>
    <w:rsid w:val="00B86DE7"/>
    <w:rsid w:val="00BA41D8"/>
    <w:rsid w:val="00C438A7"/>
    <w:rsid w:val="00C4729C"/>
    <w:rsid w:val="00D21B93"/>
    <w:rsid w:val="00D27488"/>
    <w:rsid w:val="00D423F8"/>
    <w:rsid w:val="00DA1B17"/>
    <w:rsid w:val="00DE60D7"/>
    <w:rsid w:val="00DF7099"/>
    <w:rsid w:val="00E67FD2"/>
    <w:rsid w:val="00EF35F3"/>
    <w:rsid w:val="00F6680F"/>
    <w:rsid w:val="00F731E8"/>
    <w:rsid w:val="00FF4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D3932"/>
    <w:pPr>
      <w:keepNext/>
      <w:keepLines/>
      <w:numPr>
        <w:numId w:val="3"/>
      </w:numPr>
      <w:spacing w:before="200" w:after="0"/>
      <w:ind w:left="0" w:firstLine="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AD3932"/>
    <w:pPr>
      <w:keepNext/>
      <w:keepLines/>
      <w:numPr>
        <w:numId w:val="4"/>
      </w:numPr>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4F"/>
    <w:pPr>
      <w:ind w:left="720"/>
      <w:contextualSpacing/>
    </w:pPr>
  </w:style>
  <w:style w:type="character" w:customStyle="1" w:styleId="Heading1Char">
    <w:name w:val="Heading 1 Char"/>
    <w:basedOn w:val="DefaultParagraphFont"/>
    <w:link w:val="Heading1"/>
    <w:uiPriority w:val="9"/>
    <w:rsid w:val="00640D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40D4F"/>
    <w:pPr>
      <w:outlineLvl w:val="9"/>
    </w:pPr>
    <w:rPr>
      <w:lang w:val="en-US" w:eastAsia="ja-JP"/>
    </w:rPr>
  </w:style>
  <w:style w:type="paragraph" w:styleId="Title">
    <w:name w:val="Title"/>
    <w:basedOn w:val="Normal"/>
    <w:next w:val="Normal"/>
    <w:link w:val="TitleChar"/>
    <w:uiPriority w:val="10"/>
    <w:qFormat/>
    <w:rsid w:val="0064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0D4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640D4F"/>
    <w:pPr>
      <w:spacing w:after="100"/>
    </w:pPr>
  </w:style>
  <w:style w:type="character" w:styleId="Hyperlink">
    <w:name w:val="Hyperlink"/>
    <w:basedOn w:val="DefaultParagraphFont"/>
    <w:uiPriority w:val="99"/>
    <w:unhideWhenUsed/>
    <w:rsid w:val="00640D4F"/>
    <w:rPr>
      <w:color w:val="0000FF" w:themeColor="hyperlink"/>
      <w:u w:val="single"/>
    </w:rPr>
  </w:style>
  <w:style w:type="paragraph" w:styleId="Subtitle">
    <w:name w:val="Subtitle"/>
    <w:basedOn w:val="Normal"/>
    <w:next w:val="Normal"/>
    <w:link w:val="SubtitleChar"/>
    <w:uiPriority w:val="11"/>
    <w:qFormat/>
    <w:rsid w:val="00640D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40D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D3932"/>
    <w:rPr>
      <w:rFonts w:ascii="Calibri" w:eastAsiaTheme="majorEastAsia" w:hAnsi="Calibri" w:cstheme="majorBidi"/>
      <w:b/>
      <w:bCs/>
      <w:u w:val="single"/>
    </w:rPr>
  </w:style>
  <w:style w:type="character" w:customStyle="1" w:styleId="Heading4Char">
    <w:name w:val="Heading 4 Char"/>
    <w:basedOn w:val="DefaultParagraphFont"/>
    <w:link w:val="Heading4"/>
    <w:uiPriority w:val="9"/>
    <w:rsid w:val="00AD3932"/>
    <w:rPr>
      <w:rFonts w:ascii="Calibri" w:eastAsiaTheme="majorEastAsia" w:hAnsi="Calibri" w:cstheme="majorBidi"/>
      <w:b/>
      <w:bCs/>
      <w:iCs/>
    </w:rPr>
  </w:style>
  <w:style w:type="paragraph" w:styleId="TOC3">
    <w:name w:val="toc 3"/>
    <w:basedOn w:val="Normal"/>
    <w:next w:val="Normal"/>
    <w:autoRedefine/>
    <w:uiPriority w:val="39"/>
    <w:unhideWhenUsed/>
    <w:qFormat/>
    <w:rsid w:val="00891A45"/>
    <w:pPr>
      <w:spacing w:after="100"/>
      <w:ind w:left="440"/>
    </w:pPr>
  </w:style>
  <w:style w:type="paragraph" w:styleId="TOC2">
    <w:name w:val="toc 2"/>
    <w:basedOn w:val="Normal"/>
    <w:next w:val="Normal"/>
    <w:autoRedefine/>
    <w:uiPriority w:val="39"/>
    <w:unhideWhenUsed/>
    <w:qFormat/>
    <w:rsid w:val="00891A45"/>
    <w:pPr>
      <w:spacing w:after="100"/>
      <w:ind w:left="220"/>
    </w:pPr>
    <w:rPr>
      <w:rFonts w:eastAsiaTheme="minorEastAsia"/>
      <w:lang w:val="en-US" w:eastAsia="ja-JP"/>
    </w:rPr>
  </w:style>
  <w:style w:type="paragraph" w:styleId="TOC4">
    <w:name w:val="toc 4"/>
    <w:basedOn w:val="Normal"/>
    <w:next w:val="Normal"/>
    <w:autoRedefine/>
    <w:uiPriority w:val="39"/>
    <w:unhideWhenUsed/>
    <w:rsid w:val="00642308"/>
    <w:pPr>
      <w:tabs>
        <w:tab w:val="left" w:pos="1100"/>
        <w:tab w:val="left" w:pos="9000"/>
      </w:tabs>
      <w:spacing w:after="100"/>
      <w:ind w:left="1080" w:right="900" w:hanging="540"/>
    </w:pPr>
  </w:style>
  <w:style w:type="paragraph" w:styleId="BalloonText">
    <w:name w:val="Balloon Text"/>
    <w:basedOn w:val="Normal"/>
    <w:link w:val="BalloonTextChar"/>
    <w:uiPriority w:val="99"/>
    <w:semiHidden/>
    <w:unhideWhenUsed/>
    <w:rsid w:val="000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58"/>
    <w:rPr>
      <w:rFonts w:ascii="Tahoma" w:hAnsi="Tahoma" w:cs="Tahoma"/>
      <w:sz w:val="16"/>
      <w:szCs w:val="16"/>
    </w:rPr>
  </w:style>
  <w:style w:type="paragraph" w:styleId="BodyTextIndent">
    <w:name w:val="Body Text Indent"/>
    <w:basedOn w:val="Normal"/>
    <w:link w:val="BodyTextIndentChar"/>
    <w:rsid w:val="00062A58"/>
    <w:pPr>
      <w:spacing w:after="0" w:line="240" w:lineRule="auto"/>
      <w:ind w:left="720" w:hanging="720"/>
      <w:jc w:val="center"/>
    </w:pPr>
    <w:rPr>
      <w:rFonts w:ascii="CentSchbook BT" w:eastAsia="Times New Roman" w:hAnsi="CentSchbook BT" w:cs="Times New Roman"/>
      <w:sz w:val="18"/>
      <w:szCs w:val="20"/>
      <w:lang w:val="en-US"/>
    </w:rPr>
  </w:style>
  <w:style w:type="character" w:customStyle="1" w:styleId="BodyTextIndentChar">
    <w:name w:val="Body Text Indent Char"/>
    <w:basedOn w:val="DefaultParagraphFont"/>
    <w:link w:val="BodyTextIndent"/>
    <w:rsid w:val="00062A58"/>
    <w:rPr>
      <w:rFonts w:ascii="CentSchbook BT" w:eastAsia="Times New Roman" w:hAnsi="CentSchbook BT" w:cs="Times New Roman"/>
      <w:sz w:val="18"/>
      <w:szCs w:val="20"/>
      <w:lang w:val="en-US"/>
    </w:rPr>
  </w:style>
  <w:style w:type="paragraph" w:customStyle="1" w:styleId="Default">
    <w:name w:val="Default"/>
    <w:rsid w:val="00062A58"/>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Header">
    <w:name w:val="header"/>
    <w:basedOn w:val="Normal"/>
    <w:link w:val="HeaderChar"/>
    <w:uiPriority w:val="99"/>
    <w:unhideWhenUsed/>
    <w:rsid w:val="0048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D71"/>
  </w:style>
  <w:style w:type="paragraph" w:styleId="Footer">
    <w:name w:val="footer"/>
    <w:basedOn w:val="Normal"/>
    <w:link w:val="FooterChar"/>
    <w:uiPriority w:val="99"/>
    <w:unhideWhenUsed/>
    <w:rsid w:val="0048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71"/>
  </w:style>
  <w:style w:type="character" w:styleId="FollowedHyperlink">
    <w:name w:val="FollowedHyperlink"/>
    <w:basedOn w:val="DefaultParagraphFont"/>
    <w:uiPriority w:val="99"/>
    <w:semiHidden/>
    <w:unhideWhenUsed/>
    <w:rsid w:val="00485D71"/>
    <w:rPr>
      <w:color w:val="800080"/>
      <w:u w:val="single"/>
    </w:rPr>
  </w:style>
  <w:style w:type="paragraph" w:customStyle="1" w:styleId="xl148">
    <w:name w:val="xl148"/>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49">
    <w:name w:val="xl149"/>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0">
    <w:name w:val="xl150"/>
    <w:basedOn w:val="Normal"/>
    <w:rsid w:val="00485D71"/>
    <w:pPr>
      <w:pBdr>
        <w:top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1">
    <w:name w:val="xl151"/>
    <w:basedOn w:val="Normal"/>
    <w:rsid w:val="00485D7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152">
    <w:name w:val="xl152"/>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153">
    <w:name w:val="xl153"/>
    <w:basedOn w:val="Normal"/>
    <w:rsid w:val="00485D71"/>
    <w:pPr>
      <w:pBdr>
        <w:top w:val="single"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4">
    <w:name w:val="xl154"/>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5">
    <w:name w:val="xl155"/>
    <w:basedOn w:val="Normal"/>
    <w:rsid w:val="00485D71"/>
    <w:pPr>
      <w:pBdr>
        <w:top w:val="single"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56">
    <w:name w:val="xl156"/>
    <w:basedOn w:val="Normal"/>
    <w:rsid w:val="00485D71"/>
    <w:pPr>
      <w:pBdr>
        <w:top w:val="single"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7">
    <w:name w:val="xl157"/>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8">
    <w:name w:val="xl158"/>
    <w:basedOn w:val="Normal"/>
    <w:rsid w:val="00485D71"/>
    <w:pPr>
      <w:pBdr>
        <w:top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59">
    <w:name w:val="xl159"/>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0">
    <w:name w:val="xl160"/>
    <w:basedOn w:val="Normal"/>
    <w:rsid w:val="00485D71"/>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1">
    <w:name w:val="xl161"/>
    <w:basedOn w:val="Normal"/>
    <w:rsid w:val="00485D71"/>
    <w:pPr>
      <w:pBdr>
        <w:top w:val="single"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2">
    <w:name w:val="xl162"/>
    <w:basedOn w:val="Normal"/>
    <w:rsid w:val="00485D7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3">
    <w:name w:val="xl163"/>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64">
    <w:name w:val="xl164"/>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65">
    <w:name w:val="xl165"/>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6">
    <w:name w:val="xl166"/>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7">
    <w:name w:val="xl167"/>
    <w:basedOn w:val="Normal"/>
    <w:rsid w:val="00485D71"/>
    <w:pPr>
      <w:pBdr>
        <w:top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8">
    <w:name w:val="xl168"/>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69">
    <w:name w:val="xl169"/>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0">
    <w:name w:val="xl170"/>
    <w:basedOn w:val="Normal"/>
    <w:rsid w:val="00485D7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1">
    <w:name w:val="xl171"/>
    <w:basedOn w:val="Normal"/>
    <w:rsid w:val="00485D71"/>
    <w:pPr>
      <w:pBdr>
        <w:top w:val="dotted"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2">
    <w:name w:val="xl172"/>
    <w:basedOn w:val="Normal"/>
    <w:rsid w:val="00485D71"/>
    <w:pPr>
      <w:pBdr>
        <w:top w:val="dotted" w:sz="4" w:space="0" w:color="auto"/>
        <w:lef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73">
    <w:name w:val="xl173"/>
    <w:basedOn w:val="Normal"/>
    <w:rsid w:val="00485D71"/>
    <w:pPr>
      <w:pBdr>
        <w:top w:val="dotted" w:sz="4" w:space="0" w:color="auto"/>
        <w:left w:val="single"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4">
    <w:name w:val="xl174"/>
    <w:basedOn w:val="Normal"/>
    <w:rsid w:val="00485D71"/>
    <w:pPr>
      <w:pBdr>
        <w:top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5">
    <w:name w:val="xl175"/>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6">
    <w:name w:val="xl176"/>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7">
    <w:name w:val="xl177"/>
    <w:basedOn w:val="Normal"/>
    <w:rsid w:val="00485D71"/>
    <w:pPr>
      <w:pBdr>
        <w:top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78">
    <w:name w:val="xl178"/>
    <w:basedOn w:val="Normal"/>
    <w:rsid w:val="00485D7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179">
    <w:name w:val="xl179"/>
    <w:basedOn w:val="Normal"/>
    <w:rsid w:val="00485D71"/>
    <w:pPr>
      <w:pBdr>
        <w:top w:val="dotted" w:sz="4" w:space="0" w:color="auto"/>
        <w:bottom w:val="dotted"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80">
    <w:name w:val="xl180"/>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1">
    <w:name w:val="xl181"/>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2">
    <w:name w:val="xl182"/>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3">
    <w:name w:val="xl183"/>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4">
    <w:name w:val="xl184"/>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5">
    <w:name w:val="xl185"/>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6">
    <w:name w:val="xl186"/>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87">
    <w:name w:val="xl187"/>
    <w:basedOn w:val="Normal"/>
    <w:rsid w:val="00485D71"/>
    <w:pPr>
      <w:pBdr>
        <w:left w:val="single"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8">
    <w:name w:val="xl188"/>
    <w:basedOn w:val="Normal"/>
    <w:rsid w:val="00485D71"/>
    <w:pPr>
      <w:pBdr>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89">
    <w:name w:val="xl189"/>
    <w:basedOn w:val="Normal"/>
    <w:rsid w:val="00485D71"/>
    <w:pPr>
      <w:pBdr>
        <w:left w:val="single"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0">
    <w:name w:val="xl190"/>
    <w:basedOn w:val="Normal"/>
    <w:rsid w:val="00485D71"/>
    <w:pPr>
      <w:pBdr>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1">
    <w:name w:val="xl191"/>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2">
    <w:name w:val="xl192"/>
    <w:basedOn w:val="Normal"/>
    <w:rsid w:val="00485D71"/>
    <w:pPr>
      <w:pBdr>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3">
    <w:name w:val="xl193"/>
    <w:basedOn w:val="Normal"/>
    <w:rsid w:val="00485D71"/>
    <w:pPr>
      <w:pBdr>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4">
    <w:name w:val="xl194"/>
    <w:basedOn w:val="Normal"/>
    <w:rsid w:val="00485D71"/>
    <w:pPr>
      <w:pBdr>
        <w:top w:val="dotted" w:sz="4" w:space="0" w:color="auto"/>
        <w:left w:val="dotted"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5">
    <w:name w:val="xl195"/>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n-CA"/>
    </w:rPr>
  </w:style>
  <w:style w:type="paragraph" w:customStyle="1" w:styleId="xl196">
    <w:name w:val="xl196"/>
    <w:basedOn w:val="Normal"/>
    <w:rsid w:val="00485D71"/>
    <w:pPr>
      <w:pBdr>
        <w:top w:val="dotted" w:sz="4" w:space="0" w:color="auto"/>
        <w:left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97">
    <w:name w:val="xl197"/>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8">
    <w:name w:val="xl198"/>
    <w:basedOn w:val="Normal"/>
    <w:rsid w:val="00485D71"/>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199">
    <w:name w:val="xl199"/>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00">
    <w:name w:val="xl200"/>
    <w:basedOn w:val="Normal"/>
    <w:rsid w:val="00485D71"/>
    <w:pPr>
      <w:pBdr>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1">
    <w:name w:val="xl201"/>
    <w:basedOn w:val="Normal"/>
    <w:rsid w:val="00485D71"/>
    <w:pPr>
      <w:pBdr>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2">
    <w:name w:val="xl202"/>
    <w:basedOn w:val="Normal"/>
    <w:rsid w:val="00485D7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3">
    <w:name w:val="xl203"/>
    <w:basedOn w:val="Normal"/>
    <w:rsid w:val="00485D71"/>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4">
    <w:name w:val="xl204"/>
    <w:basedOn w:val="Normal"/>
    <w:rsid w:val="00485D71"/>
    <w:pPr>
      <w:pBdr>
        <w:top w:val="dotted" w:sz="4" w:space="0" w:color="auto"/>
        <w:bottom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05">
    <w:name w:val="xl205"/>
    <w:basedOn w:val="Normal"/>
    <w:rsid w:val="00485D71"/>
    <w:pPr>
      <w:pBdr>
        <w:top w:val="dotted" w:sz="4" w:space="0" w:color="auto"/>
        <w:left w:val="single"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6">
    <w:name w:val="xl206"/>
    <w:basedOn w:val="Normal"/>
    <w:rsid w:val="00485D71"/>
    <w:pPr>
      <w:pBdr>
        <w:top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7">
    <w:name w:val="xl207"/>
    <w:basedOn w:val="Normal"/>
    <w:rsid w:val="00485D71"/>
    <w:pPr>
      <w:pBdr>
        <w:top w:val="single" w:sz="4" w:space="0" w:color="auto"/>
        <w:left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8">
    <w:name w:val="xl208"/>
    <w:basedOn w:val="Normal"/>
    <w:rsid w:val="00485D71"/>
    <w:pPr>
      <w:pBdr>
        <w:top w:val="single" w:sz="4" w:space="0" w:color="auto"/>
        <w:bottom w:val="single" w:sz="4" w:space="0" w:color="auto"/>
        <w:right w:val="dotted"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09">
    <w:name w:val="xl209"/>
    <w:basedOn w:val="Normal"/>
    <w:rsid w:val="00485D71"/>
    <w:pPr>
      <w:pBdr>
        <w:top w:val="dotted" w:sz="4" w:space="0" w:color="auto"/>
        <w:bottom w:val="single"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0">
    <w:name w:val="xl210"/>
    <w:basedOn w:val="Normal"/>
    <w:rsid w:val="00485D71"/>
    <w:pP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211">
    <w:name w:val="xl211"/>
    <w:basedOn w:val="Normal"/>
    <w:rsid w:val="00485D71"/>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2">
    <w:name w:val="xl212"/>
    <w:basedOn w:val="Normal"/>
    <w:rsid w:val="00485D71"/>
    <w:pPr>
      <w:pBdr>
        <w:top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3">
    <w:name w:val="xl213"/>
    <w:basedOn w:val="Normal"/>
    <w:rsid w:val="00485D71"/>
    <w:pPr>
      <w:pBdr>
        <w:top w:val="single"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4">
    <w:name w:val="xl214"/>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b/>
      <w:bCs/>
      <w:sz w:val="24"/>
      <w:szCs w:val="24"/>
      <w:lang w:eastAsia="en-CA"/>
    </w:rPr>
  </w:style>
  <w:style w:type="paragraph" w:customStyle="1" w:styleId="xl215">
    <w:name w:val="xl215"/>
    <w:basedOn w:val="Normal"/>
    <w:rsid w:val="00485D71"/>
    <w:pPr>
      <w:pBdr>
        <w:left w:val="single"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16">
    <w:name w:val="xl216"/>
    <w:basedOn w:val="Normal"/>
    <w:rsid w:val="00485D71"/>
    <w:pPr>
      <w:pBdr>
        <w:left w:val="single"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7">
    <w:name w:val="xl217"/>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18">
    <w:name w:val="xl218"/>
    <w:basedOn w:val="Normal"/>
    <w:rsid w:val="00485D71"/>
    <w:pPr>
      <w:pBdr>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19">
    <w:name w:val="xl219"/>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0">
    <w:name w:val="xl220"/>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1">
    <w:name w:val="xl221"/>
    <w:basedOn w:val="Normal"/>
    <w:rsid w:val="00485D71"/>
    <w:pPr>
      <w:pBdr>
        <w:top w:val="single"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2">
    <w:name w:val="xl222"/>
    <w:basedOn w:val="Normal"/>
    <w:rsid w:val="00485D71"/>
    <w:pPr>
      <w:pBdr>
        <w:top w:val="dotted" w:sz="4" w:space="0" w:color="auto"/>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3">
    <w:name w:val="xl223"/>
    <w:basedOn w:val="Normal"/>
    <w:rsid w:val="00485D71"/>
    <w:pPr>
      <w:pBdr>
        <w:top w:val="dotted" w:sz="4" w:space="0" w:color="auto"/>
        <w:left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4">
    <w:name w:val="xl224"/>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5">
    <w:name w:val="xl225"/>
    <w:basedOn w:val="Normal"/>
    <w:rsid w:val="00485D71"/>
    <w:pPr>
      <w:pBdr>
        <w:left w:val="dotted" w:sz="4" w:space="0" w:color="auto"/>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6">
    <w:name w:val="xl226"/>
    <w:basedOn w:val="Normal"/>
    <w:rsid w:val="00485D71"/>
    <w:pPr>
      <w:pBdr>
        <w:top w:val="single" w:sz="4" w:space="0" w:color="auto"/>
        <w:left w:val="dotted" w:sz="4" w:space="0" w:color="auto"/>
        <w:bottom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227">
    <w:name w:val="xl227"/>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28">
    <w:name w:val="xl228"/>
    <w:basedOn w:val="Normal"/>
    <w:rsid w:val="00485D71"/>
    <w:pPr>
      <w:pBdr>
        <w:top w:val="single" w:sz="4" w:space="0" w:color="auto"/>
        <w:left w:val="dotted" w:sz="4" w:space="0" w:color="auto"/>
        <w:bottom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0"/>
      <w:szCs w:val="20"/>
      <w:lang w:eastAsia="en-CA"/>
    </w:rPr>
  </w:style>
  <w:style w:type="paragraph" w:customStyle="1" w:styleId="xl229">
    <w:name w:val="xl229"/>
    <w:basedOn w:val="Normal"/>
    <w:rsid w:val="00485D71"/>
    <w:pPr>
      <w:pBdr>
        <w:top w:val="dotted" w:sz="4" w:space="0" w:color="auto"/>
        <w:left w:val="dotted"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CA"/>
    </w:rPr>
  </w:style>
  <w:style w:type="paragraph" w:customStyle="1" w:styleId="xl230">
    <w:name w:val="xl230"/>
    <w:basedOn w:val="Normal"/>
    <w:rsid w:val="00485D71"/>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1">
    <w:name w:val="xl231"/>
    <w:basedOn w:val="Normal"/>
    <w:rsid w:val="00485D71"/>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2">
    <w:name w:val="xl232"/>
    <w:basedOn w:val="Normal"/>
    <w:rsid w:val="00485D71"/>
    <w:pPr>
      <w:pBdr>
        <w:top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3">
    <w:name w:val="xl233"/>
    <w:basedOn w:val="Normal"/>
    <w:rsid w:val="00485D71"/>
    <w:pPr>
      <w:pBdr>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4">
    <w:name w:val="xl234"/>
    <w:basedOn w:val="Normal"/>
    <w:rsid w:val="00485D71"/>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5">
    <w:name w:val="xl235"/>
    <w:basedOn w:val="Normal"/>
    <w:rsid w:val="00485D71"/>
    <w:pPr>
      <w:pBdr>
        <w:top w:val="single" w:sz="4" w:space="0" w:color="auto"/>
        <w:bottom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6">
    <w:name w:val="xl236"/>
    <w:basedOn w:val="Normal"/>
    <w:rsid w:val="00485D71"/>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7">
    <w:name w:val="xl237"/>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8">
    <w:name w:val="xl238"/>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39">
    <w:name w:val="xl239"/>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0">
    <w:name w:val="xl240"/>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1">
    <w:name w:val="xl241"/>
    <w:basedOn w:val="Normal"/>
    <w:rsid w:val="00485D71"/>
    <w:pPr>
      <w:pBdr>
        <w:top w:val="single" w:sz="4" w:space="0" w:color="auto"/>
        <w:lef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2">
    <w:name w:val="xl242"/>
    <w:basedOn w:val="Normal"/>
    <w:rsid w:val="00485D71"/>
    <w:pPr>
      <w:pBdr>
        <w:top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3">
    <w:name w:val="xl243"/>
    <w:basedOn w:val="Normal"/>
    <w:rsid w:val="00485D71"/>
    <w:pPr>
      <w:pBdr>
        <w:left w:val="single" w:sz="4" w:space="0" w:color="auto"/>
        <w:bottom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customStyle="1" w:styleId="xl244">
    <w:name w:val="xl244"/>
    <w:basedOn w:val="Normal"/>
    <w:rsid w:val="00485D71"/>
    <w:pPr>
      <w:pBdr>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cs="Times New Roman"/>
      <w:sz w:val="24"/>
      <w:szCs w:val="24"/>
      <w:lang w:eastAsia="en-CA"/>
    </w:rPr>
  </w:style>
  <w:style w:type="paragraph" w:styleId="TOC5">
    <w:name w:val="toc 5"/>
    <w:basedOn w:val="Normal"/>
    <w:next w:val="Normal"/>
    <w:autoRedefine/>
    <w:uiPriority w:val="39"/>
    <w:unhideWhenUsed/>
    <w:rsid w:val="00485D71"/>
    <w:pPr>
      <w:spacing w:after="100"/>
      <w:ind w:left="880"/>
    </w:pPr>
    <w:rPr>
      <w:rFonts w:eastAsiaTheme="minorEastAsia"/>
      <w:lang w:eastAsia="en-CA"/>
    </w:rPr>
  </w:style>
  <w:style w:type="paragraph" w:styleId="TOC6">
    <w:name w:val="toc 6"/>
    <w:basedOn w:val="Normal"/>
    <w:next w:val="Normal"/>
    <w:autoRedefine/>
    <w:uiPriority w:val="39"/>
    <w:unhideWhenUsed/>
    <w:rsid w:val="00485D71"/>
    <w:pPr>
      <w:spacing w:after="100"/>
      <w:ind w:left="1100"/>
    </w:pPr>
    <w:rPr>
      <w:rFonts w:eastAsiaTheme="minorEastAsia"/>
      <w:lang w:eastAsia="en-CA"/>
    </w:rPr>
  </w:style>
  <w:style w:type="paragraph" w:styleId="TOC7">
    <w:name w:val="toc 7"/>
    <w:basedOn w:val="Normal"/>
    <w:next w:val="Normal"/>
    <w:autoRedefine/>
    <w:uiPriority w:val="39"/>
    <w:unhideWhenUsed/>
    <w:rsid w:val="00485D71"/>
    <w:pPr>
      <w:spacing w:after="100"/>
      <w:ind w:left="1320"/>
    </w:pPr>
    <w:rPr>
      <w:rFonts w:eastAsiaTheme="minorEastAsia"/>
      <w:lang w:eastAsia="en-CA"/>
    </w:rPr>
  </w:style>
  <w:style w:type="paragraph" w:styleId="TOC8">
    <w:name w:val="toc 8"/>
    <w:basedOn w:val="Normal"/>
    <w:next w:val="Normal"/>
    <w:autoRedefine/>
    <w:uiPriority w:val="39"/>
    <w:unhideWhenUsed/>
    <w:rsid w:val="00485D71"/>
    <w:pPr>
      <w:spacing w:after="100"/>
      <w:ind w:left="1540"/>
    </w:pPr>
    <w:rPr>
      <w:rFonts w:eastAsiaTheme="minorEastAsia"/>
      <w:lang w:eastAsia="en-CA"/>
    </w:rPr>
  </w:style>
  <w:style w:type="paragraph" w:styleId="TOC9">
    <w:name w:val="toc 9"/>
    <w:basedOn w:val="Normal"/>
    <w:next w:val="Normal"/>
    <w:autoRedefine/>
    <w:uiPriority w:val="39"/>
    <w:unhideWhenUsed/>
    <w:rsid w:val="00485D71"/>
    <w:pPr>
      <w:spacing w:after="100"/>
      <w:ind w:left="1760"/>
    </w:pPr>
    <w:rPr>
      <w:rFonts w:eastAsiaTheme="minorEastAsia"/>
      <w:lang w:eastAsia="en-CA"/>
    </w:rPr>
  </w:style>
  <w:style w:type="paragraph" w:styleId="NormalWeb">
    <w:name w:val="Normal (Web)"/>
    <w:basedOn w:val="Normal"/>
    <w:uiPriority w:val="99"/>
    <w:unhideWhenUsed/>
    <w:rsid w:val="006B41B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3477">
      <w:bodyDiv w:val="1"/>
      <w:marLeft w:val="0"/>
      <w:marRight w:val="0"/>
      <w:marTop w:val="0"/>
      <w:marBottom w:val="0"/>
      <w:divBdr>
        <w:top w:val="none" w:sz="0" w:space="0" w:color="auto"/>
        <w:left w:val="none" w:sz="0" w:space="0" w:color="auto"/>
        <w:bottom w:val="none" w:sz="0" w:space="0" w:color="auto"/>
        <w:right w:val="none" w:sz="0" w:space="0" w:color="auto"/>
      </w:divBdr>
      <w:divsChild>
        <w:div w:id="1130125592">
          <w:marLeft w:val="0"/>
          <w:marRight w:val="0"/>
          <w:marTop w:val="0"/>
          <w:marBottom w:val="0"/>
          <w:divBdr>
            <w:top w:val="none" w:sz="0" w:space="0" w:color="auto"/>
            <w:left w:val="none" w:sz="0" w:space="0" w:color="auto"/>
            <w:bottom w:val="none" w:sz="0" w:space="0" w:color="auto"/>
            <w:right w:val="none" w:sz="0" w:space="0" w:color="auto"/>
          </w:divBdr>
        </w:div>
      </w:divsChild>
    </w:div>
    <w:div w:id="579170623">
      <w:bodyDiv w:val="1"/>
      <w:marLeft w:val="0"/>
      <w:marRight w:val="0"/>
      <w:marTop w:val="0"/>
      <w:marBottom w:val="0"/>
      <w:divBdr>
        <w:top w:val="none" w:sz="0" w:space="0" w:color="auto"/>
        <w:left w:val="none" w:sz="0" w:space="0" w:color="auto"/>
        <w:bottom w:val="none" w:sz="0" w:space="0" w:color="auto"/>
        <w:right w:val="none" w:sz="0" w:space="0" w:color="auto"/>
      </w:divBdr>
    </w:div>
    <w:div w:id="750277819">
      <w:bodyDiv w:val="1"/>
      <w:marLeft w:val="0"/>
      <w:marRight w:val="0"/>
      <w:marTop w:val="0"/>
      <w:marBottom w:val="0"/>
      <w:divBdr>
        <w:top w:val="none" w:sz="0" w:space="0" w:color="auto"/>
        <w:left w:val="none" w:sz="0" w:space="0" w:color="auto"/>
        <w:bottom w:val="none" w:sz="0" w:space="0" w:color="auto"/>
        <w:right w:val="none" w:sz="0" w:space="0" w:color="auto"/>
      </w:divBdr>
    </w:div>
    <w:div w:id="835413028">
      <w:bodyDiv w:val="1"/>
      <w:marLeft w:val="0"/>
      <w:marRight w:val="0"/>
      <w:marTop w:val="0"/>
      <w:marBottom w:val="0"/>
      <w:divBdr>
        <w:top w:val="none" w:sz="0" w:space="0" w:color="auto"/>
        <w:left w:val="none" w:sz="0" w:space="0" w:color="auto"/>
        <w:bottom w:val="none" w:sz="0" w:space="0" w:color="auto"/>
        <w:right w:val="none" w:sz="0" w:space="0" w:color="auto"/>
      </w:divBdr>
    </w:div>
    <w:div w:id="1117796994">
      <w:bodyDiv w:val="1"/>
      <w:marLeft w:val="0"/>
      <w:marRight w:val="0"/>
      <w:marTop w:val="0"/>
      <w:marBottom w:val="0"/>
      <w:divBdr>
        <w:top w:val="none" w:sz="0" w:space="0" w:color="auto"/>
        <w:left w:val="none" w:sz="0" w:space="0" w:color="auto"/>
        <w:bottom w:val="none" w:sz="0" w:space="0" w:color="auto"/>
        <w:right w:val="none" w:sz="0" w:space="0" w:color="auto"/>
      </w:divBdr>
    </w:div>
    <w:div w:id="1155492142">
      <w:bodyDiv w:val="1"/>
      <w:marLeft w:val="0"/>
      <w:marRight w:val="0"/>
      <w:marTop w:val="0"/>
      <w:marBottom w:val="0"/>
      <w:divBdr>
        <w:top w:val="none" w:sz="0" w:space="0" w:color="auto"/>
        <w:left w:val="none" w:sz="0" w:space="0" w:color="auto"/>
        <w:bottom w:val="none" w:sz="0" w:space="0" w:color="auto"/>
        <w:right w:val="none" w:sz="0" w:space="0" w:color="auto"/>
      </w:divBdr>
    </w:div>
    <w:div w:id="1178037359">
      <w:bodyDiv w:val="1"/>
      <w:marLeft w:val="0"/>
      <w:marRight w:val="0"/>
      <w:marTop w:val="0"/>
      <w:marBottom w:val="0"/>
      <w:divBdr>
        <w:top w:val="none" w:sz="0" w:space="0" w:color="auto"/>
        <w:left w:val="none" w:sz="0" w:space="0" w:color="auto"/>
        <w:bottom w:val="none" w:sz="0" w:space="0" w:color="auto"/>
        <w:right w:val="none" w:sz="0" w:space="0" w:color="auto"/>
      </w:divBdr>
    </w:div>
    <w:div w:id="1277328045">
      <w:bodyDiv w:val="1"/>
      <w:marLeft w:val="0"/>
      <w:marRight w:val="0"/>
      <w:marTop w:val="0"/>
      <w:marBottom w:val="0"/>
      <w:divBdr>
        <w:top w:val="none" w:sz="0" w:space="0" w:color="auto"/>
        <w:left w:val="none" w:sz="0" w:space="0" w:color="auto"/>
        <w:bottom w:val="none" w:sz="0" w:space="0" w:color="auto"/>
        <w:right w:val="none" w:sz="0" w:space="0" w:color="auto"/>
      </w:divBdr>
    </w:div>
    <w:div w:id="1405489505">
      <w:bodyDiv w:val="1"/>
      <w:marLeft w:val="0"/>
      <w:marRight w:val="0"/>
      <w:marTop w:val="0"/>
      <w:marBottom w:val="0"/>
      <w:divBdr>
        <w:top w:val="none" w:sz="0" w:space="0" w:color="auto"/>
        <w:left w:val="none" w:sz="0" w:space="0" w:color="auto"/>
        <w:bottom w:val="none" w:sz="0" w:space="0" w:color="auto"/>
        <w:right w:val="none" w:sz="0" w:space="0" w:color="auto"/>
      </w:divBdr>
    </w:div>
    <w:div w:id="2060476114">
      <w:bodyDiv w:val="1"/>
      <w:marLeft w:val="0"/>
      <w:marRight w:val="0"/>
      <w:marTop w:val="0"/>
      <w:marBottom w:val="0"/>
      <w:divBdr>
        <w:top w:val="none" w:sz="0" w:space="0" w:color="auto"/>
        <w:left w:val="none" w:sz="0" w:space="0" w:color="auto"/>
        <w:bottom w:val="none" w:sz="0" w:space="0" w:color="auto"/>
        <w:right w:val="none" w:sz="0" w:space="0" w:color="auto"/>
      </w:divBdr>
    </w:div>
    <w:div w:id="20970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110B-1919-45A8-BFD6-27BAD927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Venning, Gillian</dc:creator>
  <cp:lastModifiedBy>Venning, Gillian</cp:lastModifiedBy>
  <cp:revision>24</cp:revision>
  <cp:lastPrinted>2019-05-30T19:30:00Z</cp:lastPrinted>
  <dcterms:created xsi:type="dcterms:W3CDTF">2019-05-30T15:30:00Z</dcterms:created>
  <dcterms:modified xsi:type="dcterms:W3CDTF">2019-05-31T13:22:00Z</dcterms:modified>
</cp:coreProperties>
</file>