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3" w:type="dxa"/>
        <w:tblInd w:w="-572" w:type="dxa"/>
        <w:tblLook w:val="04A0" w:firstRow="1" w:lastRow="0" w:firstColumn="1" w:lastColumn="0" w:noHBand="0" w:noVBand="1"/>
      </w:tblPr>
      <w:tblGrid>
        <w:gridCol w:w="851"/>
        <w:gridCol w:w="4252"/>
        <w:gridCol w:w="5670"/>
      </w:tblGrid>
      <w:tr w:rsidR="00B92D30" w14:paraId="78616117" w14:textId="77777777" w:rsidTr="00B92D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44D9" w14:textId="77777777" w:rsidR="00B92D30" w:rsidRDefault="00B92D30">
            <w:pPr>
              <w:spacing w:line="240" w:lineRule="auto"/>
              <w:jc w:val="center"/>
              <w:rPr>
                <w:b/>
                <w:bCs/>
              </w:rPr>
            </w:pPr>
          </w:p>
          <w:p w14:paraId="0C280D32" w14:textId="77777777" w:rsidR="00B92D30" w:rsidRDefault="00B92D3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Line #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EF95" w14:textId="77777777" w:rsidR="00B92D30" w:rsidRDefault="00B92D30">
            <w:pPr>
              <w:spacing w:line="240" w:lineRule="auto"/>
              <w:jc w:val="center"/>
              <w:rPr>
                <w:b/>
                <w:bCs/>
              </w:rPr>
            </w:pPr>
          </w:p>
          <w:p w14:paraId="418A1EB7" w14:textId="77777777" w:rsidR="00B92D30" w:rsidRDefault="00B92D3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Line Description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286C" w14:textId="77777777" w:rsidR="00B92D30" w:rsidRDefault="00B92D30">
            <w:pPr>
              <w:spacing w:line="240" w:lineRule="auto"/>
              <w:jc w:val="center"/>
              <w:rPr>
                <w:b/>
                <w:bCs/>
              </w:rPr>
            </w:pPr>
          </w:p>
          <w:p w14:paraId="42209E30" w14:textId="77777777" w:rsidR="00B92D30" w:rsidRDefault="00B92D3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AODA Description</w:t>
            </w:r>
          </w:p>
        </w:tc>
      </w:tr>
      <w:tr w:rsidR="00B92D30" w14:paraId="55AC76BD" w14:textId="77777777" w:rsidTr="00B92D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9E66" w14:textId="77777777" w:rsidR="00B92D30" w:rsidRDefault="00B92D30">
            <w:pPr>
              <w:spacing w:line="240" w:lineRule="auto"/>
              <w:jc w:val="right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9063" w14:textId="77777777" w:rsidR="00B92D30" w:rsidRDefault="00B92D30">
            <w:pPr>
              <w:spacing w:line="240" w:lineRule="auto"/>
            </w:pPr>
            <w:r>
              <w:t>Engage Architects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FDEE" w14:textId="086A226D" w:rsidR="00B92D30" w:rsidRDefault="00B92D30">
            <w:pPr>
              <w:spacing w:line="240" w:lineRule="auto"/>
            </w:pPr>
            <w:r>
              <w:t xml:space="preserve">Bar 1 within the Gantt chart is blank. Prime architect was selected in the </w:t>
            </w:r>
            <w:r w:rsidR="00AF531D" w:rsidRPr="007F3F2D">
              <w:t>Fall</w:t>
            </w:r>
            <w:r w:rsidR="00495DE9" w:rsidRPr="007F3F2D">
              <w:t xml:space="preserve"> </w:t>
            </w:r>
            <w:r w:rsidRPr="007F3F2D">
              <w:t>of 201</w:t>
            </w:r>
            <w:r w:rsidR="00495DE9" w:rsidRPr="007F3F2D">
              <w:t>8</w:t>
            </w:r>
            <w:r w:rsidRPr="007F3F2D">
              <w:t>.</w:t>
            </w:r>
          </w:p>
        </w:tc>
      </w:tr>
      <w:tr w:rsidR="00B92D30" w14:paraId="3D5D860E" w14:textId="77777777" w:rsidTr="00B92D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2459" w14:textId="77777777" w:rsidR="00B92D30" w:rsidRDefault="00B92D30">
            <w:pPr>
              <w:spacing w:line="240" w:lineRule="auto"/>
              <w:jc w:val="right"/>
            </w:pPr>
            <w: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558E" w14:textId="77777777" w:rsidR="00B92D30" w:rsidRDefault="00B92D30">
            <w:pPr>
              <w:spacing w:line="240" w:lineRule="auto"/>
            </w:pPr>
            <w:r>
              <w:t>Community Consultation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FFA8" w14:textId="034C35E7" w:rsidR="00B92D30" w:rsidRDefault="00B92D30">
            <w:pPr>
              <w:spacing w:line="240" w:lineRule="auto"/>
            </w:pPr>
            <w:r>
              <w:t xml:space="preserve">Bar 2 within the Gantt chart is blank. Community consultation was conducted </w:t>
            </w:r>
            <w:r w:rsidRPr="007F3F2D">
              <w:t xml:space="preserve">in the </w:t>
            </w:r>
            <w:r w:rsidR="00AF531D" w:rsidRPr="007F3F2D">
              <w:t>Spring</w:t>
            </w:r>
            <w:r w:rsidRPr="007F3F2D">
              <w:t xml:space="preserve"> of 20</w:t>
            </w:r>
            <w:r w:rsidR="00495DE9" w:rsidRPr="007F3F2D">
              <w:t>1</w:t>
            </w:r>
            <w:r w:rsidR="00AF531D" w:rsidRPr="007F3F2D">
              <w:t>9</w:t>
            </w:r>
            <w:r w:rsidRPr="007F3F2D">
              <w:t>.</w:t>
            </w:r>
          </w:p>
        </w:tc>
      </w:tr>
      <w:tr w:rsidR="00B92D30" w14:paraId="1C329461" w14:textId="77777777" w:rsidTr="00B92D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9F80" w14:textId="77777777" w:rsidR="00B92D30" w:rsidRDefault="00B92D30">
            <w:pPr>
              <w:spacing w:line="240" w:lineRule="auto"/>
              <w:jc w:val="right"/>
            </w:pPr>
            <w: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D83A" w14:textId="1E1A74F3" w:rsidR="00B92D30" w:rsidRDefault="00AF531D">
            <w:pPr>
              <w:spacing w:line="240" w:lineRule="auto"/>
            </w:pPr>
            <w:r>
              <w:t>Sketch Plan</w:t>
            </w:r>
            <w:r w:rsidR="00B92D30">
              <w:t xml:space="preserve"> Approval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040A" w14:textId="3EAD45DF" w:rsidR="00B92D30" w:rsidRDefault="00B92D30">
            <w:pPr>
              <w:spacing w:line="240" w:lineRule="auto"/>
            </w:pPr>
            <w:r>
              <w:t xml:space="preserve">Bar 3 within the Gantt chart depicts task of </w:t>
            </w:r>
            <w:r w:rsidR="00AF531D">
              <w:t>sketch plan</w:t>
            </w:r>
            <w:r>
              <w:t xml:space="preserve"> approval from the Board completing in </w:t>
            </w:r>
            <w:r w:rsidR="00495DE9">
              <w:t>S</w:t>
            </w:r>
            <w:r w:rsidR="00AF531D">
              <w:t>ummer</w:t>
            </w:r>
            <w:r>
              <w:t xml:space="preserve"> of 20</w:t>
            </w:r>
            <w:r w:rsidR="00495DE9">
              <w:t>19</w:t>
            </w:r>
            <w:r>
              <w:t>.</w:t>
            </w:r>
          </w:p>
        </w:tc>
      </w:tr>
      <w:tr w:rsidR="00B92D30" w14:paraId="1F58AE50" w14:textId="77777777" w:rsidTr="00B92D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0F2D" w14:textId="77777777" w:rsidR="00B92D30" w:rsidRDefault="00B92D30">
            <w:pPr>
              <w:spacing w:line="240" w:lineRule="auto"/>
              <w:jc w:val="right"/>
            </w:pPr>
            <w: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0531" w14:textId="77777777" w:rsidR="00B92D30" w:rsidRDefault="00B92D30">
            <w:pPr>
              <w:spacing w:line="240" w:lineRule="auto"/>
            </w:pPr>
            <w:r>
              <w:t>Detailed Design &amp; Contract Documents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0C75" w14:textId="77ED8865" w:rsidR="00B92D30" w:rsidRDefault="00B92D30">
            <w:pPr>
              <w:spacing w:line="240" w:lineRule="auto"/>
            </w:pPr>
            <w:r>
              <w:t xml:space="preserve">Bar 4 within the Gantt chart depicts the task of detailed design &amp; contract documents continuing into the </w:t>
            </w:r>
            <w:r w:rsidR="00495DE9">
              <w:t>Winter</w:t>
            </w:r>
            <w:r>
              <w:t xml:space="preserve"> of 202</w:t>
            </w:r>
            <w:r w:rsidR="00AF531D">
              <w:t>1</w:t>
            </w:r>
            <w:r>
              <w:t>.</w:t>
            </w:r>
          </w:p>
        </w:tc>
      </w:tr>
      <w:tr w:rsidR="00B92D30" w14:paraId="18E91394" w14:textId="77777777" w:rsidTr="00B92D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E351" w14:textId="77777777" w:rsidR="00B92D30" w:rsidRDefault="00B92D30">
            <w:pPr>
              <w:spacing w:line="240" w:lineRule="auto"/>
              <w:jc w:val="right"/>
            </w:pPr>
            <w: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735F" w14:textId="77777777" w:rsidR="00B92D30" w:rsidRDefault="00B92D30">
            <w:pPr>
              <w:spacing w:line="240" w:lineRule="auto"/>
            </w:pPr>
            <w:r>
              <w:t>Ministry Approval to Proceed to Tender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A7EE" w14:textId="6AC7E9F5" w:rsidR="00B92D30" w:rsidRDefault="00B92D30">
            <w:pPr>
              <w:spacing w:line="240" w:lineRule="auto"/>
            </w:pPr>
            <w:r>
              <w:t xml:space="preserve">Bar 5 within the Gantt chart depicts the task of ministry approval to proceed to tender beginning and ending in </w:t>
            </w:r>
            <w:r w:rsidR="00495DE9">
              <w:t>Spring</w:t>
            </w:r>
            <w:r>
              <w:t xml:space="preserve"> of 202</w:t>
            </w:r>
            <w:r w:rsidR="00495DE9">
              <w:t>2</w:t>
            </w:r>
            <w:r>
              <w:t>.</w:t>
            </w:r>
          </w:p>
        </w:tc>
      </w:tr>
      <w:tr w:rsidR="00B92D30" w14:paraId="7C64A12E" w14:textId="77777777" w:rsidTr="00B92D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DE7F" w14:textId="77777777" w:rsidR="00B92D30" w:rsidRDefault="00B92D30">
            <w:pPr>
              <w:spacing w:line="240" w:lineRule="auto"/>
              <w:jc w:val="right"/>
            </w:pPr>
            <w: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7DC8" w14:textId="77777777" w:rsidR="00B92D30" w:rsidRDefault="00B92D30">
            <w:pPr>
              <w:spacing w:line="240" w:lineRule="auto"/>
            </w:pPr>
            <w:r>
              <w:t>SPA Approval &amp; Building Permit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6514" w14:textId="53ECCA8F" w:rsidR="00B92D30" w:rsidRDefault="00B92D30">
            <w:pPr>
              <w:spacing w:line="240" w:lineRule="auto"/>
            </w:pPr>
            <w:r>
              <w:t xml:space="preserve">Bar 6 within the Gantt chart depicts the task of site plan approval and building permit issuance </w:t>
            </w:r>
            <w:r w:rsidR="00AF531D">
              <w:t xml:space="preserve">started in the winter of 2001 </w:t>
            </w:r>
            <w:r>
              <w:t xml:space="preserve">continuing into the </w:t>
            </w:r>
            <w:r w:rsidR="007F3F2D">
              <w:t xml:space="preserve">Fall </w:t>
            </w:r>
            <w:r>
              <w:t>of 202</w:t>
            </w:r>
            <w:r w:rsidR="00495DE9">
              <w:t>1</w:t>
            </w:r>
            <w:r>
              <w:t>.</w:t>
            </w:r>
          </w:p>
        </w:tc>
      </w:tr>
      <w:tr w:rsidR="00B92D30" w14:paraId="50E9DD52" w14:textId="77777777" w:rsidTr="00B92D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57A6" w14:textId="77777777" w:rsidR="00B92D30" w:rsidRDefault="00B92D30">
            <w:pPr>
              <w:spacing w:line="240" w:lineRule="auto"/>
              <w:jc w:val="right"/>
            </w:pPr>
            <w: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518B" w14:textId="77777777" w:rsidR="00B92D30" w:rsidRDefault="00B92D30">
            <w:pPr>
              <w:spacing w:line="240" w:lineRule="auto"/>
            </w:pPr>
            <w:r>
              <w:t>Tender Close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4452" w14:textId="0BE30490" w:rsidR="00B92D30" w:rsidRDefault="00B92D30">
            <w:pPr>
              <w:spacing w:line="240" w:lineRule="auto"/>
            </w:pPr>
            <w:r>
              <w:t xml:space="preserve">Bar 7 within the Gantt chart depicts the task of tendering to general contractors starting in </w:t>
            </w:r>
            <w:r w:rsidR="00AF531D">
              <w:t>winter</w:t>
            </w:r>
            <w:r>
              <w:t xml:space="preserve"> of 2023 and culminating late </w:t>
            </w:r>
            <w:r w:rsidR="00495DE9">
              <w:t>Fall</w:t>
            </w:r>
            <w:r>
              <w:t xml:space="preserve"> of 202</w:t>
            </w:r>
            <w:r w:rsidR="00495DE9">
              <w:t>2</w:t>
            </w:r>
            <w:r>
              <w:t>.</w:t>
            </w:r>
          </w:p>
        </w:tc>
      </w:tr>
      <w:tr w:rsidR="00B92D30" w14:paraId="509B5142" w14:textId="77777777" w:rsidTr="00B92D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ADF1" w14:textId="79BF7604" w:rsidR="00B92D30" w:rsidRDefault="00AF531D">
            <w:pPr>
              <w:spacing w:line="240" w:lineRule="auto"/>
              <w:jc w:val="right"/>
            </w:pPr>
            <w: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F2B4" w14:textId="77777777" w:rsidR="00B92D30" w:rsidRDefault="00B92D30">
            <w:pPr>
              <w:spacing w:line="240" w:lineRule="auto"/>
            </w:pPr>
            <w:r>
              <w:t>Construction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E2D9" w14:textId="7D277A15" w:rsidR="00B92D30" w:rsidRDefault="00B92D30">
            <w:pPr>
              <w:spacing w:line="240" w:lineRule="auto"/>
            </w:pPr>
            <w:r>
              <w:t>Bar 9 within the Gantt chart depicts the task of construction starting in</w:t>
            </w:r>
            <w:r w:rsidR="00495DE9">
              <w:t xml:space="preserve"> Winter</w:t>
            </w:r>
            <w:r>
              <w:t xml:space="preserve"> of 2023 and culminating </w:t>
            </w:r>
            <w:r w:rsidR="00495DE9">
              <w:t xml:space="preserve">Winter </w:t>
            </w:r>
            <w:r>
              <w:t>of 2025.</w:t>
            </w:r>
          </w:p>
        </w:tc>
      </w:tr>
      <w:tr w:rsidR="00B92D30" w14:paraId="69D762E5" w14:textId="77777777" w:rsidTr="00B92D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342E" w14:textId="0679163E" w:rsidR="00B92D30" w:rsidRDefault="00AF531D">
            <w:pPr>
              <w:spacing w:line="240" w:lineRule="auto"/>
              <w:jc w:val="right"/>
            </w:pPr>
            <w: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B56F" w14:textId="3B6BCCFE" w:rsidR="00B92D30" w:rsidRDefault="00B92D30">
            <w:pPr>
              <w:spacing w:line="240" w:lineRule="auto"/>
            </w:pPr>
            <w:r>
              <w:t xml:space="preserve">Relocation Back to </w:t>
            </w:r>
            <w:r w:rsidR="00495DE9">
              <w:t>Dennis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2C62" w14:textId="340843F9" w:rsidR="00B92D30" w:rsidRDefault="00B92D30">
            <w:pPr>
              <w:spacing w:line="240" w:lineRule="auto"/>
            </w:pPr>
            <w:r>
              <w:t xml:space="preserve">Bar 10 within the Gantt chart depicts the task of relocating </w:t>
            </w:r>
            <w:r w:rsidR="00495DE9">
              <w:t>Dennis Ave</w:t>
            </w:r>
            <w:r>
              <w:t xml:space="preserve"> from </w:t>
            </w:r>
            <w:proofErr w:type="spellStart"/>
            <w:r w:rsidR="00495DE9">
              <w:t>Rockliffe</w:t>
            </w:r>
            <w:proofErr w:type="spellEnd"/>
            <w:r w:rsidR="00495DE9">
              <w:t xml:space="preserve"> Middle School </w:t>
            </w:r>
            <w:r>
              <w:t xml:space="preserve">back to </w:t>
            </w:r>
            <w:r w:rsidR="00495DE9">
              <w:t>Dennis</w:t>
            </w:r>
            <w:r>
              <w:t xml:space="preserve"> starting and culminating in </w:t>
            </w:r>
            <w:r w:rsidRPr="00B41DDA">
              <w:rPr>
                <w:highlight w:val="yellow"/>
              </w:rPr>
              <w:t xml:space="preserve">the </w:t>
            </w:r>
            <w:r w:rsidR="00E23E1B">
              <w:rPr>
                <w:highlight w:val="yellow"/>
              </w:rPr>
              <w:t xml:space="preserve">Fall </w:t>
            </w:r>
            <w:r w:rsidRPr="00B41DDA">
              <w:rPr>
                <w:highlight w:val="yellow"/>
              </w:rPr>
              <w:t>of 2025</w:t>
            </w:r>
            <w:r>
              <w:t>.</w:t>
            </w:r>
          </w:p>
        </w:tc>
      </w:tr>
    </w:tbl>
    <w:p w14:paraId="6FDA2C28" w14:textId="18DE8A19" w:rsidR="00B92D30" w:rsidRDefault="00B92D30" w:rsidP="00B92D30"/>
    <w:p w14:paraId="2C64A8F1" w14:textId="77777777" w:rsidR="00B92D30" w:rsidRDefault="00B92D30" w:rsidP="00B92D30"/>
    <w:p w14:paraId="4F12BF69" w14:textId="77777777" w:rsidR="001269D8" w:rsidRDefault="001269D8"/>
    <w:sectPr w:rsidR="00126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DD02A" w14:textId="77777777" w:rsidR="006F3C86" w:rsidRDefault="006F3C86" w:rsidP="00B92D30">
      <w:pPr>
        <w:spacing w:after="0" w:line="240" w:lineRule="auto"/>
      </w:pPr>
      <w:r>
        <w:separator/>
      </w:r>
    </w:p>
  </w:endnote>
  <w:endnote w:type="continuationSeparator" w:id="0">
    <w:p w14:paraId="46B6B648" w14:textId="77777777" w:rsidR="006F3C86" w:rsidRDefault="006F3C86" w:rsidP="00B92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96791" w14:textId="77777777" w:rsidR="006F3C86" w:rsidRDefault="006F3C86" w:rsidP="00B92D30">
      <w:pPr>
        <w:spacing w:after="0" w:line="240" w:lineRule="auto"/>
      </w:pPr>
      <w:r>
        <w:separator/>
      </w:r>
    </w:p>
  </w:footnote>
  <w:footnote w:type="continuationSeparator" w:id="0">
    <w:p w14:paraId="03775567" w14:textId="77777777" w:rsidR="006F3C86" w:rsidRDefault="006F3C86" w:rsidP="00B92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30"/>
    <w:rsid w:val="001269D8"/>
    <w:rsid w:val="00495DE9"/>
    <w:rsid w:val="00647C54"/>
    <w:rsid w:val="006F3C86"/>
    <w:rsid w:val="007F3F2D"/>
    <w:rsid w:val="00AF531D"/>
    <w:rsid w:val="00B41DDA"/>
    <w:rsid w:val="00B92D30"/>
    <w:rsid w:val="00E2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8C0E1"/>
  <w15:chartTrackingRefBased/>
  <w15:docId w15:val="{9C99D60F-1DAC-4B4B-8AAB-605FAC7F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D30"/>
    <w:pPr>
      <w:spacing w:line="256" w:lineRule="auto"/>
    </w:pPr>
    <w:rPr>
      <w:lang w:val="en-CA"/>
    </w:rPr>
  </w:style>
  <w:style w:type="paragraph" w:styleId="Heading1">
    <w:name w:val="heading 1"/>
    <w:basedOn w:val="Normal"/>
    <w:link w:val="Heading1Char"/>
    <w:uiPriority w:val="9"/>
    <w:qFormat/>
    <w:rsid w:val="00495D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2D30"/>
    <w:pPr>
      <w:spacing w:after="0" w:line="240" w:lineRule="auto"/>
    </w:pPr>
    <w:rPr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2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D30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B92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D30"/>
    <w:rPr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495DE9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Makhoul, Reem</cp:lastModifiedBy>
  <cp:revision>7</cp:revision>
  <dcterms:created xsi:type="dcterms:W3CDTF">2022-12-01T18:50:00Z</dcterms:created>
  <dcterms:modified xsi:type="dcterms:W3CDTF">2023-02-16T16:29:00Z</dcterms:modified>
</cp:coreProperties>
</file>