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D4907" w14:textId="77777777" w:rsidR="00B06660" w:rsidRDefault="00B06660" w:rsidP="002F2497"/>
    <w:p w14:paraId="4E4D50F3" w14:textId="77777777" w:rsidR="00E0356F" w:rsidRPr="00213B82" w:rsidRDefault="009446B3" w:rsidP="002F2497">
      <w:r w:rsidRPr="00213B82">
        <w:rPr>
          <w:noProof/>
          <w:lang w:eastAsia="en-CA"/>
        </w:rPr>
        <w:drawing>
          <wp:inline distT="0" distB="0" distL="0" distR="0" wp14:anchorId="1CBF163B" wp14:editId="69BCABC4">
            <wp:extent cx="7996238" cy="862013"/>
            <wp:effectExtent l="0" t="0" r="5080" b="336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6238" cy="862013"/>
                    </a:xfrm>
                    <a:prstGeom prst="rect">
                      <a:avLst/>
                    </a:prstGeom>
                    <a:noFill/>
                    <a:ln>
                      <a:noFill/>
                    </a:ln>
                    <a:effectLst>
                      <a:outerShdw dist="25400" dir="5400000" algn="ctr" rotWithShape="0">
                        <a:srgbClr val="808080"/>
                      </a:outerShdw>
                    </a:effectLst>
                  </pic:spPr>
                </pic:pic>
              </a:graphicData>
            </a:graphic>
          </wp:inline>
        </w:drawing>
      </w:r>
    </w:p>
    <w:p w14:paraId="06661A44" w14:textId="77777777" w:rsidR="00EC0264" w:rsidRDefault="00EC0264" w:rsidP="009446B3">
      <w:pPr>
        <w:tabs>
          <w:tab w:val="left" w:pos="2980"/>
        </w:tabs>
        <w:spacing w:before="29" w:after="0" w:line="240" w:lineRule="auto"/>
        <w:ind w:left="100" w:right="-20"/>
        <w:rPr>
          <w:rFonts w:ascii="Arial" w:eastAsia="Arial" w:hAnsi="Arial" w:cs="Arial"/>
          <w:b/>
          <w:bCs/>
          <w:sz w:val="24"/>
          <w:szCs w:val="24"/>
        </w:rPr>
      </w:pPr>
    </w:p>
    <w:p w14:paraId="07274FB3" w14:textId="79DF4BA6" w:rsidR="009446B3" w:rsidRPr="00213B82" w:rsidRDefault="009446B3" w:rsidP="009446B3">
      <w:pPr>
        <w:tabs>
          <w:tab w:val="left" w:pos="2980"/>
        </w:tabs>
        <w:spacing w:before="29" w:after="0" w:line="240" w:lineRule="auto"/>
        <w:ind w:left="100" w:right="-20"/>
        <w:rPr>
          <w:rFonts w:ascii="Arial" w:eastAsia="Arial" w:hAnsi="Arial" w:cs="Arial"/>
          <w:sz w:val="24"/>
          <w:szCs w:val="24"/>
        </w:rPr>
      </w:pPr>
      <w:r w:rsidRPr="00213B82">
        <w:rPr>
          <w:rFonts w:ascii="Arial" w:eastAsia="Arial" w:hAnsi="Arial" w:cs="Arial"/>
          <w:b/>
          <w:bCs/>
          <w:sz w:val="24"/>
          <w:szCs w:val="24"/>
        </w:rPr>
        <w:t>Name</w:t>
      </w:r>
      <w:r w:rsidRPr="00213B82">
        <w:rPr>
          <w:rFonts w:ascii="Arial" w:eastAsia="Arial" w:hAnsi="Arial" w:cs="Arial"/>
          <w:b/>
          <w:bCs/>
          <w:spacing w:val="1"/>
          <w:sz w:val="24"/>
          <w:szCs w:val="24"/>
        </w:rPr>
        <w:t xml:space="preserve"> </w:t>
      </w:r>
      <w:r w:rsidRPr="00213B82">
        <w:rPr>
          <w:rFonts w:ascii="Arial" w:eastAsia="Arial" w:hAnsi="Arial" w:cs="Arial"/>
          <w:b/>
          <w:bCs/>
          <w:sz w:val="24"/>
          <w:szCs w:val="24"/>
        </w:rPr>
        <w:t>of C</w:t>
      </w:r>
      <w:r w:rsidRPr="00213B82">
        <w:rPr>
          <w:rFonts w:ascii="Arial" w:eastAsia="Arial" w:hAnsi="Arial" w:cs="Arial"/>
          <w:b/>
          <w:bCs/>
          <w:spacing w:val="-1"/>
          <w:sz w:val="24"/>
          <w:szCs w:val="24"/>
        </w:rPr>
        <w:t>o</w:t>
      </w:r>
      <w:r w:rsidRPr="00213B82">
        <w:rPr>
          <w:rFonts w:ascii="Arial" w:eastAsia="Arial" w:hAnsi="Arial" w:cs="Arial"/>
          <w:b/>
          <w:bCs/>
          <w:sz w:val="24"/>
          <w:szCs w:val="24"/>
        </w:rPr>
        <w:t>mm</w:t>
      </w:r>
      <w:r w:rsidRPr="00213B82">
        <w:rPr>
          <w:rFonts w:ascii="Arial" w:eastAsia="Arial" w:hAnsi="Arial" w:cs="Arial"/>
          <w:b/>
          <w:bCs/>
          <w:spacing w:val="1"/>
          <w:sz w:val="24"/>
          <w:szCs w:val="24"/>
        </w:rPr>
        <w:t>i</w:t>
      </w:r>
      <w:r w:rsidRPr="00213B82">
        <w:rPr>
          <w:rFonts w:ascii="Arial" w:eastAsia="Arial" w:hAnsi="Arial" w:cs="Arial"/>
          <w:b/>
          <w:bCs/>
          <w:sz w:val="24"/>
          <w:szCs w:val="24"/>
        </w:rPr>
        <w:t>t</w:t>
      </w:r>
      <w:r w:rsidRPr="00213B82">
        <w:rPr>
          <w:rFonts w:ascii="Arial" w:eastAsia="Arial" w:hAnsi="Arial" w:cs="Arial"/>
          <w:b/>
          <w:bCs/>
          <w:spacing w:val="-1"/>
          <w:sz w:val="24"/>
          <w:szCs w:val="24"/>
        </w:rPr>
        <w:t>t</w:t>
      </w:r>
      <w:r w:rsidRPr="00213B82">
        <w:rPr>
          <w:rFonts w:ascii="Arial" w:eastAsia="Arial" w:hAnsi="Arial" w:cs="Arial"/>
          <w:b/>
          <w:bCs/>
          <w:spacing w:val="1"/>
          <w:sz w:val="24"/>
          <w:szCs w:val="24"/>
        </w:rPr>
        <w:t>e</w:t>
      </w:r>
      <w:r w:rsidRPr="00213B82">
        <w:rPr>
          <w:rFonts w:ascii="Arial" w:eastAsia="Arial" w:hAnsi="Arial" w:cs="Arial"/>
          <w:b/>
          <w:bCs/>
          <w:spacing w:val="2"/>
          <w:sz w:val="24"/>
          <w:szCs w:val="24"/>
        </w:rPr>
        <w:t>e</w:t>
      </w:r>
      <w:r w:rsidRPr="00213B82">
        <w:rPr>
          <w:rFonts w:ascii="Arial" w:eastAsia="Arial" w:hAnsi="Arial" w:cs="Arial"/>
          <w:sz w:val="24"/>
          <w:szCs w:val="24"/>
        </w:rPr>
        <w:t>:</w:t>
      </w:r>
      <w:r w:rsidRPr="00213B82">
        <w:rPr>
          <w:rFonts w:ascii="Arial" w:eastAsia="Arial" w:hAnsi="Arial" w:cs="Arial"/>
          <w:sz w:val="24"/>
          <w:szCs w:val="24"/>
        </w:rPr>
        <w:tab/>
        <w:t>Com</w:t>
      </w:r>
      <w:r w:rsidRPr="00213B82">
        <w:rPr>
          <w:rFonts w:ascii="Arial" w:eastAsia="Arial" w:hAnsi="Arial" w:cs="Arial"/>
          <w:spacing w:val="1"/>
          <w:sz w:val="24"/>
          <w:szCs w:val="24"/>
        </w:rPr>
        <w:t>mun</w:t>
      </w:r>
      <w:r w:rsidRPr="00213B82">
        <w:rPr>
          <w:rFonts w:ascii="Arial" w:eastAsia="Arial" w:hAnsi="Arial" w:cs="Arial"/>
          <w:sz w:val="24"/>
          <w:szCs w:val="24"/>
        </w:rPr>
        <w:t>ity</w:t>
      </w:r>
      <w:r w:rsidRPr="00213B82">
        <w:rPr>
          <w:rFonts w:ascii="Arial" w:eastAsia="Arial" w:hAnsi="Arial" w:cs="Arial"/>
          <w:spacing w:val="-2"/>
          <w:sz w:val="24"/>
          <w:szCs w:val="24"/>
        </w:rPr>
        <w:t xml:space="preserve"> </w:t>
      </w:r>
      <w:r w:rsidRPr="00213B82">
        <w:rPr>
          <w:rFonts w:ascii="Arial" w:eastAsia="Arial" w:hAnsi="Arial" w:cs="Arial"/>
          <w:sz w:val="24"/>
          <w:szCs w:val="24"/>
        </w:rPr>
        <w:t>Use</w:t>
      </w:r>
      <w:r w:rsidRPr="00213B82">
        <w:rPr>
          <w:rFonts w:ascii="Arial" w:eastAsia="Arial" w:hAnsi="Arial" w:cs="Arial"/>
          <w:spacing w:val="1"/>
          <w:sz w:val="24"/>
          <w:szCs w:val="24"/>
        </w:rPr>
        <w:t xml:space="preserve"> </w:t>
      </w:r>
      <w:r w:rsidRPr="00213B82">
        <w:rPr>
          <w:rFonts w:ascii="Arial" w:eastAsia="Arial" w:hAnsi="Arial" w:cs="Arial"/>
          <w:spacing w:val="-1"/>
          <w:sz w:val="24"/>
          <w:szCs w:val="24"/>
        </w:rPr>
        <w:t>o</w:t>
      </w:r>
      <w:r w:rsidRPr="00213B82">
        <w:rPr>
          <w:rFonts w:ascii="Arial" w:eastAsia="Arial" w:hAnsi="Arial" w:cs="Arial"/>
          <w:sz w:val="24"/>
          <w:szCs w:val="24"/>
        </w:rPr>
        <w:t>f</w:t>
      </w:r>
      <w:r w:rsidRPr="00213B82">
        <w:rPr>
          <w:rFonts w:ascii="Arial" w:eastAsia="Arial" w:hAnsi="Arial" w:cs="Arial"/>
          <w:spacing w:val="1"/>
          <w:sz w:val="24"/>
          <w:szCs w:val="24"/>
        </w:rPr>
        <w:t xml:space="preserve"> </w:t>
      </w:r>
      <w:r w:rsidRPr="00213B82">
        <w:rPr>
          <w:rFonts w:ascii="Arial" w:eastAsia="Arial" w:hAnsi="Arial" w:cs="Arial"/>
          <w:sz w:val="24"/>
          <w:szCs w:val="24"/>
        </w:rPr>
        <w:t>Sc</w:t>
      </w:r>
      <w:r w:rsidRPr="00213B82">
        <w:rPr>
          <w:rFonts w:ascii="Arial" w:eastAsia="Arial" w:hAnsi="Arial" w:cs="Arial"/>
          <w:spacing w:val="-1"/>
          <w:sz w:val="24"/>
          <w:szCs w:val="24"/>
        </w:rPr>
        <w:t>h</w:t>
      </w:r>
      <w:r w:rsidRPr="00213B82">
        <w:rPr>
          <w:rFonts w:ascii="Arial" w:eastAsia="Arial" w:hAnsi="Arial" w:cs="Arial"/>
          <w:spacing w:val="1"/>
          <w:sz w:val="24"/>
          <w:szCs w:val="24"/>
        </w:rPr>
        <w:t>oo</w:t>
      </w:r>
      <w:r w:rsidRPr="00213B82">
        <w:rPr>
          <w:rFonts w:ascii="Arial" w:eastAsia="Arial" w:hAnsi="Arial" w:cs="Arial"/>
          <w:sz w:val="24"/>
          <w:szCs w:val="24"/>
        </w:rPr>
        <w:t>ls</w:t>
      </w:r>
      <w:r w:rsidRPr="00213B82">
        <w:rPr>
          <w:rFonts w:ascii="Arial" w:eastAsia="Arial" w:hAnsi="Arial" w:cs="Arial"/>
          <w:spacing w:val="3"/>
          <w:sz w:val="24"/>
          <w:szCs w:val="24"/>
        </w:rPr>
        <w:t xml:space="preserve"> </w:t>
      </w:r>
      <w:r w:rsidRPr="00213B82">
        <w:rPr>
          <w:rFonts w:ascii="Arial" w:eastAsia="Arial" w:hAnsi="Arial" w:cs="Arial"/>
          <w:sz w:val="24"/>
          <w:szCs w:val="24"/>
        </w:rPr>
        <w:t>C</w:t>
      </w:r>
      <w:r w:rsidRPr="00213B82">
        <w:rPr>
          <w:rFonts w:ascii="Arial" w:eastAsia="Arial" w:hAnsi="Arial" w:cs="Arial"/>
          <w:spacing w:val="-2"/>
          <w:sz w:val="24"/>
          <w:szCs w:val="24"/>
        </w:rPr>
        <w:t>o</w:t>
      </w:r>
      <w:r w:rsidRPr="00213B82">
        <w:rPr>
          <w:rFonts w:ascii="Arial" w:eastAsia="Arial" w:hAnsi="Arial" w:cs="Arial"/>
          <w:spacing w:val="1"/>
          <w:sz w:val="24"/>
          <w:szCs w:val="24"/>
        </w:rPr>
        <w:t>m</w:t>
      </w:r>
      <w:r w:rsidRPr="00213B82">
        <w:rPr>
          <w:rFonts w:ascii="Arial" w:eastAsia="Arial" w:hAnsi="Arial" w:cs="Arial"/>
          <w:spacing w:val="-1"/>
          <w:sz w:val="24"/>
          <w:szCs w:val="24"/>
        </w:rPr>
        <w:t>m</w:t>
      </w:r>
      <w:r w:rsidRPr="00213B82">
        <w:rPr>
          <w:rFonts w:ascii="Arial" w:eastAsia="Arial" w:hAnsi="Arial" w:cs="Arial"/>
          <w:spacing w:val="1"/>
          <w:sz w:val="24"/>
          <w:szCs w:val="24"/>
        </w:rPr>
        <w:t>un</w:t>
      </w:r>
      <w:r w:rsidRPr="00213B82">
        <w:rPr>
          <w:rFonts w:ascii="Arial" w:eastAsia="Arial" w:hAnsi="Arial" w:cs="Arial"/>
          <w:sz w:val="24"/>
          <w:szCs w:val="24"/>
        </w:rPr>
        <w:t>ity</w:t>
      </w:r>
      <w:r w:rsidRPr="00213B82">
        <w:rPr>
          <w:rFonts w:ascii="Arial" w:eastAsia="Arial" w:hAnsi="Arial" w:cs="Arial"/>
          <w:spacing w:val="-1"/>
          <w:sz w:val="24"/>
          <w:szCs w:val="24"/>
        </w:rPr>
        <w:t xml:space="preserve"> </w:t>
      </w:r>
      <w:r w:rsidRPr="00213B82">
        <w:rPr>
          <w:rFonts w:ascii="Arial" w:eastAsia="Arial" w:hAnsi="Arial" w:cs="Arial"/>
          <w:sz w:val="24"/>
          <w:szCs w:val="24"/>
        </w:rPr>
        <w:t>A</w:t>
      </w:r>
      <w:r w:rsidRPr="00213B82">
        <w:rPr>
          <w:rFonts w:ascii="Arial" w:eastAsia="Arial" w:hAnsi="Arial" w:cs="Arial"/>
          <w:spacing w:val="1"/>
          <w:sz w:val="24"/>
          <w:szCs w:val="24"/>
        </w:rPr>
        <w:t>d</w:t>
      </w:r>
      <w:r w:rsidRPr="00213B82">
        <w:rPr>
          <w:rFonts w:ascii="Arial" w:eastAsia="Arial" w:hAnsi="Arial" w:cs="Arial"/>
          <w:spacing w:val="-2"/>
          <w:sz w:val="24"/>
          <w:szCs w:val="24"/>
        </w:rPr>
        <w:t>v</w:t>
      </w:r>
      <w:r w:rsidRPr="00213B82">
        <w:rPr>
          <w:rFonts w:ascii="Arial" w:eastAsia="Arial" w:hAnsi="Arial" w:cs="Arial"/>
          <w:sz w:val="24"/>
          <w:szCs w:val="24"/>
        </w:rPr>
        <w:t>isory</w:t>
      </w:r>
      <w:r w:rsidRPr="00213B82">
        <w:rPr>
          <w:rFonts w:ascii="Arial" w:eastAsia="Arial" w:hAnsi="Arial" w:cs="Arial"/>
          <w:spacing w:val="-3"/>
          <w:sz w:val="24"/>
          <w:szCs w:val="24"/>
        </w:rPr>
        <w:t xml:space="preserve"> </w:t>
      </w:r>
      <w:r w:rsidRPr="00213B82">
        <w:rPr>
          <w:rFonts w:ascii="Arial" w:eastAsia="Arial" w:hAnsi="Arial" w:cs="Arial"/>
          <w:sz w:val="24"/>
          <w:szCs w:val="24"/>
        </w:rPr>
        <w:t>C</w:t>
      </w:r>
      <w:r w:rsidRPr="00213B82">
        <w:rPr>
          <w:rFonts w:ascii="Arial" w:eastAsia="Arial" w:hAnsi="Arial" w:cs="Arial"/>
          <w:spacing w:val="1"/>
          <w:sz w:val="24"/>
          <w:szCs w:val="24"/>
        </w:rPr>
        <w:t>omm</w:t>
      </w:r>
      <w:r w:rsidRPr="00213B82">
        <w:rPr>
          <w:rFonts w:ascii="Arial" w:eastAsia="Arial" w:hAnsi="Arial" w:cs="Arial"/>
          <w:sz w:val="24"/>
          <w:szCs w:val="24"/>
        </w:rPr>
        <w:t>itt</w:t>
      </w:r>
      <w:r w:rsidRPr="00213B82">
        <w:rPr>
          <w:rFonts w:ascii="Arial" w:eastAsia="Arial" w:hAnsi="Arial" w:cs="Arial"/>
          <w:spacing w:val="-1"/>
          <w:sz w:val="24"/>
          <w:szCs w:val="24"/>
        </w:rPr>
        <w:t>e</w:t>
      </w:r>
      <w:r w:rsidRPr="00213B82">
        <w:rPr>
          <w:rFonts w:ascii="Arial" w:eastAsia="Arial" w:hAnsi="Arial" w:cs="Arial"/>
          <w:sz w:val="24"/>
          <w:szCs w:val="24"/>
        </w:rPr>
        <w:t>e</w:t>
      </w:r>
    </w:p>
    <w:p w14:paraId="0A293C34" w14:textId="77777777" w:rsidR="002A2723" w:rsidRPr="00213B82" w:rsidRDefault="002A2723" w:rsidP="009446B3">
      <w:pPr>
        <w:tabs>
          <w:tab w:val="left" w:pos="2980"/>
        </w:tabs>
        <w:spacing w:before="29" w:after="0" w:line="240" w:lineRule="auto"/>
        <w:ind w:left="100" w:right="-20"/>
        <w:rPr>
          <w:rFonts w:ascii="Arial" w:eastAsia="Arial" w:hAnsi="Arial" w:cs="Arial"/>
          <w:sz w:val="24"/>
          <w:szCs w:val="24"/>
        </w:rPr>
      </w:pPr>
    </w:p>
    <w:p w14:paraId="6AF756E1" w14:textId="47C674D5" w:rsidR="009446B3" w:rsidRPr="00213B82" w:rsidRDefault="009446B3" w:rsidP="00350413">
      <w:pPr>
        <w:tabs>
          <w:tab w:val="left" w:pos="2980"/>
        </w:tabs>
        <w:spacing w:after="0" w:line="240" w:lineRule="auto"/>
        <w:ind w:left="100" w:right="-20"/>
        <w:rPr>
          <w:rFonts w:ascii="Arial" w:eastAsia="Arial" w:hAnsi="Arial" w:cs="Arial"/>
          <w:spacing w:val="1"/>
          <w:sz w:val="24"/>
          <w:szCs w:val="24"/>
        </w:rPr>
      </w:pPr>
      <w:r w:rsidRPr="00213B82">
        <w:rPr>
          <w:rFonts w:ascii="Arial" w:eastAsia="Arial" w:hAnsi="Arial" w:cs="Arial"/>
          <w:b/>
          <w:bCs/>
          <w:spacing w:val="-1"/>
          <w:sz w:val="24"/>
          <w:szCs w:val="24"/>
        </w:rPr>
        <w:t>M</w:t>
      </w:r>
      <w:r w:rsidRPr="00213B82">
        <w:rPr>
          <w:rFonts w:ascii="Arial" w:eastAsia="Arial" w:hAnsi="Arial" w:cs="Arial"/>
          <w:b/>
          <w:bCs/>
          <w:spacing w:val="1"/>
          <w:sz w:val="24"/>
          <w:szCs w:val="24"/>
        </w:rPr>
        <w:t>ee</w:t>
      </w:r>
      <w:r w:rsidRPr="00213B82">
        <w:rPr>
          <w:rFonts w:ascii="Arial" w:eastAsia="Arial" w:hAnsi="Arial" w:cs="Arial"/>
          <w:b/>
          <w:bCs/>
          <w:sz w:val="24"/>
          <w:szCs w:val="24"/>
        </w:rPr>
        <w:t xml:space="preserve">ting </w:t>
      </w:r>
      <w:r w:rsidRPr="00213B82">
        <w:rPr>
          <w:rFonts w:ascii="Arial" w:eastAsia="Arial" w:hAnsi="Arial" w:cs="Arial"/>
          <w:b/>
          <w:bCs/>
          <w:spacing w:val="-1"/>
          <w:sz w:val="24"/>
          <w:szCs w:val="24"/>
        </w:rPr>
        <w:t>D</w:t>
      </w:r>
      <w:r w:rsidRPr="00213B82">
        <w:rPr>
          <w:rFonts w:ascii="Arial" w:eastAsia="Arial" w:hAnsi="Arial" w:cs="Arial"/>
          <w:b/>
          <w:bCs/>
          <w:spacing w:val="1"/>
          <w:sz w:val="24"/>
          <w:szCs w:val="24"/>
        </w:rPr>
        <w:t>a</w:t>
      </w:r>
      <w:r w:rsidRPr="00213B82">
        <w:rPr>
          <w:rFonts w:ascii="Arial" w:eastAsia="Arial" w:hAnsi="Arial" w:cs="Arial"/>
          <w:b/>
          <w:bCs/>
          <w:sz w:val="24"/>
          <w:szCs w:val="24"/>
        </w:rPr>
        <w:t>t</w:t>
      </w:r>
      <w:r w:rsidRPr="00213B82">
        <w:rPr>
          <w:rFonts w:ascii="Arial" w:eastAsia="Arial" w:hAnsi="Arial" w:cs="Arial"/>
          <w:b/>
          <w:bCs/>
          <w:spacing w:val="1"/>
          <w:sz w:val="24"/>
          <w:szCs w:val="24"/>
        </w:rPr>
        <w:t>e</w:t>
      </w:r>
      <w:r w:rsidRPr="00213B82">
        <w:rPr>
          <w:rFonts w:ascii="Arial" w:eastAsia="Arial" w:hAnsi="Arial" w:cs="Arial"/>
          <w:sz w:val="24"/>
          <w:szCs w:val="24"/>
        </w:rPr>
        <w:t>:</w:t>
      </w:r>
      <w:r w:rsidRPr="00213B82">
        <w:rPr>
          <w:rFonts w:ascii="Arial" w:eastAsia="Arial" w:hAnsi="Arial" w:cs="Arial"/>
          <w:sz w:val="24"/>
          <w:szCs w:val="24"/>
        </w:rPr>
        <w:tab/>
      </w:r>
      <w:r w:rsidR="00350413" w:rsidRPr="00213B82">
        <w:rPr>
          <w:rFonts w:ascii="Arial" w:eastAsia="Arial" w:hAnsi="Arial" w:cs="Arial"/>
          <w:spacing w:val="1"/>
          <w:sz w:val="24"/>
          <w:szCs w:val="24"/>
        </w:rPr>
        <w:t>Tuesday, February 9,</w:t>
      </w:r>
      <w:r w:rsidR="0041040C" w:rsidRPr="00213B82">
        <w:rPr>
          <w:rFonts w:ascii="Arial" w:eastAsia="Arial" w:hAnsi="Arial" w:cs="Arial"/>
          <w:spacing w:val="1"/>
          <w:sz w:val="24"/>
          <w:szCs w:val="24"/>
        </w:rPr>
        <w:t xml:space="preserve"> </w:t>
      </w:r>
      <w:r w:rsidRPr="00213B82">
        <w:rPr>
          <w:rFonts w:ascii="Arial" w:eastAsia="Arial" w:hAnsi="Arial" w:cs="Arial"/>
          <w:spacing w:val="1"/>
          <w:sz w:val="24"/>
          <w:szCs w:val="24"/>
        </w:rPr>
        <w:t>20</w:t>
      </w:r>
      <w:r w:rsidR="0073119E" w:rsidRPr="00213B82">
        <w:rPr>
          <w:rFonts w:ascii="Arial" w:eastAsia="Arial" w:hAnsi="Arial" w:cs="Arial"/>
          <w:spacing w:val="1"/>
          <w:sz w:val="24"/>
          <w:szCs w:val="24"/>
        </w:rPr>
        <w:t>2</w:t>
      </w:r>
      <w:r w:rsidR="00B53AAC" w:rsidRPr="00213B82">
        <w:rPr>
          <w:rFonts w:ascii="Arial" w:eastAsia="Arial" w:hAnsi="Arial" w:cs="Arial"/>
          <w:spacing w:val="1"/>
          <w:sz w:val="24"/>
          <w:szCs w:val="24"/>
        </w:rPr>
        <w:t>1</w:t>
      </w:r>
    </w:p>
    <w:p w14:paraId="2DCCD439" w14:textId="77777777" w:rsidR="009446B3" w:rsidRPr="00213B82" w:rsidRDefault="009446B3" w:rsidP="009446B3">
      <w:pPr>
        <w:spacing w:before="1" w:after="0" w:line="280" w:lineRule="exact"/>
        <w:rPr>
          <w:sz w:val="28"/>
          <w:szCs w:val="28"/>
        </w:rPr>
      </w:pPr>
    </w:p>
    <w:p w14:paraId="25F66A7F" w14:textId="5E7789C0" w:rsidR="009446B3" w:rsidRPr="00213B82" w:rsidRDefault="0073119E" w:rsidP="00B06660">
      <w:pPr>
        <w:spacing w:after="0"/>
        <w:rPr>
          <w:rFonts w:ascii="Arial" w:hAnsi="Arial" w:cs="Arial"/>
          <w:sz w:val="24"/>
          <w:szCs w:val="24"/>
        </w:rPr>
      </w:pPr>
      <w:r w:rsidRPr="00213B82">
        <w:rPr>
          <w:rFonts w:ascii="Arial" w:hAnsi="Arial" w:cs="Arial"/>
          <w:sz w:val="24"/>
          <w:szCs w:val="24"/>
        </w:rPr>
        <w:t xml:space="preserve">A meeting of the Community Use of Schools Community Advisory Committee convened on </w:t>
      </w:r>
      <w:r w:rsidR="00350413" w:rsidRPr="00213B82">
        <w:rPr>
          <w:rFonts w:ascii="Arial" w:hAnsi="Arial" w:cs="Arial"/>
          <w:sz w:val="24"/>
          <w:szCs w:val="24"/>
        </w:rPr>
        <w:t>9</w:t>
      </w:r>
      <w:r w:rsidR="00FA0101" w:rsidRPr="00213B82">
        <w:rPr>
          <w:rFonts w:ascii="Arial" w:hAnsi="Arial" w:cs="Arial"/>
          <w:sz w:val="24"/>
          <w:szCs w:val="24"/>
        </w:rPr>
        <w:t xml:space="preserve"> </w:t>
      </w:r>
      <w:r w:rsidR="00350413" w:rsidRPr="00213B82">
        <w:rPr>
          <w:rFonts w:ascii="Arial" w:hAnsi="Arial" w:cs="Arial"/>
          <w:sz w:val="24"/>
          <w:szCs w:val="24"/>
        </w:rPr>
        <w:t>February</w:t>
      </w:r>
      <w:r w:rsidR="00FA0101" w:rsidRPr="00213B82">
        <w:rPr>
          <w:rFonts w:ascii="Arial" w:hAnsi="Arial" w:cs="Arial"/>
          <w:sz w:val="24"/>
          <w:szCs w:val="24"/>
        </w:rPr>
        <w:t xml:space="preserve"> </w:t>
      </w:r>
      <w:r w:rsidRPr="00213B82">
        <w:rPr>
          <w:rFonts w:ascii="Arial" w:hAnsi="Arial" w:cs="Arial"/>
          <w:sz w:val="24"/>
          <w:szCs w:val="24"/>
        </w:rPr>
        <w:t>202</w:t>
      </w:r>
      <w:r w:rsidR="00B53AAC" w:rsidRPr="00213B82">
        <w:rPr>
          <w:rFonts w:ascii="Arial" w:hAnsi="Arial" w:cs="Arial"/>
          <w:sz w:val="24"/>
          <w:szCs w:val="24"/>
        </w:rPr>
        <w:t>1</w:t>
      </w:r>
      <w:r w:rsidRPr="00213B82">
        <w:rPr>
          <w:rFonts w:ascii="Arial" w:hAnsi="Arial" w:cs="Arial"/>
          <w:sz w:val="24"/>
          <w:szCs w:val="24"/>
        </w:rPr>
        <w:t xml:space="preserve"> from 8:0</w:t>
      </w:r>
      <w:r w:rsidR="00D44342" w:rsidRPr="00213B82">
        <w:rPr>
          <w:rFonts w:ascii="Arial" w:hAnsi="Arial" w:cs="Arial"/>
          <w:sz w:val="24"/>
          <w:szCs w:val="24"/>
        </w:rPr>
        <w:t>2</w:t>
      </w:r>
      <w:r w:rsidR="00B53AAC" w:rsidRPr="00213B82">
        <w:rPr>
          <w:rFonts w:ascii="Arial" w:hAnsi="Arial" w:cs="Arial"/>
          <w:sz w:val="24"/>
          <w:szCs w:val="24"/>
        </w:rPr>
        <w:t xml:space="preserve"> </w:t>
      </w:r>
      <w:r w:rsidRPr="00213B82">
        <w:rPr>
          <w:rFonts w:ascii="Arial" w:hAnsi="Arial" w:cs="Arial"/>
          <w:sz w:val="24"/>
          <w:szCs w:val="24"/>
        </w:rPr>
        <w:t xml:space="preserve">a.m. to </w:t>
      </w:r>
      <w:r w:rsidR="00B06DED" w:rsidRPr="00213B82">
        <w:rPr>
          <w:rFonts w:ascii="Arial" w:hAnsi="Arial" w:cs="Arial"/>
          <w:sz w:val="24"/>
          <w:szCs w:val="24"/>
        </w:rPr>
        <w:t>9:</w:t>
      </w:r>
      <w:r w:rsidR="00D44342" w:rsidRPr="00213B82">
        <w:rPr>
          <w:rFonts w:ascii="Arial" w:hAnsi="Arial" w:cs="Arial"/>
          <w:sz w:val="24"/>
          <w:szCs w:val="24"/>
        </w:rPr>
        <w:t>27</w:t>
      </w:r>
      <w:r w:rsidRPr="00213B82">
        <w:rPr>
          <w:rFonts w:ascii="Arial" w:hAnsi="Arial" w:cs="Arial"/>
          <w:sz w:val="24"/>
          <w:szCs w:val="24"/>
        </w:rPr>
        <w:t xml:space="preserve"> a.m. </w:t>
      </w:r>
      <w:r w:rsidR="00BD1EBD" w:rsidRPr="00213B82">
        <w:rPr>
          <w:rFonts w:ascii="Arial" w:hAnsi="Arial" w:cs="Arial"/>
          <w:sz w:val="24"/>
          <w:szCs w:val="24"/>
        </w:rPr>
        <w:t>via Zoom with</w:t>
      </w:r>
      <w:r w:rsidRPr="00213B82">
        <w:rPr>
          <w:rFonts w:ascii="Arial" w:hAnsi="Arial" w:cs="Arial"/>
          <w:sz w:val="24"/>
          <w:szCs w:val="24"/>
        </w:rPr>
        <w:t xml:space="preserve"> Co-Chairs Michelle Aarts and Judy </w:t>
      </w:r>
      <w:proofErr w:type="spellStart"/>
      <w:r w:rsidRPr="00213B82">
        <w:rPr>
          <w:rFonts w:ascii="Arial" w:hAnsi="Arial" w:cs="Arial"/>
          <w:sz w:val="24"/>
          <w:szCs w:val="24"/>
        </w:rPr>
        <w:t>Gargaro</w:t>
      </w:r>
      <w:proofErr w:type="spellEnd"/>
      <w:r w:rsidRPr="00213B82">
        <w:rPr>
          <w:rFonts w:ascii="Arial" w:hAnsi="Arial" w:cs="Arial"/>
          <w:sz w:val="24"/>
          <w:szCs w:val="24"/>
        </w:rPr>
        <w:t xml:space="preserve"> presiding.</w:t>
      </w:r>
    </w:p>
    <w:p w14:paraId="30E9BBFB" w14:textId="77777777" w:rsidR="00B06660" w:rsidRPr="00213B82" w:rsidRDefault="00B06660" w:rsidP="00B06660">
      <w:pPr>
        <w:spacing w:after="0"/>
        <w:rPr>
          <w:rFonts w:ascii="Arial" w:hAnsi="Arial" w:cs="Arial"/>
          <w:sz w:val="24"/>
          <w:szCs w:val="24"/>
        </w:rPr>
      </w:pPr>
    </w:p>
    <w:tbl>
      <w:tblPr>
        <w:tblW w:w="12600" w:type="dxa"/>
        <w:tblInd w:w="108" w:type="dxa"/>
        <w:tblBorders>
          <w:top w:val="single" w:sz="12" w:space="0" w:color="auto"/>
          <w:bottom w:val="single" w:sz="12" w:space="0" w:color="auto"/>
        </w:tblBorders>
        <w:tblLook w:val="04A0" w:firstRow="1" w:lastRow="0" w:firstColumn="1" w:lastColumn="0" w:noHBand="0" w:noVBand="1"/>
      </w:tblPr>
      <w:tblGrid>
        <w:gridCol w:w="1530"/>
        <w:gridCol w:w="11070"/>
      </w:tblGrid>
      <w:tr w:rsidR="0073119E" w:rsidRPr="00213B82" w14:paraId="5CEEAC76" w14:textId="77777777" w:rsidTr="004E4AEA">
        <w:trPr>
          <w:trHeight w:val="3003"/>
          <w:tblHeader/>
        </w:trPr>
        <w:tc>
          <w:tcPr>
            <w:tcW w:w="1530" w:type="dxa"/>
            <w:shd w:val="clear" w:color="auto" w:fill="auto"/>
          </w:tcPr>
          <w:p w14:paraId="3FF5F49C" w14:textId="77777777" w:rsidR="00B06660" w:rsidRPr="00213B82" w:rsidRDefault="00B06660" w:rsidP="00EA0E42">
            <w:pPr>
              <w:spacing w:line="240" w:lineRule="auto"/>
              <w:rPr>
                <w:rFonts w:ascii="Arial" w:hAnsi="Arial" w:cs="Arial"/>
                <w:b/>
                <w:sz w:val="24"/>
                <w:szCs w:val="24"/>
              </w:rPr>
            </w:pPr>
          </w:p>
          <w:p w14:paraId="7F16BFF3" w14:textId="16A5B6CA" w:rsidR="0073119E" w:rsidRPr="00213B82" w:rsidRDefault="0073119E" w:rsidP="00EA0E42">
            <w:pPr>
              <w:spacing w:line="240" w:lineRule="auto"/>
              <w:rPr>
                <w:rFonts w:ascii="Arial" w:hAnsi="Arial" w:cs="Arial"/>
                <w:sz w:val="24"/>
                <w:szCs w:val="24"/>
              </w:rPr>
            </w:pPr>
            <w:r w:rsidRPr="00213B82">
              <w:rPr>
                <w:rFonts w:ascii="Arial" w:hAnsi="Arial" w:cs="Arial"/>
                <w:b/>
                <w:sz w:val="24"/>
                <w:szCs w:val="24"/>
              </w:rPr>
              <w:t>Attendance</w:t>
            </w:r>
            <w:r w:rsidR="00A40797" w:rsidRPr="00213B82">
              <w:rPr>
                <w:rFonts w:ascii="Arial" w:hAnsi="Arial" w:cs="Arial"/>
                <w:b/>
                <w:sz w:val="24"/>
                <w:szCs w:val="24"/>
              </w:rPr>
              <w:t xml:space="preserve"> via Zoom</w:t>
            </w:r>
            <w:r w:rsidRPr="00213B82">
              <w:rPr>
                <w:rFonts w:ascii="Arial" w:hAnsi="Arial" w:cs="Arial"/>
                <w:sz w:val="24"/>
                <w:szCs w:val="24"/>
              </w:rPr>
              <w:t>:</w:t>
            </w:r>
          </w:p>
        </w:tc>
        <w:tc>
          <w:tcPr>
            <w:tcW w:w="11070" w:type="dxa"/>
            <w:shd w:val="clear" w:color="auto" w:fill="auto"/>
          </w:tcPr>
          <w:p w14:paraId="59B5DCF0" w14:textId="77777777" w:rsidR="00B06660" w:rsidRPr="00213B82" w:rsidRDefault="00B06660" w:rsidP="00EA0E42">
            <w:pPr>
              <w:rPr>
                <w:rFonts w:ascii="Arial" w:hAnsi="Arial" w:cs="Arial"/>
                <w:sz w:val="24"/>
                <w:szCs w:val="24"/>
              </w:rPr>
            </w:pPr>
          </w:p>
          <w:p w14:paraId="6668BC88" w14:textId="457D0D12" w:rsidR="0073119E" w:rsidRPr="00213B82" w:rsidRDefault="0073119E" w:rsidP="00EA0E42">
            <w:pPr>
              <w:rPr>
                <w:rFonts w:ascii="Arial" w:hAnsi="Arial" w:cs="Arial"/>
                <w:sz w:val="24"/>
                <w:szCs w:val="24"/>
              </w:rPr>
            </w:pPr>
            <w:r w:rsidRPr="00213B82">
              <w:rPr>
                <w:rFonts w:ascii="Arial" w:hAnsi="Arial" w:cs="Arial"/>
                <w:b/>
                <w:bCs/>
                <w:sz w:val="24"/>
                <w:szCs w:val="24"/>
              </w:rPr>
              <w:t>Michelle Aarts</w:t>
            </w:r>
            <w:r w:rsidRPr="00213B82">
              <w:rPr>
                <w:rFonts w:ascii="Arial" w:hAnsi="Arial" w:cs="Arial"/>
                <w:sz w:val="24"/>
                <w:szCs w:val="24"/>
              </w:rPr>
              <w:t xml:space="preserve"> (Trustee), </w:t>
            </w:r>
            <w:r w:rsidRPr="00213B82">
              <w:rPr>
                <w:rFonts w:ascii="Arial" w:hAnsi="Arial" w:cs="Arial"/>
                <w:b/>
                <w:bCs/>
                <w:sz w:val="24"/>
                <w:szCs w:val="24"/>
              </w:rPr>
              <w:t xml:space="preserve">Judy </w:t>
            </w:r>
            <w:proofErr w:type="spellStart"/>
            <w:r w:rsidRPr="00213B82">
              <w:rPr>
                <w:rFonts w:ascii="Arial" w:hAnsi="Arial" w:cs="Arial"/>
                <w:b/>
                <w:bCs/>
                <w:sz w:val="24"/>
                <w:szCs w:val="24"/>
              </w:rPr>
              <w:t>Gargaro</w:t>
            </w:r>
            <w:proofErr w:type="spellEnd"/>
            <w:r w:rsidRPr="00213B82">
              <w:rPr>
                <w:rFonts w:ascii="Arial" w:hAnsi="Arial" w:cs="Arial"/>
                <w:sz w:val="24"/>
                <w:szCs w:val="24"/>
              </w:rPr>
              <w:t xml:space="preserve"> (Etobicoke Philharmonic Orchestra), </w:t>
            </w:r>
            <w:r w:rsidRPr="00213B82">
              <w:rPr>
                <w:rFonts w:ascii="Arial" w:hAnsi="Arial" w:cs="Arial"/>
                <w:b/>
                <w:bCs/>
                <w:sz w:val="24"/>
                <w:szCs w:val="24"/>
              </w:rPr>
              <w:t>Dan MacLean</w:t>
            </w:r>
            <w:r w:rsidRPr="00213B82">
              <w:rPr>
                <w:rFonts w:ascii="Arial" w:hAnsi="Arial" w:cs="Arial"/>
                <w:sz w:val="24"/>
                <w:szCs w:val="24"/>
              </w:rPr>
              <w:t xml:space="preserve"> (Trustee), </w:t>
            </w:r>
            <w:r w:rsidRPr="00213B82">
              <w:rPr>
                <w:rFonts w:ascii="Arial" w:hAnsi="Arial" w:cs="Arial"/>
                <w:b/>
                <w:bCs/>
                <w:sz w:val="24"/>
                <w:szCs w:val="24"/>
              </w:rPr>
              <w:t>Lynn Manning</w:t>
            </w:r>
            <w:r w:rsidRPr="00213B82">
              <w:rPr>
                <w:rFonts w:ascii="Arial" w:hAnsi="Arial" w:cs="Arial"/>
                <w:sz w:val="24"/>
                <w:szCs w:val="24"/>
              </w:rPr>
              <w:t xml:space="preserve"> (Girl Guides of Canada, Ontario Council), </w:t>
            </w:r>
            <w:r w:rsidR="00745EA7" w:rsidRPr="00213B82">
              <w:rPr>
                <w:rFonts w:ascii="Arial" w:hAnsi="Arial" w:cs="Arial"/>
                <w:b/>
                <w:bCs/>
                <w:sz w:val="24"/>
                <w:szCs w:val="24"/>
              </w:rPr>
              <w:t>Heather Mitchell</w:t>
            </w:r>
            <w:r w:rsidR="00745EA7" w:rsidRPr="00213B82">
              <w:rPr>
                <w:rFonts w:ascii="Arial" w:hAnsi="Arial" w:cs="Arial"/>
                <w:sz w:val="24"/>
                <w:szCs w:val="24"/>
              </w:rPr>
              <w:t xml:space="preserve"> (Toronto Sports Council)</w:t>
            </w:r>
            <w:r w:rsidR="00386DDB" w:rsidRPr="00213B82">
              <w:rPr>
                <w:rFonts w:ascii="Arial" w:hAnsi="Arial" w:cs="Arial"/>
                <w:sz w:val="24"/>
                <w:szCs w:val="24"/>
              </w:rPr>
              <w:t xml:space="preserve">, </w:t>
            </w:r>
            <w:r w:rsidR="007934AE" w:rsidRPr="00213B82">
              <w:rPr>
                <w:rFonts w:ascii="Arial" w:hAnsi="Arial" w:cs="Arial"/>
                <w:b/>
                <w:bCs/>
                <w:sz w:val="24"/>
                <w:szCs w:val="24"/>
              </w:rPr>
              <w:t>Patrick Rutledge</w:t>
            </w:r>
            <w:r w:rsidR="007934AE" w:rsidRPr="00213B82">
              <w:rPr>
                <w:rFonts w:ascii="Arial" w:hAnsi="Arial" w:cs="Arial"/>
                <w:sz w:val="24"/>
                <w:szCs w:val="24"/>
              </w:rPr>
              <w:t xml:space="preserve"> (Big League Book Club),</w:t>
            </w:r>
            <w:r w:rsidR="00843BB2" w:rsidRPr="00213B82">
              <w:rPr>
                <w:rFonts w:ascii="Arial" w:hAnsi="Arial" w:cs="Arial"/>
                <w:sz w:val="24"/>
                <w:szCs w:val="24"/>
              </w:rPr>
              <w:t xml:space="preserve"> </w:t>
            </w:r>
            <w:r w:rsidR="00A40797" w:rsidRPr="00213B82">
              <w:rPr>
                <w:rFonts w:ascii="Arial" w:hAnsi="Arial" w:cs="Arial"/>
                <w:b/>
                <w:bCs/>
                <w:sz w:val="24"/>
                <w:szCs w:val="24"/>
              </w:rPr>
              <w:t>Susan Fletcher</w:t>
            </w:r>
            <w:r w:rsidR="00A40797" w:rsidRPr="00213B82">
              <w:rPr>
                <w:rFonts w:ascii="Arial" w:hAnsi="Arial" w:cs="Arial"/>
                <w:sz w:val="24"/>
                <w:szCs w:val="24"/>
              </w:rPr>
              <w:t xml:space="preserve"> (SPACE), </w:t>
            </w:r>
            <w:r w:rsidR="00A40797" w:rsidRPr="00213B82">
              <w:rPr>
                <w:rFonts w:ascii="Arial" w:hAnsi="Arial" w:cs="Arial"/>
                <w:b/>
                <w:bCs/>
                <w:sz w:val="24"/>
                <w:szCs w:val="24"/>
              </w:rPr>
              <w:t xml:space="preserve">Alan </w:t>
            </w:r>
            <w:proofErr w:type="spellStart"/>
            <w:r w:rsidR="00A40797" w:rsidRPr="00213B82">
              <w:rPr>
                <w:rFonts w:ascii="Arial" w:hAnsi="Arial" w:cs="Arial"/>
                <w:b/>
                <w:bCs/>
                <w:sz w:val="24"/>
                <w:szCs w:val="24"/>
              </w:rPr>
              <w:t>Hrabinski</w:t>
            </w:r>
            <w:proofErr w:type="spellEnd"/>
            <w:r w:rsidR="00A40797" w:rsidRPr="00213B82">
              <w:rPr>
                <w:rFonts w:ascii="Arial" w:hAnsi="Arial" w:cs="Arial"/>
                <w:sz w:val="24"/>
                <w:szCs w:val="24"/>
              </w:rPr>
              <w:t xml:space="preserve"> (Toronto Basketball Association)</w:t>
            </w:r>
            <w:r w:rsidR="00FD79ED" w:rsidRPr="00213B82">
              <w:rPr>
                <w:rFonts w:ascii="Arial" w:hAnsi="Arial" w:cs="Arial"/>
                <w:sz w:val="24"/>
                <w:szCs w:val="24"/>
              </w:rPr>
              <w:t xml:space="preserve">, </w:t>
            </w:r>
            <w:r w:rsidR="00171A49" w:rsidRPr="00213B82">
              <w:rPr>
                <w:rFonts w:ascii="Arial" w:hAnsi="Arial" w:cs="Arial"/>
                <w:b/>
                <w:bCs/>
                <w:sz w:val="24"/>
                <w:szCs w:val="24"/>
              </w:rPr>
              <w:t>Sara Somerset</w:t>
            </w:r>
            <w:r w:rsidR="00171A49" w:rsidRPr="00213B82">
              <w:rPr>
                <w:rFonts w:ascii="Arial" w:hAnsi="Arial" w:cs="Arial"/>
                <w:sz w:val="24"/>
                <w:szCs w:val="24"/>
              </w:rPr>
              <w:t xml:space="preserve"> (Jack of Sports)</w:t>
            </w:r>
            <w:r w:rsidR="006462DB" w:rsidRPr="00213B82">
              <w:rPr>
                <w:rFonts w:ascii="Arial" w:hAnsi="Arial" w:cs="Arial"/>
                <w:sz w:val="24"/>
                <w:szCs w:val="24"/>
              </w:rPr>
              <w:t xml:space="preserve">, </w:t>
            </w:r>
            <w:r w:rsidR="006462DB" w:rsidRPr="00213B82">
              <w:rPr>
                <w:rFonts w:ascii="Arial" w:hAnsi="Arial" w:cs="Arial"/>
                <w:b/>
                <w:bCs/>
                <w:sz w:val="24"/>
                <w:szCs w:val="24"/>
              </w:rPr>
              <w:t>Gerry Lang</w:t>
            </w:r>
            <w:r w:rsidR="006462DB" w:rsidRPr="00213B82">
              <w:rPr>
                <w:rFonts w:ascii="Arial" w:hAnsi="Arial" w:cs="Arial"/>
                <w:sz w:val="24"/>
                <w:szCs w:val="24"/>
              </w:rPr>
              <w:t xml:space="preserve"> (Citizens For Life Long Learning), </w:t>
            </w:r>
            <w:r w:rsidR="00771072" w:rsidRPr="00213B82">
              <w:rPr>
                <w:rFonts w:ascii="Arial" w:hAnsi="Arial" w:cs="Arial"/>
                <w:b/>
                <w:bCs/>
                <w:sz w:val="24"/>
                <w:szCs w:val="24"/>
              </w:rPr>
              <w:t>Graham Welsh</w:t>
            </w:r>
            <w:r w:rsidR="00771072" w:rsidRPr="00213B82">
              <w:rPr>
                <w:rFonts w:ascii="Arial" w:hAnsi="Arial" w:cs="Arial"/>
                <w:sz w:val="24"/>
                <w:szCs w:val="24"/>
              </w:rPr>
              <w:t xml:space="preserve"> (Toronto Sports Social Club)</w:t>
            </w:r>
            <w:r w:rsidR="008D5C9A" w:rsidRPr="00213B82">
              <w:rPr>
                <w:rFonts w:ascii="Arial" w:hAnsi="Arial" w:cs="Arial"/>
                <w:sz w:val="24"/>
                <w:szCs w:val="24"/>
              </w:rPr>
              <w:t>,</w:t>
            </w:r>
            <w:r w:rsidR="008D5C9A" w:rsidRPr="00213B82">
              <w:rPr>
                <w:rFonts w:ascii="Arial" w:hAnsi="Arial" w:cs="Arial"/>
                <w:b/>
                <w:bCs/>
                <w:sz w:val="24"/>
                <w:szCs w:val="24"/>
              </w:rPr>
              <w:t xml:space="preserve"> Dave </w:t>
            </w:r>
            <w:proofErr w:type="spellStart"/>
            <w:r w:rsidR="008D5C9A" w:rsidRPr="00213B82">
              <w:rPr>
                <w:rFonts w:ascii="Arial" w:hAnsi="Arial" w:cs="Arial"/>
                <w:b/>
                <w:bCs/>
                <w:sz w:val="24"/>
                <w:szCs w:val="24"/>
              </w:rPr>
              <w:t>McNee</w:t>
            </w:r>
            <w:proofErr w:type="spellEnd"/>
            <w:r w:rsidR="008D5C9A" w:rsidRPr="00213B82">
              <w:rPr>
                <w:rFonts w:ascii="Arial" w:hAnsi="Arial" w:cs="Arial"/>
                <w:sz w:val="24"/>
                <w:szCs w:val="24"/>
              </w:rPr>
              <w:t xml:space="preserve"> (Quantum Sports and Learning Association)</w:t>
            </w:r>
            <w:r w:rsidR="00A97FBE" w:rsidRPr="00213B82">
              <w:rPr>
                <w:rFonts w:ascii="Arial" w:hAnsi="Arial" w:cs="Arial"/>
                <w:sz w:val="24"/>
                <w:szCs w:val="24"/>
              </w:rPr>
              <w:t>.</w:t>
            </w:r>
            <w:r w:rsidR="007C5285" w:rsidRPr="00213B82">
              <w:rPr>
                <w:rFonts w:ascii="Arial" w:hAnsi="Arial" w:cs="Arial"/>
                <w:sz w:val="24"/>
                <w:szCs w:val="24"/>
              </w:rPr>
              <w:t xml:space="preserve"> </w:t>
            </w:r>
            <w:r w:rsidR="00A97FBE" w:rsidRPr="00213B82">
              <w:rPr>
                <w:rFonts w:ascii="Arial" w:hAnsi="Arial" w:cs="Arial"/>
                <w:sz w:val="24"/>
                <w:szCs w:val="24"/>
              </w:rPr>
              <w:t xml:space="preserve"> </w:t>
            </w:r>
          </w:p>
          <w:p w14:paraId="5B15A3F1" w14:textId="75B1C458" w:rsidR="0073119E" w:rsidRPr="00213B82" w:rsidRDefault="0073119E" w:rsidP="00EA0E42">
            <w:pPr>
              <w:rPr>
                <w:rFonts w:ascii="Arial" w:hAnsi="Arial" w:cs="Arial"/>
                <w:sz w:val="24"/>
                <w:szCs w:val="24"/>
              </w:rPr>
            </w:pPr>
            <w:r w:rsidRPr="00213B82">
              <w:rPr>
                <w:rFonts w:ascii="Arial" w:hAnsi="Arial" w:cs="Arial"/>
                <w:sz w:val="24"/>
                <w:szCs w:val="24"/>
              </w:rPr>
              <w:t xml:space="preserve">Also present were TDSB Staff: </w:t>
            </w:r>
            <w:r w:rsidR="00BD1EBD" w:rsidRPr="00213B82">
              <w:rPr>
                <w:rFonts w:ascii="Arial" w:hAnsi="Arial" w:cs="Arial"/>
                <w:b/>
                <w:bCs/>
                <w:sz w:val="24"/>
                <w:szCs w:val="24"/>
              </w:rPr>
              <w:t>Maia Puccetti</w:t>
            </w:r>
            <w:r w:rsidR="00BD1EBD" w:rsidRPr="00213B82">
              <w:rPr>
                <w:rFonts w:ascii="Arial" w:hAnsi="Arial" w:cs="Arial"/>
                <w:sz w:val="24"/>
                <w:szCs w:val="24"/>
              </w:rPr>
              <w:t xml:space="preserve"> (Executive Officer, Facilities &amp; Planning), </w:t>
            </w:r>
            <w:r w:rsidRPr="00213B82">
              <w:rPr>
                <w:rFonts w:ascii="Arial" w:hAnsi="Arial" w:cs="Arial"/>
                <w:b/>
                <w:bCs/>
                <w:sz w:val="24"/>
                <w:szCs w:val="24"/>
              </w:rPr>
              <w:t>Ugonma Ekeanyanwu</w:t>
            </w:r>
            <w:r w:rsidRPr="00213B82">
              <w:rPr>
                <w:rFonts w:ascii="Arial" w:hAnsi="Arial" w:cs="Arial"/>
                <w:sz w:val="24"/>
                <w:szCs w:val="24"/>
              </w:rPr>
              <w:t xml:space="preserve"> (Acting Facility Permitting Team Leader), </w:t>
            </w:r>
            <w:r w:rsidRPr="00213B82">
              <w:rPr>
                <w:rFonts w:ascii="Arial" w:hAnsi="Arial" w:cs="Arial"/>
                <w:b/>
                <w:bCs/>
                <w:sz w:val="24"/>
                <w:szCs w:val="24"/>
              </w:rPr>
              <w:t>Ndaba Njobo</w:t>
            </w:r>
            <w:r w:rsidRPr="00213B82">
              <w:rPr>
                <w:rFonts w:ascii="Arial" w:hAnsi="Arial" w:cs="Arial"/>
                <w:sz w:val="24"/>
                <w:szCs w:val="24"/>
              </w:rPr>
              <w:t xml:space="preserve"> (Facility Permitting Coordinator), </w:t>
            </w:r>
            <w:r w:rsidRPr="00213B82">
              <w:rPr>
                <w:rFonts w:ascii="Arial" w:hAnsi="Arial" w:cs="Arial"/>
                <w:b/>
                <w:bCs/>
                <w:sz w:val="24"/>
                <w:szCs w:val="24"/>
              </w:rPr>
              <w:t>Tina Androutsos</w:t>
            </w:r>
            <w:r w:rsidRPr="00213B82">
              <w:rPr>
                <w:rFonts w:ascii="Arial" w:hAnsi="Arial" w:cs="Arial"/>
                <w:sz w:val="24"/>
                <w:szCs w:val="24"/>
              </w:rPr>
              <w:t xml:space="preserve"> (Executive Assistant), </w:t>
            </w:r>
            <w:r w:rsidR="001E5CF8" w:rsidRPr="00213B82">
              <w:rPr>
                <w:rFonts w:ascii="Arial" w:hAnsi="Arial" w:cs="Arial"/>
                <w:b/>
                <w:bCs/>
                <w:sz w:val="24"/>
                <w:szCs w:val="24"/>
              </w:rPr>
              <w:t>Shirley Adderley</w:t>
            </w:r>
            <w:r w:rsidR="001E5CF8" w:rsidRPr="00213B82">
              <w:rPr>
                <w:rFonts w:ascii="Arial" w:hAnsi="Arial" w:cs="Arial"/>
                <w:sz w:val="24"/>
                <w:szCs w:val="24"/>
              </w:rPr>
              <w:t xml:space="preserve"> (Manager, Facilities Issues &amp; System Liaison), </w:t>
            </w:r>
            <w:r w:rsidR="00BD1EBD" w:rsidRPr="00213B82">
              <w:rPr>
                <w:rFonts w:ascii="Arial" w:hAnsi="Arial" w:cs="Arial"/>
                <w:b/>
                <w:bCs/>
                <w:sz w:val="24"/>
                <w:szCs w:val="24"/>
              </w:rPr>
              <w:t>Jonathan Grove</w:t>
            </w:r>
            <w:r w:rsidR="00BD1EBD" w:rsidRPr="00213B82">
              <w:rPr>
                <w:rFonts w:ascii="Arial" w:hAnsi="Arial" w:cs="Arial"/>
                <w:sz w:val="24"/>
                <w:szCs w:val="24"/>
              </w:rPr>
              <w:t xml:space="preserve"> (Interim Senior Manager, Plant Operations)</w:t>
            </w:r>
            <w:r w:rsidR="00DD59C4" w:rsidRPr="00213B82">
              <w:rPr>
                <w:rFonts w:ascii="Arial" w:hAnsi="Arial" w:cs="Arial"/>
                <w:sz w:val="24"/>
                <w:szCs w:val="24"/>
              </w:rPr>
              <w:t>.</w:t>
            </w:r>
          </w:p>
          <w:p w14:paraId="683F3C06" w14:textId="0C23034A" w:rsidR="0073119E" w:rsidRPr="00213B82" w:rsidRDefault="0073119E" w:rsidP="00FD79ED">
            <w:pPr>
              <w:rPr>
                <w:rFonts w:ascii="Arial" w:hAnsi="Arial" w:cs="Arial"/>
                <w:sz w:val="24"/>
                <w:szCs w:val="24"/>
              </w:rPr>
            </w:pPr>
          </w:p>
        </w:tc>
      </w:tr>
    </w:tbl>
    <w:p w14:paraId="4B5B157D" w14:textId="0E2E4D39" w:rsidR="009446B3" w:rsidRPr="00213B82" w:rsidRDefault="009446B3" w:rsidP="009446B3">
      <w:pPr>
        <w:spacing w:before="10" w:after="0" w:line="100" w:lineRule="exact"/>
        <w:rPr>
          <w:sz w:val="10"/>
          <w:szCs w:val="10"/>
        </w:rPr>
      </w:pPr>
    </w:p>
    <w:p w14:paraId="21553011" w14:textId="5C21C408" w:rsidR="00CB0682" w:rsidRPr="00213B82" w:rsidRDefault="00CB0682" w:rsidP="009446B3">
      <w:pPr>
        <w:spacing w:before="10" w:after="0" w:line="100" w:lineRule="exact"/>
        <w:rPr>
          <w:sz w:val="10"/>
          <w:szCs w:val="10"/>
        </w:rPr>
      </w:pPr>
    </w:p>
    <w:tbl>
      <w:tblPr>
        <w:tblW w:w="12708" w:type="dxa"/>
        <w:tblBorders>
          <w:top w:val="single" w:sz="12" w:space="0" w:color="auto"/>
          <w:bottom w:val="single" w:sz="12" w:space="0" w:color="auto"/>
        </w:tblBorders>
        <w:tblLook w:val="04A0" w:firstRow="1" w:lastRow="0" w:firstColumn="1" w:lastColumn="0" w:noHBand="0" w:noVBand="1"/>
      </w:tblPr>
      <w:tblGrid>
        <w:gridCol w:w="1638"/>
        <w:gridCol w:w="11070"/>
      </w:tblGrid>
      <w:tr w:rsidR="00CB0682" w:rsidRPr="00213B82" w14:paraId="210FDA31" w14:textId="77777777" w:rsidTr="00EF49C2">
        <w:trPr>
          <w:trHeight w:val="1111"/>
          <w:tblHeader/>
        </w:trPr>
        <w:tc>
          <w:tcPr>
            <w:tcW w:w="1638" w:type="dxa"/>
            <w:tcBorders>
              <w:top w:val="single" w:sz="12" w:space="0" w:color="auto"/>
            </w:tcBorders>
            <w:shd w:val="clear" w:color="auto" w:fill="auto"/>
          </w:tcPr>
          <w:p w14:paraId="065F4442" w14:textId="77777777" w:rsidR="00CB0682" w:rsidRPr="00213B82" w:rsidRDefault="00CB0682" w:rsidP="00B20244">
            <w:pPr>
              <w:pStyle w:val="Heading3"/>
            </w:pPr>
          </w:p>
          <w:p w14:paraId="0FCA5905" w14:textId="139D12F2" w:rsidR="00CB0682" w:rsidRPr="00213B82" w:rsidRDefault="00CB0682" w:rsidP="00B20244">
            <w:pPr>
              <w:pStyle w:val="Heading3"/>
            </w:pPr>
            <w:r w:rsidRPr="00213B82">
              <w:t>Guests:</w:t>
            </w:r>
          </w:p>
        </w:tc>
        <w:tc>
          <w:tcPr>
            <w:tcW w:w="11070" w:type="dxa"/>
            <w:tcBorders>
              <w:top w:val="single" w:sz="12" w:space="0" w:color="auto"/>
            </w:tcBorders>
            <w:shd w:val="clear" w:color="auto" w:fill="FFFFFF" w:themeFill="background1"/>
          </w:tcPr>
          <w:p w14:paraId="60C5BB67" w14:textId="77777777" w:rsidR="00CB0682" w:rsidRPr="00213B82" w:rsidRDefault="00CB0682" w:rsidP="00B20244">
            <w:pPr>
              <w:spacing w:after="0" w:line="240" w:lineRule="auto"/>
              <w:rPr>
                <w:rFonts w:ascii="Arial" w:hAnsi="Arial" w:cs="Arial"/>
                <w:sz w:val="24"/>
                <w:szCs w:val="24"/>
              </w:rPr>
            </w:pPr>
          </w:p>
          <w:p w14:paraId="25A40992" w14:textId="03F8B36C" w:rsidR="00EF49C2" w:rsidRPr="00213B82" w:rsidRDefault="00A97FBE" w:rsidP="00EF49C2">
            <w:pPr>
              <w:spacing w:after="0" w:line="240" w:lineRule="auto"/>
              <w:rPr>
                <w:rFonts w:ascii="Arial" w:hAnsi="Arial" w:cs="Arial"/>
                <w:sz w:val="24"/>
                <w:szCs w:val="24"/>
              </w:rPr>
            </w:pPr>
            <w:r w:rsidRPr="00213B82">
              <w:rPr>
                <w:rFonts w:ascii="Arial" w:hAnsi="Arial" w:cs="Arial"/>
                <w:b/>
                <w:bCs/>
                <w:sz w:val="24"/>
                <w:szCs w:val="24"/>
              </w:rPr>
              <w:t xml:space="preserve">Elizabeth </w:t>
            </w:r>
            <w:proofErr w:type="spellStart"/>
            <w:r w:rsidRPr="00213B82">
              <w:rPr>
                <w:rFonts w:ascii="Arial" w:hAnsi="Arial" w:cs="Arial"/>
                <w:b/>
                <w:bCs/>
                <w:sz w:val="24"/>
                <w:szCs w:val="24"/>
              </w:rPr>
              <w:t>Lukie</w:t>
            </w:r>
            <w:proofErr w:type="spellEnd"/>
            <w:r w:rsidRPr="00213B82">
              <w:rPr>
                <w:rFonts w:ascii="Arial" w:hAnsi="Arial" w:cs="Arial"/>
                <w:b/>
                <w:bCs/>
                <w:sz w:val="24"/>
                <w:szCs w:val="24"/>
              </w:rPr>
              <w:t xml:space="preserve"> </w:t>
            </w:r>
            <w:r w:rsidRPr="00213B82">
              <w:rPr>
                <w:rFonts w:ascii="Arial" w:hAnsi="Arial" w:cs="Arial"/>
                <w:sz w:val="24"/>
                <w:szCs w:val="24"/>
              </w:rPr>
              <w:t>(Hutt Piano Class),</w:t>
            </w:r>
            <w:r w:rsidRPr="00213B82">
              <w:rPr>
                <w:rFonts w:ascii="Arial" w:hAnsi="Arial" w:cs="Arial"/>
                <w:b/>
                <w:bCs/>
                <w:sz w:val="24"/>
                <w:szCs w:val="24"/>
              </w:rPr>
              <w:t xml:space="preserve"> </w:t>
            </w:r>
            <w:proofErr w:type="spellStart"/>
            <w:r w:rsidRPr="00213B82">
              <w:rPr>
                <w:rFonts w:ascii="Arial" w:hAnsi="Arial" w:cs="Arial"/>
                <w:b/>
                <w:bCs/>
                <w:sz w:val="24"/>
                <w:szCs w:val="24"/>
              </w:rPr>
              <w:t>Beje</w:t>
            </w:r>
            <w:proofErr w:type="spellEnd"/>
            <w:r w:rsidRPr="00213B82">
              <w:rPr>
                <w:rFonts w:ascii="Arial" w:hAnsi="Arial" w:cs="Arial"/>
                <w:b/>
                <w:bCs/>
                <w:sz w:val="24"/>
                <w:szCs w:val="24"/>
              </w:rPr>
              <w:t xml:space="preserve"> Melamed</w:t>
            </w:r>
            <w:r w:rsidR="00601732" w:rsidRPr="00213B82">
              <w:rPr>
                <w:rFonts w:ascii="Arial" w:hAnsi="Arial" w:cs="Arial"/>
                <w:b/>
                <w:bCs/>
                <w:sz w:val="24"/>
                <w:szCs w:val="24"/>
              </w:rPr>
              <w:t>-Turkish</w:t>
            </w:r>
            <w:r w:rsidRPr="00213B82">
              <w:rPr>
                <w:rFonts w:ascii="Arial" w:hAnsi="Arial" w:cs="Arial"/>
                <w:sz w:val="24"/>
                <w:szCs w:val="24"/>
              </w:rPr>
              <w:t xml:space="preserve"> (North Toronto Soccer Club)</w:t>
            </w:r>
            <w:r w:rsidR="00771072" w:rsidRPr="00213B82">
              <w:rPr>
                <w:rFonts w:ascii="Arial" w:hAnsi="Arial" w:cs="Arial"/>
                <w:sz w:val="24"/>
                <w:szCs w:val="24"/>
              </w:rPr>
              <w:t xml:space="preserve">, </w:t>
            </w:r>
            <w:r w:rsidR="000F64CC" w:rsidRPr="00213B82">
              <w:rPr>
                <w:rFonts w:ascii="Arial" w:hAnsi="Arial" w:cs="Arial"/>
                <w:b/>
                <w:bCs/>
                <w:sz w:val="24"/>
                <w:szCs w:val="24"/>
              </w:rPr>
              <w:t xml:space="preserve">Sharon Beason </w:t>
            </w:r>
            <w:r w:rsidR="000F64CC" w:rsidRPr="00213B82">
              <w:rPr>
                <w:rFonts w:ascii="Arial" w:hAnsi="Arial" w:cs="Arial"/>
                <w:sz w:val="24"/>
                <w:szCs w:val="24"/>
              </w:rPr>
              <w:t xml:space="preserve">(Canadian Parents </w:t>
            </w:r>
            <w:proofErr w:type="gramStart"/>
            <w:r w:rsidR="000F64CC" w:rsidRPr="00213B82">
              <w:rPr>
                <w:rFonts w:ascii="Arial" w:hAnsi="Arial" w:cs="Arial"/>
                <w:sz w:val="24"/>
                <w:szCs w:val="24"/>
              </w:rPr>
              <w:t>For</w:t>
            </w:r>
            <w:proofErr w:type="gramEnd"/>
            <w:r w:rsidR="000F64CC" w:rsidRPr="00213B82">
              <w:rPr>
                <w:rFonts w:ascii="Arial" w:hAnsi="Arial" w:cs="Arial"/>
                <w:sz w:val="24"/>
                <w:szCs w:val="24"/>
              </w:rPr>
              <w:t xml:space="preserve"> French), </w:t>
            </w:r>
            <w:r w:rsidR="000F64CC" w:rsidRPr="00213B82">
              <w:rPr>
                <w:rFonts w:ascii="Arial" w:hAnsi="Arial" w:cs="Arial"/>
                <w:b/>
                <w:bCs/>
                <w:sz w:val="24"/>
                <w:szCs w:val="24"/>
              </w:rPr>
              <w:t>Doug Blair</w:t>
            </w:r>
            <w:r w:rsidR="000F64CC" w:rsidRPr="00213B82">
              <w:rPr>
                <w:rFonts w:ascii="Arial" w:hAnsi="Arial" w:cs="Arial"/>
                <w:sz w:val="24"/>
                <w:szCs w:val="24"/>
              </w:rPr>
              <w:t xml:space="preserve"> (North Toronto Soccer Club).</w:t>
            </w:r>
          </w:p>
        </w:tc>
      </w:tr>
      <w:tr w:rsidR="0073119E" w:rsidRPr="00213B82" w14:paraId="7BBCAEC8" w14:textId="77777777" w:rsidTr="00EF49C2">
        <w:trPr>
          <w:trHeight w:val="795"/>
          <w:tblHeader/>
        </w:trPr>
        <w:tc>
          <w:tcPr>
            <w:tcW w:w="1638" w:type="dxa"/>
            <w:shd w:val="clear" w:color="auto" w:fill="auto"/>
          </w:tcPr>
          <w:p w14:paraId="00544876" w14:textId="77777777" w:rsidR="00B72B42" w:rsidRPr="00213B82" w:rsidRDefault="00B72B42" w:rsidP="00B72B42">
            <w:pPr>
              <w:pStyle w:val="Heading3"/>
            </w:pPr>
          </w:p>
          <w:p w14:paraId="3C6C877F" w14:textId="77777777" w:rsidR="0073119E" w:rsidRPr="00213B82" w:rsidRDefault="0073119E" w:rsidP="00B72B42">
            <w:pPr>
              <w:pStyle w:val="Heading3"/>
            </w:pPr>
            <w:r w:rsidRPr="00213B82">
              <w:t>Regrets:</w:t>
            </w:r>
          </w:p>
        </w:tc>
        <w:tc>
          <w:tcPr>
            <w:tcW w:w="11070" w:type="dxa"/>
            <w:shd w:val="clear" w:color="auto" w:fill="FFFFFF" w:themeFill="background1"/>
          </w:tcPr>
          <w:p w14:paraId="2A96E88F" w14:textId="77777777" w:rsidR="00B72B42" w:rsidRPr="00213B82" w:rsidRDefault="00B72B42" w:rsidP="00B72B42">
            <w:pPr>
              <w:spacing w:after="0" w:line="240" w:lineRule="auto"/>
              <w:rPr>
                <w:rFonts w:ascii="Arial" w:hAnsi="Arial" w:cs="Arial"/>
                <w:sz w:val="24"/>
                <w:szCs w:val="24"/>
              </w:rPr>
            </w:pPr>
          </w:p>
          <w:p w14:paraId="7A647A81" w14:textId="4F2DC1C1" w:rsidR="0073119E" w:rsidRPr="00213B82" w:rsidRDefault="008D5C9A" w:rsidP="00CB0682">
            <w:pPr>
              <w:rPr>
                <w:rFonts w:ascii="Arial" w:hAnsi="Arial" w:cs="Arial"/>
                <w:sz w:val="24"/>
                <w:szCs w:val="24"/>
              </w:rPr>
            </w:pPr>
            <w:r w:rsidRPr="00213B82">
              <w:rPr>
                <w:rFonts w:ascii="Arial" w:eastAsia="SimSun" w:hAnsi="Arial" w:cs="Arial"/>
                <w:b/>
                <w:bCs/>
                <w:sz w:val="24"/>
                <w:szCs w:val="24"/>
                <w:lang w:eastAsia="ar-SA"/>
              </w:rPr>
              <w:t>Jonathan Wood</w:t>
            </w:r>
            <w:r w:rsidRPr="00213B82">
              <w:rPr>
                <w:rFonts w:ascii="Arial" w:eastAsia="SimSun" w:hAnsi="Arial" w:cs="Arial"/>
                <w:sz w:val="24"/>
                <w:szCs w:val="24"/>
                <w:lang w:eastAsia="ar-SA"/>
              </w:rPr>
              <w:t xml:space="preserve"> (Toronto Accessible Sports Council), </w:t>
            </w:r>
            <w:r w:rsidRPr="00213B82">
              <w:rPr>
                <w:rFonts w:ascii="Arial" w:hAnsi="Arial" w:cs="Arial"/>
                <w:b/>
                <w:bCs/>
                <w:sz w:val="24"/>
                <w:szCs w:val="24"/>
              </w:rPr>
              <w:t xml:space="preserve">Alex </w:t>
            </w:r>
            <w:proofErr w:type="spellStart"/>
            <w:r w:rsidRPr="00213B82">
              <w:rPr>
                <w:rFonts w:ascii="Arial" w:hAnsi="Arial" w:cs="Arial"/>
                <w:b/>
                <w:bCs/>
                <w:sz w:val="24"/>
                <w:szCs w:val="24"/>
              </w:rPr>
              <w:t>Viliansky</w:t>
            </w:r>
            <w:proofErr w:type="spellEnd"/>
            <w:r w:rsidRPr="00213B82">
              <w:rPr>
                <w:rFonts w:ascii="Arial" w:hAnsi="Arial" w:cs="Arial"/>
                <w:sz w:val="24"/>
                <w:szCs w:val="24"/>
              </w:rPr>
              <w:t xml:space="preserve"> (Felix Swim School), </w:t>
            </w:r>
            <w:r w:rsidRPr="00213B82">
              <w:rPr>
                <w:rFonts w:ascii="Arial" w:hAnsi="Arial" w:cs="Arial"/>
                <w:b/>
                <w:bCs/>
                <w:sz w:val="24"/>
                <w:szCs w:val="24"/>
              </w:rPr>
              <w:t xml:space="preserve">Dennis </w:t>
            </w:r>
            <w:proofErr w:type="spellStart"/>
            <w:r w:rsidRPr="00213B82">
              <w:rPr>
                <w:rFonts w:ascii="Arial" w:hAnsi="Arial" w:cs="Arial"/>
                <w:b/>
                <w:bCs/>
                <w:sz w:val="24"/>
                <w:szCs w:val="24"/>
              </w:rPr>
              <w:t>Keshinro</w:t>
            </w:r>
            <w:proofErr w:type="spellEnd"/>
            <w:r w:rsidRPr="00213B82">
              <w:rPr>
                <w:rFonts w:ascii="Arial" w:hAnsi="Arial" w:cs="Arial"/>
                <w:sz w:val="24"/>
                <w:szCs w:val="24"/>
              </w:rPr>
              <w:t xml:space="preserve"> (Belka Enrichment Centre), </w:t>
            </w:r>
            <w:r w:rsidR="00EB22DC" w:rsidRPr="00213B82">
              <w:rPr>
                <w:rFonts w:ascii="Arial" w:hAnsi="Arial" w:cs="Arial"/>
                <w:b/>
                <w:bCs/>
                <w:sz w:val="24"/>
                <w:szCs w:val="24"/>
              </w:rPr>
              <w:t>Sam Glazer</w:t>
            </w:r>
            <w:r w:rsidR="00EB22DC" w:rsidRPr="00213B82">
              <w:rPr>
                <w:rFonts w:ascii="Arial" w:hAnsi="Arial" w:cs="Arial"/>
                <w:sz w:val="24"/>
                <w:szCs w:val="24"/>
              </w:rPr>
              <w:t xml:space="preserve"> (Congregation Beth </w:t>
            </w:r>
            <w:proofErr w:type="spellStart"/>
            <w:r w:rsidR="00EB22DC" w:rsidRPr="00213B82">
              <w:rPr>
                <w:rFonts w:ascii="Arial" w:hAnsi="Arial" w:cs="Arial"/>
                <w:sz w:val="24"/>
                <w:szCs w:val="24"/>
              </w:rPr>
              <w:t>Haminyan</w:t>
            </w:r>
            <w:proofErr w:type="spellEnd"/>
            <w:r w:rsidR="00231637" w:rsidRPr="00213B82">
              <w:rPr>
                <w:rFonts w:ascii="Arial" w:hAnsi="Arial" w:cs="Arial"/>
                <w:sz w:val="24"/>
                <w:szCs w:val="24"/>
              </w:rPr>
              <w:t>)</w:t>
            </w:r>
            <w:r w:rsidR="00DA5380" w:rsidRPr="00213B82">
              <w:rPr>
                <w:rFonts w:ascii="Arial" w:hAnsi="Arial" w:cs="Arial"/>
                <w:sz w:val="24"/>
                <w:szCs w:val="24"/>
              </w:rPr>
              <w:t>,</w:t>
            </w:r>
            <w:r w:rsidR="00DA5380" w:rsidRPr="00213B82">
              <w:rPr>
                <w:rFonts w:ascii="Arial" w:hAnsi="Arial" w:cs="Arial"/>
                <w:b/>
                <w:bCs/>
                <w:sz w:val="24"/>
                <w:szCs w:val="24"/>
              </w:rPr>
              <w:t xml:space="preserve"> </w:t>
            </w:r>
            <w:proofErr w:type="spellStart"/>
            <w:r w:rsidR="00DA5380" w:rsidRPr="00213B82">
              <w:rPr>
                <w:rFonts w:ascii="Arial" w:hAnsi="Arial" w:cs="Arial"/>
                <w:b/>
                <w:bCs/>
                <w:sz w:val="24"/>
                <w:szCs w:val="24"/>
              </w:rPr>
              <w:t>Narni</w:t>
            </w:r>
            <w:proofErr w:type="spellEnd"/>
            <w:r w:rsidR="00DA5380" w:rsidRPr="00213B82">
              <w:rPr>
                <w:rFonts w:ascii="Arial" w:hAnsi="Arial" w:cs="Arial"/>
                <w:b/>
                <w:bCs/>
                <w:sz w:val="24"/>
                <w:szCs w:val="24"/>
              </w:rPr>
              <w:t xml:space="preserve"> Santos</w:t>
            </w:r>
            <w:r w:rsidR="00DA5380" w:rsidRPr="00213B82">
              <w:rPr>
                <w:rFonts w:ascii="Arial" w:hAnsi="Arial" w:cs="Arial"/>
                <w:sz w:val="24"/>
                <w:szCs w:val="24"/>
              </w:rPr>
              <w:t xml:space="preserve"> (The Learning Enrichment Foundation)</w:t>
            </w:r>
            <w:r w:rsidR="000F64CC" w:rsidRPr="00213B82">
              <w:rPr>
                <w:rFonts w:ascii="Arial" w:hAnsi="Arial" w:cs="Arial"/>
                <w:sz w:val="24"/>
                <w:szCs w:val="24"/>
              </w:rPr>
              <w:t xml:space="preserve">, </w:t>
            </w:r>
            <w:r w:rsidR="000F64CC" w:rsidRPr="00213B82">
              <w:rPr>
                <w:rFonts w:ascii="Arial" w:hAnsi="Arial" w:cs="Arial"/>
                <w:b/>
                <w:bCs/>
                <w:sz w:val="24"/>
                <w:szCs w:val="24"/>
              </w:rPr>
              <w:t>Ralph Nigro</w:t>
            </w:r>
            <w:r w:rsidR="000F64CC" w:rsidRPr="00213B82">
              <w:rPr>
                <w:rFonts w:ascii="Arial" w:hAnsi="Arial" w:cs="Arial"/>
                <w:sz w:val="24"/>
                <w:szCs w:val="24"/>
              </w:rPr>
              <w:t xml:space="preserve"> (TSAA).</w:t>
            </w:r>
          </w:p>
        </w:tc>
      </w:tr>
    </w:tbl>
    <w:p w14:paraId="108A1BAE" w14:textId="77777777" w:rsidR="009446B3" w:rsidRPr="00213B82" w:rsidRDefault="009446B3" w:rsidP="009446B3">
      <w:pPr>
        <w:rPr>
          <w:rFonts w:ascii="Arial" w:eastAsia="Arial" w:hAnsi="Arial" w:cs="Arial"/>
          <w:sz w:val="24"/>
          <w:szCs w:val="24"/>
        </w:rPr>
      </w:pPr>
    </w:p>
    <w:tbl>
      <w:tblPr>
        <w:tblStyle w:val="TableGrid"/>
        <w:tblW w:w="13338" w:type="dxa"/>
        <w:tblLayout w:type="fixed"/>
        <w:tblLook w:val="04A0" w:firstRow="1" w:lastRow="0" w:firstColumn="1" w:lastColumn="0" w:noHBand="0" w:noVBand="1"/>
      </w:tblPr>
      <w:tblGrid>
        <w:gridCol w:w="2268"/>
        <w:gridCol w:w="8640"/>
        <w:gridCol w:w="2430"/>
      </w:tblGrid>
      <w:tr w:rsidR="001134F6" w:rsidRPr="00213B82" w14:paraId="6F23BD71" w14:textId="77777777" w:rsidTr="00EB6427">
        <w:tc>
          <w:tcPr>
            <w:tcW w:w="2268" w:type="dxa"/>
            <w:shd w:val="clear" w:color="auto" w:fill="F2F2F2" w:themeFill="background1" w:themeFillShade="F2"/>
            <w:vAlign w:val="center"/>
          </w:tcPr>
          <w:p w14:paraId="1D54A0C7" w14:textId="77777777" w:rsidR="009446B3" w:rsidRPr="00213B82" w:rsidRDefault="009446B3" w:rsidP="00EB6427">
            <w:pPr>
              <w:spacing w:before="7" w:line="110" w:lineRule="exact"/>
              <w:jc w:val="center"/>
              <w:rPr>
                <w:rFonts w:cstheme="minorHAnsi"/>
                <w:b/>
                <w:bCs/>
                <w:sz w:val="44"/>
                <w:szCs w:val="44"/>
              </w:rPr>
            </w:pPr>
          </w:p>
          <w:p w14:paraId="52A8BF78" w14:textId="77777777" w:rsidR="009446B3" w:rsidRPr="00213B82" w:rsidRDefault="009446B3" w:rsidP="00EB6427">
            <w:pPr>
              <w:jc w:val="center"/>
              <w:rPr>
                <w:rFonts w:cstheme="minorHAnsi"/>
                <w:b/>
                <w:bCs/>
                <w:sz w:val="44"/>
                <w:szCs w:val="44"/>
              </w:rPr>
            </w:pPr>
            <w:r w:rsidRPr="00213B82">
              <w:rPr>
                <w:rFonts w:cstheme="minorHAnsi"/>
                <w:b/>
                <w:bCs/>
                <w:sz w:val="44"/>
                <w:szCs w:val="44"/>
              </w:rPr>
              <w:t>I</w:t>
            </w:r>
            <w:r w:rsidR="00BB0C16" w:rsidRPr="00213B82">
              <w:rPr>
                <w:rFonts w:cstheme="minorHAnsi"/>
                <w:b/>
                <w:bCs/>
                <w:sz w:val="44"/>
                <w:szCs w:val="44"/>
              </w:rPr>
              <w:t>TEM</w:t>
            </w:r>
          </w:p>
        </w:tc>
        <w:tc>
          <w:tcPr>
            <w:tcW w:w="8640" w:type="dxa"/>
            <w:shd w:val="clear" w:color="auto" w:fill="F2F2F2" w:themeFill="background1" w:themeFillShade="F2"/>
            <w:vAlign w:val="center"/>
          </w:tcPr>
          <w:p w14:paraId="2EC63BE1" w14:textId="77777777" w:rsidR="009446B3" w:rsidRPr="00213B82" w:rsidRDefault="009446B3" w:rsidP="00EB6427">
            <w:pPr>
              <w:spacing w:before="7" w:line="110" w:lineRule="exact"/>
              <w:jc w:val="center"/>
              <w:rPr>
                <w:rFonts w:cstheme="minorHAnsi"/>
                <w:b/>
                <w:bCs/>
                <w:sz w:val="44"/>
                <w:szCs w:val="44"/>
              </w:rPr>
            </w:pPr>
          </w:p>
          <w:p w14:paraId="05F4060D" w14:textId="77777777" w:rsidR="009446B3" w:rsidRPr="00213B82" w:rsidRDefault="009446B3" w:rsidP="00EB6427">
            <w:pPr>
              <w:ind w:left="2470" w:right="2449"/>
              <w:jc w:val="center"/>
              <w:rPr>
                <w:rFonts w:eastAsia="Arial" w:cstheme="minorHAnsi"/>
                <w:b/>
                <w:bCs/>
                <w:sz w:val="44"/>
                <w:szCs w:val="44"/>
              </w:rPr>
            </w:pPr>
            <w:r w:rsidRPr="00213B82">
              <w:rPr>
                <w:rFonts w:eastAsia="Arial" w:cstheme="minorHAnsi"/>
                <w:b/>
                <w:bCs/>
                <w:sz w:val="44"/>
                <w:szCs w:val="44"/>
              </w:rPr>
              <w:t>DISCUS</w:t>
            </w:r>
            <w:r w:rsidRPr="00213B82">
              <w:rPr>
                <w:rFonts w:eastAsia="Arial" w:cstheme="minorHAnsi"/>
                <w:b/>
                <w:bCs/>
                <w:spacing w:val="1"/>
                <w:sz w:val="44"/>
                <w:szCs w:val="44"/>
              </w:rPr>
              <w:t>S</w:t>
            </w:r>
            <w:r w:rsidRPr="00213B82">
              <w:rPr>
                <w:rFonts w:eastAsia="Arial" w:cstheme="minorHAnsi"/>
                <w:b/>
                <w:bCs/>
                <w:sz w:val="44"/>
                <w:szCs w:val="44"/>
              </w:rPr>
              <w:t>I</w:t>
            </w:r>
            <w:r w:rsidRPr="00213B82">
              <w:rPr>
                <w:rFonts w:eastAsia="Arial" w:cstheme="minorHAnsi"/>
                <w:b/>
                <w:bCs/>
                <w:spacing w:val="1"/>
                <w:sz w:val="44"/>
                <w:szCs w:val="44"/>
              </w:rPr>
              <w:t>O</w:t>
            </w:r>
            <w:r w:rsidRPr="00213B82">
              <w:rPr>
                <w:rFonts w:eastAsia="Arial" w:cstheme="minorHAnsi"/>
                <w:b/>
                <w:bCs/>
                <w:sz w:val="44"/>
                <w:szCs w:val="44"/>
              </w:rPr>
              <w:t>N</w:t>
            </w:r>
          </w:p>
        </w:tc>
        <w:tc>
          <w:tcPr>
            <w:tcW w:w="2430" w:type="dxa"/>
            <w:shd w:val="clear" w:color="auto" w:fill="F2F2F2" w:themeFill="background1" w:themeFillShade="F2"/>
            <w:vAlign w:val="center"/>
          </w:tcPr>
          <w:p w14:paraId="7D98D5FE" w14:textId="77777777" w:rsidR="009446B3" w:rsidRPr="00213B82" w:rsidRDefault="009446B3" w:rsidP="00EB6427">
            <w:pPr>
              <w:spacing w:before="7" w:line="110" w:lineRule="exact"/>
              <w:jc w:val="center"/>
              <w:rPr>
                <w:rFonts w:cstheme="minorHAnsi"/>
                <w:b/>
                <w:bCs/>
                <w:sz w:val="32"/>
                <w:szCs w:val="32"/>
              </w:rPr>
            </w:pPr>
          </w:p>
          <w:p w14:paraId="6B567718" w14:textId="001F6F83" w:rsidR="009446B3" w:rsidRPr="00213B82" w:rsidRDefault="009446B3" w:rsidP="00EB6427">
            <w:pPr>
              <w:pStyle w:val="ListParagraph"/>
              <w:ind w:left="0"/>
              <w:jc w:val="center"/>
              <w:rPr>
                <w:b/>
                <w:bCs/>
                <w:sz w:val="24"/>
                <w:szCs w:val="24"/>
              </w:rPr>
            </w:pPr>
            <w:r w:rsidRPr="00213B82">
              <w:rPr>
                <w:b/>
                <w:bCs/>
                <w:sz w:val="24"/>
                <w:szCs w:val="24"/>
              </w:rPr>
              <w:t>RECOM</w:t>
            </w:r>
            <w:r w:rsidRPr="00213B82">
              <w:rPr>
                <w:b/>
                <w:bCs/>
                <w:spacing w:val="-1"/>
                <w:sz w:val="24"/>
                <w:szCs w:val="24"/>
              </w:rPr>
              <w:t>M</w:t>
            </w:r>
            <w:r w:rsidRPr="00213B82">
              <w:rPr>
                <w:b/>
                <w:bCs/>
                <w:sz w:val="24"/>
                <w:szCs w:val="24"/>
              </w:rPr>
              <w:t>EN</w:t>
            </w:r>
            <w:r w:rsidRPr="00213B82">
              <w:rPr>
                <w:b/>
                <w:bCs/>
                <w:spacing w:val="4"/>
                <w:sz w:val="24"/>
                <w:szCs w:val="24"/>
              </w:rPr>
              <w:t>D</w:t>
            </w:r>
            <w:r w:rsidRPr="00213B82">
              <w:rPr>
                <w:b/>
                <w:bCs/>
                <w:spacing w:val="-5"/>
                <w:sz w:val="24"/>
                <w:szCs w:val="24"/>
              </w:rPr>
              <w:t>A</w:t>
            </w:r>
            <w:r w:rsidRPr="00213B82">
              <w:rPr>
                <w:b/>
                <w:bCs/>
                <w:sz w:val="24"/>
                <w:szCs w:val="24"/>
              </w:rPr>
              <w:t>TION/</w:t>
            </w:r>
            <w:r w:rsidRPr="00213B82">
              <w:rPr>
                <w:b/>
                <w:bCs/>
                <w:spacing w:val="1"/>
                <w:sz w:val="24"/>
                <w:szCs w:val="24"/>
              </w:rPr>
              <w:t xml:space="preserve"> </w:t>
            </w:r>
            <w:r w:rsidRPr="00213B82">
              <w:rPr>
                <w:b/>
                <w:bCs/>
                <w:spacing w:val="-1"/>
                <w:sz w:val="24"/>
                <w:szCs w:val="24"/>
              </w:rPr>
              <w:t>M</w:t>
            </w:r>
            <w:r w:rsidRPr="00213B82">
              <w:rPr>
                <w:b/>
                <w:bCs/>
                <w:sz w:val="24"/>
                <w:szCs w:val="24"/>
              </w:rPr>
              <w:t>OTION</w:t>
            </w:r>
          </w:p>
        </w:tc>
      </w:tr>
      <w:tr w:rsidR="000E6597" w:rsidRPr="00213B82" w14:paraId="076E9DC5" w14:textId="77777777" w:rsidTr="00E26F85">
        <w:tc>
          <w:tcPr>
            <w:tcW w:w="2268" w:type="dxa"/>
          </w:tcPr>
          <w:p w14:paraId="49277D47" w14:textId="77777777" w:rsidR="009446B3" w:rsidRPr="00213B82" w:rsidRDefault="009446B3" w:rsidP="009446B3">
            <w:pPr>
              <w:rPr>
                <w:b/>
                <w:bCs/>
                <w:sz w:val="24"/>
                <w:szCs w:val="24"/>
              </w:rPr>
            </w:pPr>
            <w:r w:rsidRPr="00213B82">
              <w:rPr>
                <w:b/>
                <w:bCs/>
                <w:sz w:val="24"/>
                <w:szCs w:val="24"/>
              </w:rPr>
              <w:t>Call to Order / Acknowledgement of Traditional Lands / Welcome and Introductions / Approval of Quorum</w:t>
            </w:r>
          </w:p>
        </w:tc>
        <w:tc>
          <w:tcPr>
            <w:tcW w:w="8640" w:type="dxa"/>
          </w:tcPr>
          <w:p w14:paraId="0AFDF5EC" w14:textId="58DE8E63" w:rsidR="009446B3" w:rsidRPr="00213B82" w:rsidRDefault="009446B3" w:rsidP="00260C7D">
            <w:pPr>
              <w:pStyle w:val="ListParagraph"/>
              <w:numPr>
                <w:ilvl w:val="0"/>
                <w:numId w:val="9"/>
              </w:numPr>
              <w:rPr>
                <w:sz w:val="24"/>
                <w:szCs w:val="24"/>
              </w:rPr>
            </w:pPr>
            <w:r w:rsidRPr="00213B82">
              <w:rPr>
                <w:sz w:val="24"/>
                <w:szCs w:val="24"/>
              </w:rPr>
              <w:t>The meeting was called to order by Co-Chair Judy</w:t>
            </w:r>
            <w:r w:rsidR="002A2723" w:rsidRPr="00213B82">
              <w:rPr>
                <w:sz w:val="24"/>
                <w:szCs w:val="24"/>
              </w:rPr>
              <w:t xml:space="preserve"> </w:t>
            </w:r>
            <w:proofErr w:type="spellStart"/>
            <w:r w:rsidRPr="00213B82">
              <w:rPr>
                <w:sz w:val="24"/>
                <w:szCs w:val="24"/>
              </w:rPr>
              <w:t>Gargaro</w:t>
            </w:r>
            <w:proofErr w:type="spellEnd"/>
            <w:r w:rsidRPr="00213B82">
              <w:rPr>
                <w:sz w:val="24"/>
                <w:szCs w:val="24"/>
              </w:rPr>
              <w:t xml:space="preserve"> at 8:0</w:t>
            </w:r>
            <w:r w:rsidR="00425E6B" w:rsidRPr="00213B82">
              <w:rPr>
                <w:sz w:val="24"/>
                <w:szCs w:val="24"/>
              </w:rPr>
              <w:t>2</w:t>
            </w:r>
            <w:r w:rsidRPr="00213B82">
              <w:rPr>
                <w:sz w:val="24"/>
                <w:szCs w:val="24"/>
              </w:rPr>
              <w:t xml:space="preserve"> a.m.</w:t>
            </w:r>
          </w:p>
        </w:tc>
        <w:tc>
          <w:tcPr>
            <w:tcW w:w="2430" w:type="dxa"/>
          </w:tcPr>
          <w:p w14:paraId="4BD00C24" w14:textId="77777777" w:rsidR="009446B3" w:rsidRPr="00213B82" w:rsidRDefault="009446B3" w:rsidP="009446B3">
            <w:pPr>
              <w:rPr>
                <w:sz w:val="24"/>
                <w:szCs w:val="24"/>
              </w:rPr>
            </w:pPr>
          </w:p>
        </w:tc>
      </w:tr>
      <w:tr w:rsidR="000E6597" w:rsidRPr="00213B82" w14:paraId="08B54D94" w14:textId="77777777" w:rsidTr="00E26F85">
        <w:tc>
          <w:tcPr>
            <w:tcW w:w="2268" w:type="dxa"/>
          </w:tcPr>
          <w:p w14:paraId="39A73621" w14:textId="77777777" w:rsidR="009446B3" w:rsidRPr="00213B82" w:rsidRDefault="009446B3" w:rsidP="002A2723">
            <w:pPr>
              <w:rPr>
                <w:b/>
                <w:bCs/>
                <w:sz w:val="24"/>
                <w:szCs w:val="24"/>
              </w:rPr>
            </w:pPr>
            <w:r w:rsidRPr="00213B82">
              <w:rPr>
                <w:b/>
                <w:bCs/>
                <w:sz w:val="24"/>
                <w:szCs w:val="24"/>
              </w:rPr>
              <w:t>Approval of Agenda</w:t>
            </w:r>
          </w:p>
        </w:tc>
        <w:tc>
          <w:tcPr>
            <w:tcW w:w="8640" w:type="dxa"/>
          </w:tcPr>
          <w:p w14:paraId="5ED4663B" w14:textId="77777777" w:rsidR="00AF3EA9" w:rsidRPr="00213B82" w:rsidRDefault="00AF3EA9" w:rsidP="00AF3EA9">
            <w:pPr>
              <w:pStyle w:val="ListParagraph"/>
              <w:numPr>
                <w:ilvl w:val="0"/>
                <w:numId w:val="9"/>
              </w:numPr>
              <w:rPr>
                <w:sz w:val="24"/>
                <w:szCs w:val="24"/>
              </w:rPr>
            </w:pPr>
            <w:r w:rsidRPr="00213B82">
              <w:rPr>
                <w:sz w:val="24"/>
                <w:szCs w:val="24"/>
              </w:rPr>
              <w:t>Agenda approved.</w:t>
            </w:r>
          </w:p>
        </w:tc>
        <w:tc>
          <w:tcPr>
            <w:tcW w:w="2430" w:type="dxa"/>
          </w:tcPr>
          <w:p w14:paraId="1562C1E6" w14:textId="77777777" w:rsidR="009446B3" w:rsidRPr="00213B82" w:rsidRDefault="009446B3" w:rsidP="009446B3">
            <w:pPr>
              <w:rPr>
                <w:sz w:val="24"/>
                <w:szCs w:val="24"/>
              </w:rPr>
            </w:pPr>
          </w:p>
        </w:tc>
      </w:tr>
      <w:tr w:rsidR="000E6597" w:rsidRPr="00213B82" w14:paraId="00918A73" w14:textId="77777777" w:rsidTr="00E26F85">
        <w:tc>
          <w:tcPr>
            <w:tcW w:w="2268" w:type="dxa"/>
          </w:tcPr>
          <w:p w14:paraId="2E6DE302" w14:textId="77777777" w:rsidR="009446B3" w:rsidRPr="00213B82" w:rsidRDefault="009446B3" w:rsidP="009446B3">
            <w:pPr>
              <w:rPr>
                <w:b/>
                <w:bCs/>
                <w:sz w:val="24"/>
                <w:szCs w:val="24"/>
              </w:rPr>
            </w:pPr>
            <w:r w:rsidRPr="00213B82">
              <w:rPr>
                <w:b/>
                <w:bCs/>
                <w:sz w:val="24"/>
                <w:szCs w:val="24"/>
              </w:rPr>
              <w:t xml:space="preserve">Approval of Minutes </w:t>
            </w:r>
          </w:p>
          <w:p w14:paraId="48AA9F10" w14:textId="61FF9B71" w:rsidR="0033647F" w:rsidRPr="00213B82" w:rsidRDefault="00425E6B" w:rsidP="004815A2">
            <w:pPr>
              <w:rPr>
                <w:b/>
                <w:bCs/>
                <w:sz w:val="24"/>
                <w:szCs w:val="24"/>
              </w:rPr>
            </w:pPr>
            <w:r w:rsidRPr="00213B82">
              <w:rPr>
                <w:b/>
                <w:bCs/>
                <w:sz w:val="24"/>
                <w:szCs w:val="24"/>
              </w:rPr>
              <w:t>12 January</w:t>
            </w:r>
            <w:r w:rsidR="0033647F" w:rsidRPr="00213B82">
              <w:rPr>
                <w:b/>
                <w:bCs/>
                <w:sz w:val="24"/>
                <w:szCs w:val="24"/>
              </w:rPr>
              <w:t xml:space="preserve"> 202</w:t>
            </w:r>
            <w:r w:rsidRPr="00213B82">
              <w:rPr>
                <w:b/>
                <w:bCs/>
                <w:sz w:val="24"/>
                <w:szCs w:val="24"/>
              </w:rPr>
              <w:t>1</w:t>
            </w:r>
          </w:p>
        </w:tc>
        <w:tc>
          <w:tcPr>
            <w:tcW w:w="8640" w:type="dxa"/>
          </w:tcPr>
          <w:p w14:paraId="54A512C3" w14:textId="4C179FBE" w:rsidR="009446B3" w:rsidRPr="00213B82" w:rsidRDefault="0033647F" w:rsidP="00EA0C3D">
            <w:pPr>
              <w:pStyle w:val="ListParagraph"/>
              <w:numPr>
                <w:ilvl w:val="0"/>
                <w:numId w:val="9"/>
              </w:numPr>
              <w:rPr>
                <w:sz w:val="24"/>
                <w:szCs w:val="24"/>
              </w:rPr>
            </w:pPr>
            <w:r w:rsidRPr="00213B82">
              <w:rPr>
                <w:sz w:val="24"/>
                <w:szCs w:val="24"/>
              </w:rPr>
              <w:t>Minutes were approved</w:t>
            </w:r>
            <w:r w:rsidR="00594044" w:rsidRPr="00213B82">
              <w:rPr>
                <w:sz w:val="24"/>
                <w:szCs w:val="24"/>
              </w:rPr>
              <w:t>.</w:t>
            </w:r>
          </w:p>
          <w:p w14:paraId="5BCD9689" w14:textId="77777777" w:rsidR="0033647F" w:rsidRPr="00213B82" w:rsidRDefault="0033647F" w:rsidP="004815A2">
            <w:pPr>
              <w:pStyle w:val="ListParagraph"/>
              <w:rPr>
                <w:sz w:val="24"/>
                <w:szCs w:val="24"/>
              </w:rPr>
            </w:pPr>
          </w:p>
        </w:tc>
        <w:tc>
          <w:tcPr>
            <w:tcW w:w="2430" w:type="dxa"/>
          </w:tcPr>
          <w:p w14:paraId="7914DB7C" w14:textId="77777777" w:rsidR="009446B3" w:rsidRPr="00213B82" w:rsidRDefault="009446B3" w:rsidP="009446B3">
            <w:pPr>
              <w:rPr>
                <w:sz w:val="24"/>
                <w:szCs w:val="24"/>
              </w:rPr>
            </w:pPr>
          </w:p>
          <w:p w14:paraId="30351C75" w14:textId="77777777" w:rsidR="0033647F" w:rsidRPr="00213B82" w:rsidRDefault="0033647F" w:rsidP="009446B3">
            <w:pPr>
              <w:rPr>
                <w:sz w:val="24"/>
                <w:szCs w:val="24"/>
              </w:rPr>
            </w:pPr>
          </w:p>
        </w:tc>
      </w:tr>
      <w:tr w:rsidR="000E6597" w:rsidRPr="00213B82" w14:paraId="077AF992" w14:textId="77777777" w:rsidTr="00E26F85">
        <w:tc>
          <w:tcPr>
            <w:tcW w:w="2268" w:type="dxa"/>
          </w:tcPr>
          <w:p w14:paraId="6A791E5D" w14:textId="77777777" w:rsidR="009446B3" w:rsidRPr="00213B82" w:rsidRDefault="009446B3" w:rsidP="009446B3">
            <w:pPr>
              <w:rPr>
                <w:b/>
                <w:bCs/>
                <w:sz w:val="24"/>
                <w:szCs w:val="24"/>
              </w:rPr>
            </w:pPr>
            <w:r w:rsidRPr="00213B82">
              <w:rPr>
                <w:b/>
                <w:bCs/>
                <w:sz w:val="24"/>
                <w:szCs w:val="24"/>
              </w:rPr>
              <w:t>Conflict of Interest Declaration</w:t>
            </w:r>
          </w:p>
        </w:tc>
        <w:tc>
          <w:tcPr>
            <w:tcW w:w="8640" w:type="dxa"/>
          </w:tcPr>
          <w:p w14:paraId="438EC5A8" w14:textId="77777777" w:rsidR="009446B3" w:rsidRPr="00213B82" w:rsidRDefault="00AF3EA9" w:rsidP="00AF3EA9">
            <w:pPr>
              <w:pStyle w:val="ListParagraph"/>
              <w:numPr>
                <w:ilvl w:val="0"/>
                <w:numId w:val="9"/>
              </w:numPr>
              <w:rPr>
                <w:sz w:val="24"/>
                <w:szCs w:val="24"/>
              </w:rPr>
            </w:pPr>
            <w:r w:rsidRPr="00213B82">
              <w:rPr>
                <w:sz w:val="24"/>
                <w:szCs w:val="24"/>
              </w:rPr>
              <w:t>Nil</w:t>
            </w:r>
          </w:p>
        </w:tc>
        <w:tc>
          <w:tcPr>
            <w:tcW w:w="2430" w:type="dxa"/>
          </w:tcPr>
          <w:p w14:paraId="5741843D" w14:textId="77777777" w:rsidR="009446B3" w:rsidRPr="00213B82" w:rsidRDefault="009446B3" w:rsidP="009446B3">
            <w:pPr>
              <w:rPr>
                <w:sz w:val="24"/>
                <w:szCs w:val="24"/>
              </w:rPr>
            </w:pPr>
          </w:p>
        </w:tc>
      </w:tr>
      <w:tr w:rsidR="000E6597" w:rsidRPr="00213B82" w14:paraId="1086D8F8" w14:textId="77777777" w:rsidTr="00E26F85">
        <w:tc>
          <w:tcPr>
            <w:tcW w:w="2268" w:type="dxa"/>
          </w:tcPr>
          <w:p w14:paraId="13C50E9D" w14:textId="77777777" w:rsidR="009446B3" w:rsidRPr="00213B82" w:rsidRDefault="009446B3" w:rsidP="009446B3">
            <w:pPr>
              <w:rPr>
                <w:b/>
                <w:bCs/>
                <w:sz w:val="24"/>
                <w:szCs w:val="24"/>
              </w:rPr>
            </w:pPr>
            <w:r w:rsidRPr="00213B82">
              <w:rPr>
                <w:b/>
                <w:bCs/>
                <w:sz w:val="24"/>
                <w:szCs w:val="24"/>
              </w:rPr>
              <w:t>Delegations</w:t>
            </w:r>
          </w:p>
        </w:tc>
        <w:tc>
          <w:tcPr>
            <w:tcW w:w="8640" w:type="dxa"/>
          </w:tcPr>
          <w:p w14:paraId="09CE55D6" w14:textId="77777777" w:rsidR="009446B3" w:rsidRPr="00213B82" w:rsidRDefault="00AF3EA9" w:rsidP="00AF3EA9">
            <w:pPr>
              <w:pStyle w:val="ListParagraph"/>
              <w:numPr>
                <w:ilvl w:val="0"/>
                <w:numId w:val="9"/>
              </w:numPr>
              <w:rPr>
                <w:sz w:val="24"/>
                <w:szCs w:val="24"/>
              </w:rPr>
            </w:pPr>
            <w:r w:rsidRPr="00213B82">
              <w:rPr>
                <w:sz w:val="24"/>
                <w:szCs w:val="24"/>
              </w:rPr>
              <w:t>Nil</w:t>
            </w:r>
          </w:p>
        </w:tc>
        <w:tc>
          <w:tcPr>
            <w:tcW w:w="2430" w:type="dxa"/>
          </w:tcPr>
          <w:p w14:paraId="4BBF9A14" w14:textId="77777777" w:rsidR="009446B3" w:rsidRPr="00213B82" w:rsidRDefault="009446B3" w:rsidP="009446B3">
            <w:pPr>
              <w:rPr>
                <w:sz w:val="24"/>
                <w:szCs w:val="24"/>
              </w:rPr>
            </w:pPr>
          </w:p>
        </w:tc>
      </w:tr>
      <w:tr w:rsidR="000E6597" w:rsidRPr="00213B82" w14:paraId="188DC50B" w14:textId="77777777" w:rsidTr="00E26F85">
        <w:trPr>
          <w:trHeight w:val="2060"/>
        </w:trPr>
        <w:tc>
          <w:tcPr>
            <w:tcW w:w="2268" w:type="dxa"/>
          </w:tcPr>
          <w:p w14:paraId="7EFAF8AD" w14:textId="4A472EE7" w:rsidR="009446B3" w:rsidRPr="00213B82" w:rsidRDefault="009446B3" w:rsidP="00664592">
            <w:pPr>
              <w:rPr>
                <w:b/>
                <w:bCs/>
                <w:sz w:val="24"/>
                <w:szCs w:val="24"/>
              </w:rPr>
            </w:pPr>
            <w:bookmarkStart w:id="0" w:name="_Hlk66281886"/>
            <w:r w:rsidRPr="00213B82">
              <w:rPr>
                <w:b/>
                <w:bCs/>
                <w:sz w:val="24"/>
                <w:szCs w:val="24"/>
              </w:rPr>
              <w:t>Permit Unit Update</w:t>
            </w:r>
            <w:bookmarkEnd w:id="0"/>
          </w:p>
        </w:tc>
        <w:tc>
          <w:tcPr>
            <w:tcW w:w="8640" w:type="dxa"/>
          </w:tcPr>
          <w:p w14:paraId="1FC1893E" w14:textId="26062F78" w:rsidR="00D45007" w:rsidRPr="0093024B" w:rsidRDefault="00AC374A" w:rsidP="0093024B">
            <w:pPr>
              <w:pStyle w:val="ListParagraph"/>
              <w:numPr>
                <w:ilvl w:val="0"/>
                <w:numId w:val="17"/>
              </w:numPr>
              <w:rPr>
                <w:rFonts w:cstheme="minorHAnsi"/>
                <w:sz w:val="24"/>
                <w:szCs w:val="24"/>
              </w:rPr>
            </w:pPr>
            <w:r w:rsidRPr="0093024B">
              <w:rPr>
                <w:rFonts w:cstheme="minorHAnsi"/>
                <w:b/>
                <w:bCs/>
                <w:sz w:val="24"/>
                <w:szCs w:val="24"/>
              </w:rPr>
              <w:t>Update on potential permit use and numbers of permits approved –</w:t>
            </w:r>
            <w:r w:rsidR="006A47D5" w:rsidRPr="0093024B">
              <w:rPr>
                <w:rFonts w:cstheme="minorHAnsi"/>
                <w:b/>
                <w:bCs/>
                <w:sz w:val="24"/>
                <w:szCs w:val="24"/>
              </w:rPr>
              <w:t xml:space="preserve"> </w:t>
            </w:r>
            <w:r w:rsidR="00BE34EC" w:rsidRPr="0093024B">
              <w:rPr>
                <w:rFonts w:cstheme="minorHAnsi"/>
                <w:b/>
                <w:bCs/>
                <w:sz w:val="24"/>
                <w:szCs w:val="24"/>
              </w:rPr>
              <w:t xml:space="preserve">TPH directions, cleaning protocols </w:t>
            </w:r>
            <w:r w:rsidR="00EF353D" w:rsidRPr="0093024B">
              <w:rPr>
                <w:rFonts w:cstheme="minorHAnsi"/>
                <w:b/>
                <w:bCs/>
                <w:sz w:val="24"/>
                <w:szCs w:val="24"/>
              </w:rPr>
              <w:t>and</w:t>
            </w:r>
            <w:r w:rsidR="0093024B">
              <w:rPr>
                <w:rFonts w:cstheme="minorHAnsi"/>
                <w:b/>
                <w:bCs/>
                <w:sz w:val="24"/>
                <w:szCs w:val="24"/>
              </w:rPr>
              <w:t xml:space="preserve"> </w:t>
            </w:r>
            <w:r w:rsidR="00BE34EC" w:rsidRPr="0093024B">
              <w:rPr>
                <w:rFonts w:cstheme="minorHAnsi"/>
                <w:b/>
                <w:bCs/>
                <w:sz w:val="24"/>
                <w:szCs w:val="24"/>
              </w:rPr>
              <w:t xml:space="preserve">Has the Board been able to plan for phasing in community use of school space? </w:t>
            </w:r>
            <w:r w:rsidR="004E6FDB" w:rsidRPr="0093024B">
              <w:rPr>
                <w:rFonts w:cstheme="minorHAnsi"/>
                <w:b/>
                <w:bCs/>
                <w:sz w:val="24"/>
                <w:szCs w:val="24"/>
              </w:rPr>
              <w:t>–</w:t>
            </w:r>
            <w:r w:rsidR="00BE34EC" w:rsidRPr="00890359">
              <w:rPr>
                <w:rFonts w:cstheme="minorHAnsi"/>
                <w:b/>
                <w:bCs/>
                <w:sz w:val="24"/>
                <w:szCs w:val="24"/>
              </w:rPr>
              <w:t xml:space="preserve"> </w:t>
            </w:r>
            <w:r w:rsidR="004E6FDB" w:rsidRPr="00C94991">
              <w:rPr>
                <w:rFonts w:cstheme="minorHAnsi"/>
                <w:sz w:val="24"/>
                <w:szCs w:val="24"/>
              </w:rPr>
              <w:t xml:space="preserve">Jonathan Grove confirmed that there are no current </w:t>
            </w:r>
            <w:r w:rsidR="004E6FDB" w:rsidRPr="0093024B">
              <w:rPr>
                <w:rFonts w:cstheme="minorHAnsi"/>
                <w:sz w:val="24"/>
                <w:szCs w:val="24"/>
              </w:rPr>
              <w:t>permits at this time</w:t>
            </w:r>
            <w:r w:rsidR="0093024B">
              <w:rPr>
                <w:rFonts w:cstheme="minorHAnsi"/>
                <w:sz w:val="24"/>
                <w:szCs w:val="24"/>
              </w:rPr>
              <w:t>. The Board is</w:t>
            </w:r>
            <w:r w:rsidR="004E6FDB" w:rsidRPr="0093024B">
              <w:rPr>
                <w:rFonts w:cstheme="minorHAnsi"/>
                <w:sz w:val="24"/>
                <w:szCs w:val="24"/>
              </w:rPr>
              <w:t xml:space="preserve"> working closely with Toronto Public Health on protocols and getting ready for the school start-up on February 16th, 2021 and currently doing essential cleaning two times a day and in between cohorts. Jonathan Grove, Maia Puccetti and Ndaba Njobo have </w:t>
            </w:r>
            <w:r w:rsidR="004E6FDB" w:rsidRPr="0093024B">
              <w:rPr>
                <w:rFonts w:cstheme="minorHAnsi"/>
                <w:sz w:val="24"/>
                <w:szCs w:val="24"/>
              </w:rPr>
              <w:lastRenderedPageBreak/>
              <w:t>met to discuss their initial thoughts on how to reopen the permits.  A power</w:t>
            </w:r>
            <w:r w:rsidR="00EC0264">
              <w:rPr>
                <w:rFonts w:cstheme="minorHAnsi"/>
                <w:sz w:val="24"/>
                <w:szCs w:val="24"/>
              </w:rPr>
              <w:t xml:space="preserve"> </w:t>
            </w:r>
            <w:r w:rsidR="004E6FDB" w:rsidRPr="0093024B">
              <w:rPr>
                <w:rFonts w:cstheme="minorHAnsi"/>
                <w:sz w:val="24"/>
                <w:szCs w:val="24"/>
              </w:rPr>
              <w:t>point presentation</w:t>
            </w:r>
            <w:r w:rsidR="0093024B">
              <w:rPr>
                <w:rFonts w:cstheme="minorHAnsi"/>
                <w:sz w:val="24"/>
                <w:szCs w:val="24"/>
              </w:rPr>
              <w:t xml:space="preserve"> (attached to these minutes)</w:t>
            </w:r>
            <w:r w:rsidR="004E6FDB" w:rsidRPr="0093024B">
              <w:rPr>
                <w:rFonts w:cstheme="minorHAnsi"/>
                <w:sz w:val="24"/>
                <w:szCs w:val="24"/>
              </w:rPr>
              <w:t xml:space="preserve"> was shared with the committee </w:t>
            </w:r>
            <w:r w:rsidR="0093024B">
              <w:rPr>
                <w:rFonts w:cstheme="minorHAnsi"/>
                <w:sz w:val="24"/>
                <w:szCs w:val="24"/>
              </w:rPr>
              <w:t>with their in</w:t>
            </w:r>
            <w:r w:rsidR="001E2D1C">
              <w:rPr>
                <w:rFonts w:cstheme="minorHAnsi"/>
                <w:sz w:val="24"/>
                <w:szCs w:val="24"/>
              </w:rPr>
              <w:t>i</w:t>
            </w:r>
            <w:r w:rsidR="0093024B">
              <w:rPr>
                <w:rFonts w:cstheme="minorHAnsi"/>
                <w:sz w:val="24"/>
                <w:szCs w:val="24"/>
              </w:rPr>
              <w:t>tial thoughts</w:t>
            </w:r>
            <w:r w:rsidR="004E6FDB" w:rsidRPr="0093024B">
              <w:rPr>
                <w:rFonts w:cstheme="minorHAnsi"/>
                <w:sz w:val="24"/>
                <w:szCs w:val="24"/>
              </w:rPr>
              <w:t xml:space="preserve">.  Jonathan discussed that the greatest challenge at first sight will be the enhanced cleaning protocols.  Staff has been hired and the key considerations is how to balance schools’ enhanced cleaning and cohort changes and then permits.  Most likely </w:t>
            </w:r>
            <w:r w:rsidR="00A14F9F">
              <w:rPr>
                <w:rFonts w:cstheme="minorHAnsi"/>
                <w:sz w:val="24"/>
                <w:szCs w:val="24"/>
              </w:rPr>
              <w:t>the Board</w:t>
            </w:r>
            <w:r w:rsidR="00A14F9F" w:rsidRPr="0093024B">
              <w:rPr>
                <w:rFonts w:cstheme="minorHAnsi"/>
                <w:sz w:val="24"/>
                <w:szCs w:val="24"/>
              </w:rPr>
              <w:t xml:space="preserve"> </w:t>
            </w:r>
            <w:r w:rsidR="004E6FDB" w:rsidRPr="0093024B">
              <w:rPr>
                <w:rFonts w:cstheme="minorHAnsi"/>
                <w:sz w:val="24"/>
                <w:szCs w:val="24"/>
              </w:rPr>
              <w:t xml:space="preserve">will start with weekend permits, gradually adding weekdays, probably starting with one group </w:t>
            </w:r>
            <w:r w:rsidR="0093024B">
              <w:rPr>
                <w:rFonts w:cstheme="minorHAnsi"/>
                <w:sz w:val="24"/>
                <w:szCs w:val="24"/>
              </w:rPr>
              <w:t>in the earlier time slot (i.e., 6:00-8:00 pm)</w:t>
            </w:r>
            <w:r w:rsidR="004E6FDB" w:rsidRPr="0093024B">
              <w:rPr>
                <w:rFonts w:cstheme="minorHAnsi"/>
                <w:sz w:val="24"/>
                <w:szCs w:val="24"/>
              </w:rPr>
              <w:t xml:space="preserve"> and then the third phase all days</w:t>
            </w:r>
            <w:r w:rsidR="0093024B">
              <w:rPr>
                <w:rFonts w:cstheme="minorHAnsi"/>
                <w:sz w:val="24"/>
                <w:szCs w:val="24"/>
              </w:rPr>
              <w:t>, starting with one group</w:t>
            </w:r>
            <w:r w:rsidR="004E6FDB" w:rsidRPr="0093024B">
              <w:rPr>
                <w:rFonts w:cstheme="minorHAnsi"/>
                <w:sz w:val="24"/>
                <w:szCs w:val="24"/>
              </w:rPr>
              <w:t xml:space="preserve">.  </w:t>
            </w:r>
            <w:r w:rsidR="0093024B">
              <w:rPr>
                <w:rFonts w:cstheme="minorHAnsi"/>
                <w:sz w:val="24"/>
                <w:szCs w:val="24"/>
              </w:rPr>
              <w:t>F</w:t>
            </w:r>
            <w:r w:rsidR="004E6FDB" w:rsidRPr="0093024B">
              <w:rPr>
                <w:rFonts w:cstheme="minorHAnsi"/>
                <w:sz w:val="24"/>
                <w:szCs w:val="24"/>
              </w:rPr>
              <w:t xml:space="preserve">actors </w:t>
            </w:r>
            <w:r w:rsidR="0093024B">
              <w:rPr>
                <w:rFonts w:cstheme="minorHAnsi"/>
                <w:sz w:val="24"/>
                <w:szCs w:val="24"/>
              </w:rPr>
              <w:t xml:space="preserve">to consider </w:t>
            </w:r>
            <w:r w:rsidR="004E6FDB" w:rsidRPr="0093024B">
              <w:rPr>
                <w:rFonts w:cstheme="minorHAnsi"/>
                <w:sz w:val="24"/>
                <w:szCs w:val="24"/>
              </w:rPr>
              <w:t>include number of participants allowed in a group, Toronto Public Health rules, how big the facility is, equipment limitations</w:t>
            </w:r>
            <w:r w:rsidR="0093024B">
              <w:rPr>
                <w:rFonts w:cstheme="minorHAnsi"/>
                <w:sz w:val="24"/>
                <w:szCs w:val="24"/>
              </w:rPr>
              <w:t>/restrictions</w:t>
            </w:r>
            <w:r w:rsidR="004E6FDB" w:rsidRPr="0093024B">
              <w:rPr>
                <w:rFonts w:cstheme="minorHAnsi"/>
                <w:sz w:val="24"/>
                <w:szCs w:val="24"/>
              </w:rPr>
              <w:t xml:space="preserve">, size, </w:t>
            </w:r>
            <w:r w:rsidR="0093024B">
              <w:rPr>
                <w:rFonts w:cstheme="minorHAnsi"/>
                <w:sz w:val="24"/>
                <w:szCs w:val="24"/>
              </w:rPr>
              <w:t xml:space="preserve">limiting the number of groups at a time needed to clean between groups, safety plans, contact tracing and screening requirements, supplementary documents that may be required, </w:t>
            </w:r>
            <w:r w:rsidR="004E6FDB" w:rsidRPr="0093024B">
              <w:rPr>
                <w:rFonts w:cstheme="minorHAnsi"/>
                <w:sz w:val="24"/>
                <w:szCs w:val="24"/>
              </w:rPr>
              <w:t xml:space="preserve">etc.  Each permit group </w:t>
            </w:r>
            <w:r w:rsidR="00205E73" w:rsidRPr="0093024B">
              <w:rPr>
                <w:rFonts w:cstheme="minorHAnsi"/>
                <w:sz w:val="24"/>
                <w:szCs w:val="24"/>
              </w:rPr>
              <w:t>needs to be considered separately</w:t>
            </w:r>
            <w:r w:rsidR="0093024B">
              <w:rPr>
                <w:rFonts w:cstheme="minorHAnsi"/>
                <w:sz w:val="24"/>
                <w:szCs w:val="24"/>
              </w:rPr>
              <w:t xml:space="preserve"> </w:t>
            </w:r>
            <w:r w:rsidR="0093024B" w:rsidRPr="0093024B">
              <w:rPr>
                <w:rFonts w:cstheme="minorHAnsi"/>
                <w:sz w:val="24"/>
                <w:szCs w:val="24"/>
              </w:rPr>
              <w:t>and the impact will be evaluated at each phase</w:t>
            </w:r>
            <w:r w:rsidR="00205E73" w:rsidRPr="0093024B">
              <w:rPr>
                <w:rFonts w:cstheme="minorHAnsi"/>
                <w:sz w:val="24"/>
                <w:szCs w:val="24"/>
              </w:rPr>
              <w:t>.</w:t>
            </w:r>
            <w:r w:rsidR="00D45007" w:rsidRPr="0093024B">
              <w:rPr>
                <w:rFonts w:cstheme="minorHAnsi"/>
                <w:sz w:val="24"/>
                <w:szCs w:val="24"/>
              </w:rPr>
              <w:t xml:space="preserve">  </w:t>
            </w:r>
          </w:p>
          <w:p w14:paraId="50EF162F" w14:textId="77777777" w:rsidR="00D45007" w:rsidRPr="00213B82" w:rsidRDefault="00D45007" w:rsidP="00D45007">
            <w:pPr>
              <w:pStyle w:val="ListParagraph"/>
              <w:rPr>
                <w:rFonts w:cstheme="minorHAnsi"/>
                <w:sz w:val="24"/>
                <w:szCs w:val="24"/>
              </w:rPr>
            </w:pPr>
          </w:p>
          <w:p w14:paraId="6C1550F9" w14:textId="70112446" w:rsidR="0088778F" w:rsidRPr="00213B82" w:rsidRDefault="00D45007" w:rsidP="00D45007">
            <w:pPr>
              <w:pStyle w:val="ListParagraph"/>
              <w:rPr>
                <w:rFonts w:cstheme="minorHAnsi"/>
                <w:sz w:val="24"/>
                <w:szCs w:val="24"/>
              </w:rPr>
            </w:pPr>
            <w:r w:rsidRPr="00213B82">
              <w:rPr>
                <w:rFonts w:cstheme="minorHAnsi"/>
                <w:sz w:val="24"/>
                <w:szCs w:val="24"/>
              </w:rPr>
              <w:t>The committee reviewed the power</w:t>
            </w:r>
            <w:r w:rsidR="00EC0264">
              <w:rPr>
                <w:rFonts w:cstheme="minorHAnsi"/>
                <w:sz w:val="24"/>
                <w:szCs w:val="24"/>
              </w:rPr>
              <w:t xml:space="preserve"> </w:t>
            </w:r>
            <w:r w:rsidRPr="00213B82">
              <w:rPr>
                <w:rFonts w:cstheme="minorHAnsi"/>
                <w:sz w:val="24"/>
                <w:szCs w:val="24"/>
              </w:rPr>
              <w:t>point presentation and discussed the following:</w:t>
            </w:r>
            <w:r w:rsidR="0088778F" w:rsidRPr="00213B82">
              <w:rPr>
                <w:rFonts w:cstheme="minorHAnsi"/>
                <w:sz w:val="24"/>
                <w:szCs w:val="24"/>
              </w:rPr>
              <w:t xml:space="preserve">  </w:t>
            </w:r>
          </w:p>
          <w:p w14:paraId="466300A6" w14:textId="593DF4C8" w:rsidR="00945828" w:rsidRPr="00945828" w:rsidRDefault="00945828" w:rsidP="00945828">
            <w:pPr>
              <w:rPr>
                <w:rFonts w:cstheme="minorHAnsi"/>
                <w:sz w:val="24"/>
                <w:szCs w:val="24"/>
              </w:rPr>
            </w:pPr>
            <w:bookmarkStart w:id="1" w:name="_Hlk66281838"/>
            <w:r>
              <w:rPr>
                <w:b/>
                <w:bCs/>
                <w:sz w:val="24"/>
                <w:szCs w:val="24"/>
              </w:rPr>
              <w:t> </w:t>
            </w:r>
            <w:r>
              <w:t> </w:t>
            </w:r>
          </w:p>
          <w:p w14:paraId="1AA30570" w14:textId="2C078C1D" w:rsidR="0088778F" w:rsidRPr="00213B82" w:rsidRDefault="00945828" w:rsidP="00945828">
            <w:pPr>
              <w:pStyle w:val="ListParagraph"/>
              <w:rPr>
                <w:rFonts w:cstheme="minorHAnsi"/>
                <w:sz w:val="24"/>
                <w:szCs w:val="24"/>
              </w:rPr>
            </w:pPr>
            <w:r w:rsidRPr="00945828">
              <w:rPr>
                <w:rFonts w:cstheme="minorHAnsi"/>
                <w:sz w:val="24"/>
                <w:szCs w:val="24"/>
              </w:rPr>
              <w:t>TDSB staff will need to consider several factors including direction from Toronto Public Health when determining how cohorts (grouping(s) of participants) will be defined and how this will impact permitted use.  At this time there is still uncertainty as to how the cohorts will be defined. Currently the permit group would be considered a cohort and if the group has smaller groups of participants (those who come and go during the permit time) they would be considered one cohort for participant limits and enhanced cleaning needs.  Depending on the circumstances enhanced cleaning would occur in between smaller groups of participants.  Permits would be issued first to an organization and then to small groups within the organization.</w:t>
            </w:r>
            <w:r>
              <w:rPr>
                <w:sz w:val="24"/>
                <w:szCs w:val="24"/>
              </w:rPr>
              <w:t xml:space="preserve"> </w:t>
            </w:r>
            <w:r w:rsidR="00890359">
              <w:rPr>
                <w:rFonts w:cstheme="minorHAnsi"/>
                <w:sz w:val="24"/>
                <w:szCs w:val="24"/>
              </w:rPr>
              <w:t>When asked about priority</w:t>
            </w:r>
            <w:r w:rsidR="0024661D" w:rsidRPr="00213B82">
              <w:rPr>
                <w:rFonts w:cstheme="minorHAnsi"/>
                <w:sz w:val="24"/>
                <w:szCs w:val="24"/>
              </w:rPr>
              <w:t xml:space="preserve"> ranking and the types or status of permits</w:t>
            </w:r>
            <w:r w:rsidR="00890359">
              <w:rPr>
                <w:rFonts w:cstheme="minorHAnsi"/>
                <w:sz w:val="24"/>
                <w:szCs w:val="24"/>
              </w:rPr>
              <w:t xml:space="preserve">, </w:t>
            </w:r>
            <w:r w:rsidR="00890359" w:rsidRPr="00890359">
              <w:rPr>
                <w:rFonts w:cstheme="minorHAnsi"/>
                <w:sz w:val="24"/>
                <w:szCs w:val="24"/>
              </w:rPr>
              <w:t>staff confirmed that the Ministry already prioritizes community use - first children, then youth, then adult recreation</w:t>
            </w:r>
            <w:r w:rsidR="0024661D" w:rsidRPr="00213B82">
              <w:rPr>
                <w:rFonts w:cstheme="minorHAnsi"/>
                <w:sz w:val="24"/>
                <w:szCs w:val="24"/>
              </w:rPr>
              <w:t xml:space="preserve">.  </w:t>
            </w:r>
            <w:r w:rsidR="008749A8" w:rsidRPr="00213B82">
              <w:rPr>
                <w:rFonts w:cstheme="minorHAnsi"/>
                <w:sz w:val="24"/>
                <w:szCs w:val="24"/>
              </w:rPr>
              <w:t xml:space="preserve">  Jonathan </w:t>
            </w:r>
            <w:r w:rsidR="00890359">
              <w:rPr>
                <w:rFonts w:cstheme="minorHAnsi"/>
                <w:sz w:val="24"/>
                <w:szCs w:val="24"/>
              </w:rPr>
              <w:t xml:space="preserve">Grove </w:t>
            </w:r>
            <w:r w:rsidR="008749A8" w:rsidRPr="00213B82">
              <w:rPr>
                <w:rFonts w:cstheme="minorHAnsi"/>
                <w:sz w:val="24"/>
                <w:szCs w:val="24"/>
              </w:rPr>
              <w:t xml:space="preserve">confirmed that </w:t>
            </w:r>
            <w:r w:rsidR="00890359">
              <w:rPr>
                <w:rFonts w:cstheme="minorHAnsi"/>
                <w:sz w:val="24"/>
                <w:szCs w:val="24"/>
              </w:rPr>
              <w:t>the Board</w:t>
            </w:r>
            <w:r w:rsidR="00890359" w:rsidRPr="00213B82">
              <w:rPr>
                <w:rFonts w:cstheme="minorHAnsi"/>
                <w:sz w:val="24"/>
                <w:szCs w:val="24"/>
              </w:rPr>
              <w:t xml:space="preserve"> </w:t>
            </w:r>
            <w:r w:rsidR="008749A8" w:rsidRPr="00213B82">
              <w:rPr>
                <w:rFonts w:cstheme="minorHAnsi"/>
                <w:sz w:val="24"/>
                <w:szCs w:val="24"/>
              </w:rPr>
              <w:t xml:space="preserve">will have to prioritize how this will work, the number of groups using multiple schools, etc., and will look at how to do this as equitably possible.  Jonathan </w:t>
            </w:r>
            <w:r w:rsidR="00890359">
              <w:rPr>
                <w:rFonts w:cstheme="minorHAnsi"/>
                <w:sz w:val="24"/>
                <w:szCs w:val="24"/>
              </w:rPr>
              <w:t xml:space="preserve">also </w:t>
            </w:r>
            <w:r w:rsidR="008749A8" w:rsidRPr="00213B82">
              <w:rPr>
                <w:rFonts w:cstheme="minorHAnsi"/>
                <w:sz w:val="24"/>
                <w:szCs w:val="24"/>
              </w:rPr>
              <w:t xml:space="preserve">mentioned </w:t>
            </w:r>
            <w:r w:rsidR="008749A8" w:rsidRPr="00213B82">
              <w:rPr>
                <w:rFonts w:cstheme="minorHAnsi"/>
                <w:sz w:val="24"/>
                <w:szCs w:val="24"/>
              </w:rPr>
              <w:lastRenderedPageBreak/>
              <w:t xml:space="preserve">that some school activities may go till 6 pm </w:t>
            </w:r>
            <w:r w:rsidR="00890359" w:rsidRPr="00890359">
              <w:rPr>
                <w:rFonts w:cstheme="minorHAnsi"/>
                <w:sz w:val="24"/>
                <w:szCs w:val="24"/>
              </w:rPr>
              <w:t>so permits that used to start at 6 pm will need to start later to allow time for enhanced cleaning</w:t>
            </w:r>
            <w:r w:rsidR="008749A8" w:rsidRPr="00213B82">
              <w:rPr>
                <w:rFonts w:cstheme="minorHAnsi"/>
                <w:sz w:val="24"/>
                <w:szCs w:val="24"/>
              </w:rPr>
              <w:t>.  Permits</w:t>
            </w:r>
            <w:r w:rsidR="00890359">
              <w:rPr>
                <w:rFonts w:cstheme="minorHAnsi"/>
                <w:sz w:val="24"/>
                <w:szCs w:val="24"/>
              </w:rPr>
              <w:t xml:space="preserve"> asking to start before 6pm will need to be approved by the Principal, as per current procedure</w:t>
            </w:r>
            <w:r w:rsidR="001E2D1C">
              <w:rPr>
                <w:rFonts w:cstheme="minorHAnsi"/>
                <w:sz w:val="24"/>
                <w:szCs w:val="24"/>
              </w:rPr>
              <w:t xml:space="preserve"> </w:t>
            </w:r>
            <w:r w:rsidR="00890359">
              <w:rPr>
                <w:rFonts w:cstheme="minorHAnsi"/>
                <w:sz w:val="24"/>
                <w:szCs w:val="24"/>
              </w:rPr>
              <w:t xml:space="preserve">and would only be considered </w:t>
            </w:r>
            <w:r w:rsidR="008749A8" w:rsidRPr="00213B82">
              <w:rPr>
                <w:rFonts w:cstheme="minorHAnsi"/>
                <w:sz w:val="24"/>
                <w:szCs w:val="24"/>
              </w:rPr>
              <w:t xml:space="preserve">when all educational activities are done for the day at their school, and then how long essential cleaning will take.  </w:t>
            </w:r>
            <w:r w:rsidR="00890359">
              <w:rPr>
                <w:rFonts w:cstheme="minorHAnsi"/>
                <w:sz w:val="24"/>
                <w:szCs w:val="24"/>
              </w:rPr>
              <w:t>As discussed at earlier meetings, the time needed to clean each space depends on the space (e.g., square footage, number of washrooms, type of space, what it will be used for, etc</w:t>
            </w:r>
            <w:r w:rsidR="00EC0264">
              <w:rPr>
                <w:rFonts w:cstheme="minorHAnsi"/>
                <w:sz w:val="24"/>
                <w:szCs w:val="24"/>
              </w:rPr>
              <w:t>.</w:t>
            </w:r>
            <w:r w:rsidR="001E2D1C">
              <w:rPr>
                <w:rFonts w:cstheme="minorHAnsi"/>
                <w:sz w:val="24"/>
                <w:szCs w:val="24"/>
              </w:rPr>
              <w:t>)</w:t>
            </w:r>
            <w:r w:rsidR="00890359">
              <w:rPr>
                <w:rFonts w:cstheme="minorHAnsi"/>
                <w:sz w:val="24"/>
                <w:szCs w:val="24"/>
              </w:rPr>
              <w:t xml:space="preserve">. </w:t>
            </w:r>
            <w:r w:rsidR="008749A8" w:rsidRPr="00213B82">
              <w:rPr>
                <w:rFonts w:cstheme="minorHAnsi"/>
                <w:sz w:val="24"/>
                <w:szCs w:val="24"/>
              </w:rPr>
              <w:t>All these considerations need to be worked out for each permit site.  The intent of the presentation is to show the committee that TDSB is committed to work</w:t>
            </w:r>
            <w:r w:rsidR="00890359">
              <w:rPr>
                <w:rFonts w:cstheme="minorHAnsi"/>
                <w:sz w:val="24"/>
                <w:szCs w:val="24"/>
              </w:rPr>
              <w:t>ing</w:t>
            </w:r>
            <w:r w:rsidR="008749A8" w:rsidRPr="00213B82">
              <w:rPr>
                <w:rFonts w:cstheme="minorHAnsi"/>
                <w:sz w:val="24"/>
                <w:szCs w:val="24"/>
              </w:rPr>
              <w:t xml:space="preserve"> on a plan to phase in permits.</w:t>
            </w:r>
          </w:p>
          <w:bookmarkEnd w:id="1"/>
          <w:p w14:paraId="5961C212" w14:textId="77777777" w:rsidR="0088778F" w:rsidRPr="00213B82" w:rsidRDefault="0088778F" w:rsidP="00D45007">
            <w:pPr>
              <w:pStyle w:val="ListParagraph"/>
              <w:rPr>
                <w:rFonts w:cstheme="minorHAnsi"/>
                <w:sz w:val="24"/>
                <w:szCs w:val="24"/>
              </w:rPr>
            </w:pPr>
          </w:p>
          <w:p w14:paraId="333F393B" w14:textId="784B0228" w:rsidR="00A85465" w:rsidRPr="00213B82" w:rsidRDefault="00890359" w:rsidP="00D45007">
            <w:pPr>
              <w:pStyle w:val="ListParagraph"/>
              <w:rPr>
                <w:rFonts w:cstheme="minorHAnsi"/>
                <w:sz w:val="24"/>
                <w:szCs w:val="24"/>
              </w:rPr>
            </w:pPr>
            <w:r>
              <w:rPr>
                <w:rFonts w:cstheme="minorHAnsi"/>
                <w:sz w:val="24"/>
                <w:szCs w:val="24"/>
              </w:rPr>
              <w:t>As</w:t>
            </w:r>
            <w:r w:rsidR="0088778F" w:rsidRPr="00213B82">
              <w:rPr>
                <w:rFonts w:cstheme="minorHAnsi"/>
                <w:sz w:val="24"/>
                <w:szCs w:val="24"/>
              </w:rPr>
              <w:t xml:space="preserve"> TDSB caretaking staff </w:t>
            </w:r>
            <w:r>
              <w:rPr>
                <w:rFonts w:cstheme="minorHAnsi"/>
                <w:sz w:val="24"/>
                <w:szCs w:val="24"/>
              </w:rPr>
              <w:t>conducts essential cleaning</w:t>
            </w:r>
            <w:r w:rsidR="001E2D1C">
              <w:rPr>
                <w:rFonts w:cstheme="minorHAnsi"/>
                <w:sz w:val="24"/>
                <w:szCs w:val="24"/>
              </w:rPr>
              <w:t>,</w:t>
            </w:r>
            <w:r w:rsidR="00C94991">
              <w:rPr>
                <w:rFonts w:cstheme="minorHAnsi"/>
                <w:sz w:val="24"/>
                <w:szCs w:val="24"/>
              </w:rPr>
              <w:t xml:space="preserve"> the committee suggested</w:t>
            </w:r>
            <w:r w:rsidR="0088778F" w:rsidRPr="00213B82">
              <w:rPr>
                <w:rFonts w:cstheme="minorHAnsi"/>
                <w:sz w:val="24"/>
                <w:szCs w:val="24"/>
              </w:rPr>
              <w:t xml:space="preserve"> that shared objects be cleaned by the permit holders so that 2 overlapping groups can possibly be considered.  TDSB staff said that this would have to be </w:t>
            </w:r>
            <w:r w:rsidR="001E2D1C">
              <w:rPr>
                <w:rFonts w:cstheme="minorHAnsi"/>
                <w:sz w:val="24"/>
                <w:szCs w:val="24"/>
              </w:rPr>
              <w:t>approved</w:t>
            </w:r>
            <w:r w:rsidR="001E2D1C" w:rsidRPr="00213B82">
              <w:rPr>
                <w:rFonts w:cstheme="minorHAnsi"/>
                <w:sz w:val="24"/>
                <w:szCs w:val="24"/>
              </w:rPr>
              <w:t xml:space="preserve"> </w:t>
            </w:r>
            <w:r w:rsidR="0088778F" w:rsidRPr="00213B82">
              <w:rPr>
                <w:rFonts w:cstheme="minorHAnsi"/>
                <w:sz w:val="24"/>
                <w:szCs w:val="24"/>
              </w:rPr>
              <w:t>by Toronto Public Health before we could consider this suggestion.  Another suggestion was to have permits finish a bit earlier than they normally would so that TDSB caretakers had enough time to clean before the end of their shift and be prepared for the next morning.  The committee and Jonathan Grove agreed that Friday would be a great day to</w:t>
            </w:r>
            <w:r w:rsidR="00C94991">
              <w:rPr>
                <w:rFonts w:cstheme="minorHAnsi"/>
                <w:sz w:val="24"/>
                <w:szCs w:val="24"/>
              </w:rPr>
              <w:t xml:space="preserve"> start the</w:t>
            </w:r>
            <w:r w:rsidR="0088778F" w:rsidRPr="00213B82">
              <w:rPr>
                <w:rFonts w:cstheme="minorHAnsi"/>
                <w:sz w:val="24"/>
                <w:szCs w:val="24"/>
              </w:rPr>
              <w:t xml:space="preserve"> phase in </w:t>
            </w:r>
            <w:r w:rsidR="00C94991">
              <w:rPr>
                <w:rFonts w:cstheme="minorHAnsi"/>
                <w:sz w:val="24"/>
                <w:szCs w:val="24"/>
              </w:rPr>
              <w:t xml:space="preserve">of </w:t>
            </w:r>
            <w:r w:rsidR="0088778F" w:rsidRPr="00213B82">
              <w:rPr>
                <w:rFonts w:cstheme="minorHAnsi"/>
                <w:sz w:val="24"/>
                <w:szCs w:val="24"/>
              </w:rPr>
              <w:t xml:space="preserve">permits as </w:t>
            </w:r>
            <w:r w:rsidR="00C94991">
              <w:rPr>
                <w:rFonts w:cstheme="minorHAnsi"/>
                <w:sz w:val="24"/>
                <w:szCs w:val="24"/>
              </w:rPr>
              <w:t>there is no school</w:t>
            </w:r>
            <w:r w:rsidR="0088778F" w:rsidRPr="00213B82">
              <w:rPr>
                <w:rFonts w:cstheme="minorHAnsi"/>
                <w:sz w:val="24"/>
                <w:szCs w:val="24"/>
              </w:rPr>
              <w:t xml:space="preserve"> the next day and this may simplify, and we can see how it works.</w:t>
            </w:r>
          </w:p>
          <w:p w14:paraId="107486A8" w14:textId="615E98EC" w:rsidR="0088778F" w:rsidRPr="00213B82" w:rsidRDefault="0088778F" w:rsidP="00D45007">
            <w:pPr>
              <w:pStyle w:val="ListParagraph"/>
              <w:rPr>
                <w:rFonts w:cstheme="minorHAnsi"/>
                <w:sz w:val="24"/>
                <w:szCs w:val="24"/>
              </w:rPr>
            </w:pPr>
          </w:p>
          <w:p w14:paraId="051D70ED" w14:textId="2909E3D3" w:rsidR="0088778F" w:rsidRPr="00213B82" w:rsidRDefault="00C94991" w:rsidP="00D45007">
            <w:pPr>
              <w:pStyle w:val="ListParagraph"/>
              <w:rPr>
                <w:rFonts w:cstheme="minorHAnsi"/>
                <w:sz w:val="24"/>
                <w:szCs w:val="24"/>
              </w:rPr>
            </w:pPr>
            <w:r w:rsidRPr="00C94991">
              <w:rPr>
                <w:rFonts w:cstheme="minorHAnsi"/>
                <w:sz w:val="24"/>
                <w:szCs w:val="24"/>
              </w:rPr>
              <w:t>When asked whether schools</w:t>
            </w:r>
            <w:r w:rsidR="001E2D1C">
              <w:rPr>
                <w:rFonts w:cstheme="minorHAnsi"/>
                <w:sz w:val="24"/>
                <w:szCs w:val="24"/>
              </w:rPr>
              <w:t>,</w:t>
            </w:r>
            <w:r w:rsidRPr="00C94991">
              <w:rPr>
                <w:rFonts w:cstheme="minorHAnsi"/>
                <w:sz w:val="24"/>
                <w:szCs w:val="24"/>
              </w:rPr>
              <w:t xml:space="preserve"> that currently </w:t>
            </w:r>
            <w:r w:rsidR="001E2D1C">
              <w:rPr>
                <w:rFonts w:cstheme="minorHAnsi"/>
                <w:sz w:val="24"/>
                <w:szCs w:val="24"/>
              </w:rPr>
              <w:t>do not have</w:t>
            </w:r>
            <w:r w:rsidRPr="00C94991">
              <w:rPr>
                <w:rFonts w:cstheme="minorHAnsi"/>
                <w:sz w:val="24"/>
                <w:szCs w:val="24"/>
              </w:rPr>
              <w:t xml:space="preserve"> weekend permits because there is no custodial staff</w:t>
            </w:r>
            <w:r w:rsidR="001E2D1C">
              <w:rPr>
                <w:rFonts w:cstheme="minorHAnsi"/>
                <w:sz w:val="24"/>
                <w:szCs w:val="24"/>
              </w:rPr>
              <w:t>,</w:t>
            </w:r>
            <w:r w:rsidRPr="00C94991">
              <w:rPr>
                <w:rFonts w:cstheme="minorHAnsi"/>
                <w:sz w:val="24"/>
                <w:szCs w:val="24"/>
              </w:rPr>
              <w:t xml:space="preserve"> might hold a random draw of weekday permit holders to allow use until permits return to normal, the committee was advised that reopening plans had only considered what that would look like for regular permit users.  However, staff confirmed weekend use will be considered </w:t>
            </w:r>
            <w:proofErr w:type="gramStart"/>
            <w:r w:rsidRPr="00C94991">
              <w:rPr>
                <w:rFonts w:cstheme="minorHAnsi"/>
                <w:sz w:val="24"/>
                <w:szCs w:val="24"/>
              </w:rPr>
              <w:t>as long as</w:t>
            </w:r>
            <w:proofErr w:type="gramEnd"/>
            <w:r w:rsidRPr="00C94991">
              <w:rPr>
                <w:rFonts w:cstheme="minorHAnsi"/>
                <w:sz w:val="24"/>
                <w:szCs w:val="24"/>
              </w:rPr>
              <w:t xml:space="preserve"> a caretaker is </w:t>
            </w:r>
            <w:r w:rsidR="001E2D1C">
              <w:rPr>
                <w:rFonts w:cstheme="minorHAnsi"/>
                <w:sz w:val="24"/>
                <w:szCs w:val="24"/>
              </w:rPr>
              <w:t xml:space="preserve">available </w:t>
            </w:r>
            <w:r w:rsidRPr="00C94991">
              <w:rPr>
                <w:rFonts w:cstheme="minorHAnsi"/>
                <w:sz w:val="24"/>
                <w:szCs w:val="24"/>
              </w:rPr>
              <w:t xml:space="preserve">on site for overtime.  If regular weekday permit holders can move to the weekend the additional overtime expense would be covered through the current fee structure for community use on weekends, </w:t>
            </w:r>
            <w:r w:rsidR="0088778F" w:rsidRPr="00213B82">
              <w:rPr>
                <w:rFonts w:cstheme="minorHAnsi"/>
                <w:sz w:val="24"/>
                <w:szCs w:val="24"/>
              </w:rPr>
              <w:t>8 am to 6 pm on Saturdays and 8 am to 3 pm on Sundays.</w:t>
            </w:r>
          </w:p>
          <w:p w14:paraId="4D31D9E5" w14:textId="0C8113BD" w:rsidR="0088778F" w:rsidRPr="00213B82" w:rsidRDefault="0088778F" w:rsidP="00D45007">
            <w:pPr>
              <w:pStyle w:val="ListParagraph"/>
              <w:rPr>
                <w:rFonts w:cstheme="minorHAnsi"/>
                <w:sz w:val="24"/>
                <w:szCs w:val="24"/>
              </w:rPr>
            </w:pPr>
          </w:p>
          <w:p w14:paraId="722D3796" w14:textId="77777777" w:rsidR="00EC0264" w:rsidRDefault="000B05AB" w:rsidP="00C94991">
            <w:pPr>
              <w:pStyle w:val="ListParagraph"/>
              <w:rPr>
                <w:rFonts w:cstheme="minorHAnsi"/>
                <w:sz w:val="24"/>
                <w:szCs w:val="24"/>
              </w:rPr>
            </w:pPr>
            <w:r w:rsidRPr="00213B82">
              <w:rPr>
                <w:rFonts w:cstheme="minorHAnsi"/>
                <w:sz w:val="24"/>
                <w:szCs w:val="24"/>
              </w:rPr>
              <w:t xml:space="preserve">Trustee Aarts asked Jonathan Grove if he could discuss with Toronto Public Health the differences between businesses and schools and how they </w:t>
            </w:r>
            <w:r w:rsidRPr="00213B82">
              <w:rPr>
                <w:rFonts w:cstheme="minorHAnsi"/>
                <w:sz w:val="24"/>
                <w:szCs w:val="24"/>
              </w:rPr>
              <w:lastRenderedPageBreak/>
              <w:t xml:space="preserve">determine their </w:t>
            </w:r>
            <w:r w:rsidR="00C94991">
              <w:rPr>
                <w:rFonts w:cstheme="minorHAnsi"/>
                <w:sz w:val="24"/>
                <w:szCs w:val="24"/>
              </w:rPr>
              <w:t xml:space="preserve">safety </w:t>
            </w:r>
            <w:r w:rsidRPr="00213B82">
              <w:rPr>
                <w:rFonts w:cstheme="minorHAnsi"/>
                <w:sz w:val="24"/>
                <w:szCs w:val="24"/>
              </w:rPr>
              <w:t xml:space="preserve">protocol breakdown </w:t>
            </w:r>
            <w:r w:rsidR="001E2D1C">
              <w:rPr>
                <w:rFonts w:cstheme="minorHAnsi"/>
                <w:sz w:val="24"/>
                <w:szCs w:val="24"/>
              </w:rPr>
              <w:t xml:space="preserve">in </w:t>
            </w:r>
            <w:r w:rsidRPr="00213B82">
              <w:rPr>
                <w:rFonts w:cstheme="minorHAnsi"/>
                <w:sz w:val="24"/>
                <w:szCs w:val="24"/>
              </w:rPr>
              <w:t>hope</w:t>
            </w:r>
            <w:r w:rsidR="001E2D1C">
              <w:rPr>
                <w:rFonts w:cstheme="minorHAnsi"/>
                <w:sz w:val="24"/>
                <w:szCs w:val="24"/>
              </w:rPr>
              <w:t>s that</w:t>
            </w:r>
            <w:r w:rsidRPr="00213B82">
              <w:rPr>
                <w:rFonts w:cstheme="minorHAnsi"/>
                <w:sz w:val="24"/>
                <w:szCs w:val="24"/>
              </w:rPr>
              <w:t xml:space="preserve"> they will be a bit more lenient for permits.</w:t>
            </w:r>
            <w:r w:rsidR="00C94991">
              <w:t xml:space="preserve"> </w:t>
            </w:r>
            <w:r w:rsidR="00C94991" w:rsidRPr="00C94991">
              <w:rPr>
                <w:rFonts w:cstheme="minorHAnsi"/>
                <w:sz w:val="24"/>
                <w:szCs w:val="24"/>
              </w:rPr>
              <w:t xml:space="preserve">Staff added that they also speak with other school boards regarding their safety protocols and hope to learn from each other’s </w:t>
            </w:r>
          </w:p>
          <w:p w14:paraId="4A2E0BD3" w14:textId="77777777" w:rsidR="00EC0264" w:rsidRDefault="00EC0264" w:rsidP="00C94991">
            <w:pPr>
              <w:pStyle w:val="ListParagraph"/>
              <w:rPr>
                <w:rFonts w:cstheme="minorHAnsi"/>
                <w:sz w:val="24"/>
                <w:szCs w:val="24"/>
              </w:rPr>
            </w:pPr>
          </w:p>
          <w:p w14:paraId="61B4336D" w14:textId="4BBA6E80" w:rsidR="00C94991" w:rsidRPr="00C94991" w:rsidRDefault="001E2D1C" w:rsidP="00C94991">
            <w:pPr>
              <w:pStyle w:val="ListParagraph"/>
              <w:rPr>
                <w:rFonts w:cstheme="minorHAnsi"/>
                <w:sz w:val="24"/>
                <w:szCs w:val="24"/>
              </w:rPr>
            </w:pPr>
            <w:r>
              <w:rPr>
                <w:rFonts w:cstheme="minorHAnsi"/>
                <w:sz w:val="24"/>
                <w:szCs w:val="24"/>
              </w:rPr>
              <w:t xml:space="preserve">best </w:t>
            </w:r>
            <w:r w:rsidR="00C94991" w:rsidRPr="00C94991">
              <w:rPr>
                <w:rFonts w:cstheme="minorHAnsi"/>
                <w:sz w:val="24"/>
                <w:szCs w:val="24"/>
              </w:rPr>
              <w:t>practices.  The</w:t>
            </w:r>
            <w:r>
              <w:rPr>
                <w:rFonts w:cstheme="minorHAnsi"/>
                <w:sz w:val="24"/>
                <w:szCs w:val="24"/>
              </w:rPr>
              <w:t xml:space="preserve"> Board is </w:t>
            </w:r>
            <w:r w:rsidR="00C94991" w:rsidRPr="00C94991">
              <w:rPr>
                <w:rFonts w:cstheme="minorHAnsi"/>
                <w:sz w:val="24"/>
                <w:szCs w:val="24"/>
              </w:rPr>
              <w:t xml:space="preserve">also in constant conversation with Toronto Parks and Recreation so TDSB procedures are in alignment with the city.  </w:t>
            </w:r>
          </w:p>
          <w:p w14:paraId="5925C3C6" w14:textId="77777777" w:rsidR="00C94991" w:rsidRPr="00C94991" w:rsidRDefault="00C94991" w:rsidP="00C94991">
            <w:pPr>
              <w:pStyle w:val="ListParagraph"/>
              <w:rPr>
                <w:rFonts w:cstheme="minorHAnsi"/>
                <w:sz w:val="24"/>
                <w:szCs w:val="24"/>
              </w:rPr>
            </w:pPr>
          </w:p>
          <w:p w14:paraId="18D46158" w14:textId="6911B4D9" w:rsidR="00C94991" w:rsidRPr="00C94991" w:rsidRDefault="00C94991" w:rsidP="00C94991">
            <w:pPr>
              <w:pStyle w:val="ListParagraph"/>
              <w:rPr>
                <w:rFonts w:cstheme="minorHAnsi"/>
                <w:sz w:val="24"/>
                <w:szCs w:val="24"/>
              </w:rPr>
            </w:pPr>
            <w:r w:rsidRPr="00C94991">
              <w:rPr>
                <w:rFonts w:cstheme="minorHAnsi"/>
                <w:sz w:val="24"/>
                <w:szCs w:val="24"/>
              </w:rPr>
              <w:t>Access to community space is important, and the TDSB is the large</w:t>
            </w:r>
            <w:r w:rsidR="001E2D1C">
              <w:rPr>
                <w:rFonts w:cstheme="minorHAnsi"/>
                <w:sz w:val="24"/>
                <w:szCs w:val="24"/>
              </w:rPr>
              <w:t>st</w:t>
            </w:r>
            <w:r w:rsidRPr="00C94991">
              <w:rPr>
                <w:rFonts w:cstheme="minorHAnsi"/>
                <w:sz w:val="24"/>
                <w:szCs w:val="24"/>
              </w:rPr>
              <w:t xml:space="preserve"> provider of community space in the city.  The committee requested an update on the Local Neighbourhood Support Program (LNSP) at the next meeting, to help assess the impact of the pandemic on that program.  Ugonma announced that LNSP has opened applications for March Break; they will be processed once they receive guidance from TPH.</w:t>
            </w:r>
          </w:p>
          <w:p w14:paraId="365B0FD1" w14:textId="77777777" w:rsidR="00C94991" w:rsidRPr="00C94991" w:rsidRDefault="00C94991" w:rsidP="00C94991">
            <w:pPr>
              <w:pStyle w:val="ListParagraph"/>
              <w:rPr>
                <w:rFonts w:cstheme="minorHAnsi"/>
                <w:sz w:val="24"/>
                <w:szCs w:val="24"/>
              </w:rPr>
            </w:pPr>
          </w:p>
          <w:p w14:paraId="706B77EE" w14:textId="43F18C5E" w:rsidR="0088778F" w:rsidRPr="00EC0264" w:rsidRDefault="00C94991" w:rsidP="00EC0264">
            <w:pPr>
              <w:pStyle w:val="ListParagraph"/>
              <w:rPr>
                <w:rFonts w:cstheme="minorHAnsi"/>
                <w:sz w:val="24"/>
                <w:szCs w:val="24"/>
              </w:rPr>
            </w:pPr>
            <w:r w:rsidRPr="00C94991">
              <w:rPr>
                <w:rFonts w:cstheme="minorHAnsi"/>
                <w:sz w:val="24"/>
                <w:szCs w:val="24"/>
              </w:rPr>
              <w:t>Committee also requested clarification on who is responsible for COVID screening and contact tracing for permit groups and whether the TDSB had thought about allowing permit groups to use the Board's online screening app?  Staff confirmed that permit holders will be responsible for their own screening and contact tracing of participants, and that due to privacy the TDSB is not allowed to collect participant names</w:t>
            </w:r>
          </w:p>
        </w:tc>
        <w:tc>
          <w:tcPr>
            <w:tcW w:w="2430" w:type="dxa"/>
          </w:tcPr>
          <w:p w14:paraId="32CA5DB7" w14:textId="77777777" w:rsidR="00A50FA4" w:rsidRPr="00213B82" w:rsidRDefault="00A50FA4" w:rsidP="0081554D">
            <w:pPr>
              <w:jc w:val="center"/>
              <w:rPr>
                <w:rFonts w:cstheme="minorHAnsi"/>
                <w:sz w:val="24"/>
                <w:szCs w:val="24"/>
              </w:rPr>
            </w:pPr>
          </w:p>
          <w:p w14:paraId="1B51C97E" w14:textId="0AA9248D" w:rsidR="00A50FA4" w:rsidRPr="00213B82" w:rsidRDefault="00EF353D" w:rsidP="0081554D">
            <w:pPr>
              <w:jc w:val="center"/>
              <w:rPr>
                <w:rFonts w:cstheme="minorHAnsi"/>
                <w:sz w:val="24"/>
                <w:szCs w:val="24"/>
              </w:rPr>
            </w:pPr>
            <w:r w:rsidRPr="00213B82">
              <w:object w:dxaOrig="1487" w:dyaOrig="992" w14:anchorId="7D1AD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65pt;height:49.5pt" o:ole="">
                  <v:imagedata r:id="rId9" o:title=""/>
                </v:shape>
                <o:OLEObject Type="Embed" ProgID="Acrobat.Document.11" ShapeID="_x0000_i1025" DrawAspect="Icon" ObjectID="_1677517914" r:id="rId10"/>
              </w:object>
            </w:r>
          </w:p>
          <w:p w14:paraId="73D01DD2" w14:textId="77777777" w:rsidR="00A50FA4" w:rsidRPr="00213B82" w:rsidRDefault="00A50FA4" w:rsidP="0081554D">
            <w:pPr>
              <w:jc w:val="center"/>
              <w:rPr>
                <w:rFonts w:cstheme="minorHAnsi"/>
                <w:sz w:val="24"/>
                <w:szCs w:val="24"/>
              </w:rPr>
            </w:pPr>
          </w:p>
          <w:p w14:paraId="49DBBC9F" w14:textId="77777777" w:rsidR="00A50FA4" w:rsidRPr="00213B82" w:rsidRDefault="00A50FA4" w:rsidP="0081554D">
            <w:pPr>
              <w:jc w:val="center"/>
              <w:rPr>
                <w:rFonts w:cstheme="minorHAnsi"/>
                <w:sz w:val="24"/>
                <w:szCs w:val="24"/>
              </w:rPr>
            </w:pPr>
          </w:p>
          <w:p w14:paraId="666E63FC" w14:textId="166DEEFC" w:rsidR="00A50FA4" w:rsidRDefault="00A50FA4" w:rsidP="0081554D">
            <w:pPr>
              <w:jc w:val="center"/>
              <w:rPr>
                <w:rFonts w:cstheme="minorHAnsi"/>
                <w:sz w:val="24"/>
                <w:szCs w:val="24"/>
              </w:rPr>
            </w:pPr>
          </w:p>
          <w:p w14:paraId="1275E42F" w14:textId="4FBFA01D" w:rsidR="001E2D1C" w:rsidRDefault="001E2D1C" w:rsidP="0081554D">
            <w:pPr>
              <w:jc w:val="center"/>
              <w:rPr>
                <w:rFonts w:cstheme="minorHAnsi"/>
                <w:sz w:val="24"/>
                <w:szCs w:val="24"/>
              </w:rPr>
            </w:pPr>
          </w:p>
          <w:p w14:paraId="056E457E" w14:textId="726C94CA" w:rsidR="001E2D1C" w:rsidRDefault="001E2D1C" w:rsidP="0081554D">
            <w:pPr>
              <w:jc w:val="center"/>
              <w:rPr>
                <w:rFonts w:cstheme="minorHAnsi"/>
                <w:sz w:val="24"/>
                <w:szCs w:val="24"/>
              </w:rPr>
            </w:pPr>
          </w:p>
          <w:p w14:paraId="4A94F50E" w14:textId="4F89F4AC" w:rsidR="001E2D1C" w:rsidRDefault="001E2D1C" w:rsidP="0081554D">
            <w:pPr>
              <w:jc w:val="center"/>
              <w:rPr>
                <w:rFonts w:cstheme="minorHAnsi"/>
                <w:sz w:val="24"/>
                <w:szCs w:val="24"/>
              </w:rPr>
            </w:pPr>
          </w:p>
          <w:p w14:paraId="7A7C5B79" w14:textId="0FCE2DDE" w:rsidR="001E2D1C" w:rsidRDefault="001E2D1C" w:rsidP="0081554D">
            <w:pPr>
              <w:jc w:val="center"/>
              <w:rPr>
                <w:rFonts w:cstheme="minorHAnsi"/>
                <w:sz w:val="24"/>
                <w:szCs w:val="24"/>
              </w:rPr>
            </w:pPr>
          </w:p>
          <w:p w14:paraId="73C24954" w14:textId="7F8417BE" w:rsidR="001E2D1C" w:rsidRDefault="001E2D1C" w:rsidP="0081554D">
            <w:pPr>
              <w:jc w:val="center"/>
              <w:rPr>
                <w:rFonts w:cstheme="minorHAnsi"/>
                <w:sz w:val="24"/>
                <w:szCs w:val="24"/>
              </w:rPr>
            </w:pPr>
          </w:p>
          <w:p w14:paraId="098FDA86" w14:textId="6EBEFBF4" w:rsidR="001E2D1C" w:rsidRDefault="001E2D1C" w:rsidP="0081554D">
            <w:pPr>
              <w:jc w:val="center"/>
              <w:rPr>
                <w:rFonts w:cstheme="minorHAnsi"/>
                <w:sz w:val="24"/>
                <w:szCs w:val="24"/>
              </w:rPr>
            </w:pPr>
          </w:p>
          <w:p w14:paraId="2FD49F1A" w14:textId="0AE86BCF" w:rsidR="001E2D1C" w:rsidRDefault="001E2D1C" w:rsidP="0081554D">
            <w:pPr>
              <w:jc w:val="center"/>
              <w:rPr>
                <w:rFonts w:cstheme="minorHAnsi"/>
                <w:sz w:val="24"/>
                <w:szCs w:val="24"/>
              </w:rPr>
            </w:pPr>
          </w:p>
          <w:p w14:paraId="117CA2FE" w14:textId="7585A5FD" w:rsidR="001E2D1C" w:rsidRDefault="001E2D1C" w:rsidP="0081554D">
            <w:pPr>
              <w:jc w:val="center"/>
              <w:rPr>
                <w:rFonts w:cstheme="minorHAnsi"/>
                <w:sz w:val="24"/>
                <w:szCs w:val="24"/>
              </w:rPr>
            </w:pPr>
          </w:p>
          <w:p w14:paraId="233DD233" w14:textId="15B5A89A" w:rsidR="001E2D1C" w:rsidRDefault="001E2D1C" w:rsidP="0081554D">
            <w:pPr>
              <w:jc w:val="center"/>
              <w:rPr>
                <w:rFonts w:cstheme="minorHAnsi"/>
                <w:sz w:val="24"/>
                <w:szCs w:val="24"/>
              </w:rPr>
            </w:pPr>
          </w:p>
          <w:p w14:paraId="7511C6A7" w14:textId="45FEE30A" w:rsidR="001E2D1C" w:rsidRDefault="001E2D1C" w:rsidP="0081554D">
            <w:pPr>
              <w:jc w:val="center"/>
              <w:rPr>
                <w:rFonts w:cstheme="minorHAnsi"/>
                <w:sz w:val="24"/>
                <w:szCs w:val="24"/>
              </w:rPr>
            </w:pPr>
          </w:p>
          <w:p w14:paraId="5E58BF89" w14:textId="0DB8E0DC" w:rsidR="001E2D1C" w:rsidRDefault="001E2D1C" w:rsidP="0081554D">
            <w:pPr>
              <w:jc w:val="center"/>
              <w:rPr>
                <w:rFonts w:cstheme="minorHAnsi"/>
                <w:sz w:val="24"/>
                <w:szCs w:val="24"/>
              </w:rPr>
            </w:pPr>
          </w:p>
          <w:p w14:paraId="08971597" w14:textId="27240824" w:rsidR="001E2D1C" w:rsidRDefault="001E2D1C" w:rsidP="0081554D">
            <w:pPr>
              <w:jc w:val="center"/>
              <w:rPr>
                <w:rFonts w:cstheme="minorHAnsi"/>
                <w:sz w:val="24"/>
                <w:szCs w:val="24"/>
              </w:rPr>
            </w:pPr>
          </w:p>
          <w:p w14:paraId="2C590F17" w14:textId="6FA4C02A" w:rsidR="001E2D1C" w:rsidRDefault="001E2D1C" w:rsidP="0081554D">
            <w:pPr>
              <w:jc w:val="center"/>
              <w:rPr>
                <w:rFonts w:cstheme="minorHAnsi"/>
                <w:sz w:val="24"/>
                <w:szCs w:val="24"/>
              </w:rPr>
            </w:pPr>
          </w:p>
          <w:p w14:paraId="1E6D1128" w14:textId="5937F5C9" w:rsidR="001E2D1C" w:rsidRDefault="001E2D1C" w:rsidP="0081554D">
            <w:pPr>
              <w:jc w:val="center"/>
              <w:rPr>
                <w:rFonts w:cstheme="minorHAnsi"/>
                <w:sz w:val="24"/>
                <w:szCs w:val="24"/>
              </w:rPr>
            </w:pPr>
          </w:p>
          <w:p w14:paraId="52DCFA15" w14:textId="0272DE36" w:rsidR="001E2D1C" w:rsidRDefault="001E2D1C" w:rsidP="0081554D">
            <w:pPr>
              <w:jc w:val="center"/>
              <w:rPr>
                <w:rFonts w:cstheme="minorHAnsi"/>
                <w:sz w:val="24"/>
                <w:szCs w:val="24"/>
              </w:rPr>
            </w:pPr>
          </w:p>
          <w:p w14:paraId="0BC36449" w14:textId="61EAED82" w:rsidR="001E2D1C" w:rsidRDefault="001E2D1C" w:rsidP="0081554D">
            <w:pPr>
              <w:jc w:val="center"/>
              <w:rPr>
                <w:rFonts w:cstheme="minorHAnsi"/>
                <w:sz w:val="24"/>
                <w:szCs w:val="24"/>
              </w:rPr>
            </w:pPr>
          </w:p>
          <w:p w14:paraId="0CA66C69" w14:textId="6799BAAE" w:rsidR="001E2D1C" w:rsidRDefault="001E2D1C" w:rsidP="0081554D">
            <w:pPr>
              <w:jc w:val="center"/>
              <w:rPr>
                <w:rFonts w:cstheme="minorHAnsi"/>
                <w:sz w:val="24"/>
                <w:szCs w:val="24"/>
              </w:rPr>
            </w:pPr>
          </w:p>
          <w:p w14:paraId="0F9B8A71" w14:textId="5D1AD3BC" w:rsidR="001E2D1C" w:rsidRDefault="001E2D1C" w:rsidP="0081554D">
            <w:pPr>
              <w:jc w:val="center"/>
              <w:rPr>
                <w:rFonts w:cstheme="minorHAnsi"/>
                <w:sz w:val="24"/>
                <w:szCs w:val="24"/>
              </w:rPr>
            </w:pPr>
          </w:p>
          <w:p w14:paraId="6939C676" w14:textId="687F7DAC" w:rsidR="001E2D1C" w:rsidRDefault="001E2D1C" w:rsidP="0081554D">
            <w:pPr>
              <w:jc w:val="center"/>
              <w:rPr>
                <w:rFonts w:cstheme="minorHAnsi"/>
                <w:sz w:val="24"/>
                <w:szCs w:val="24"/>
              </w:rPr>
            </w:pPr>
          </w:p>
          <w:p w14:paraId="7E052365" w14:textId="262BD9D2" w:rsidR="001E2D1C" w:rsidRDefault="001E2D1C" w:rsidP="0081554D">
            <w:pPr>
              <w:jc w:val="center"/>
              <w:rPr>
                <w:rFonts w:cstheme="minorHAnsi"/>
                <w:sz w:val="24"/>
                <w:szCs w:val="24"/>
              </w:rPr>
            </w:pPr>
          </w:p>
          <w:p w14:paraId="7B501824" w14:textId="4ABB0886" w:rsidR="001E2D1C" w:rsidRDefault="001E2D1C" w:rsidP="0081554D">
            <w:pPr>
              <w:jc w:val="center"/>
              <w:rPr>
                <w:rFonts w:cstheme="minorHAnsi"/>
                <w:sz w:val="24"/>
                <w:szCs w:val="24"/>
              </w:rPr>
            </w:pPr>
          </w:p>
          <w:p w14:paraId="0442E8CE" w14:textId="15E9DE70" w:rsidR="001E2D1C" w:rsidRDefault="001E2D1C" w:rsidP="0081554D">
            <w:pPr>
              <w:jc w:val="center"/>
              <w:rPr>
                <w:rFonts w:cstheme="minorHAnsi"/>
                <w:sz w:val="24"/>
                <w:szCs w:val="24"/>
              </w:rPr>
            </w:pPr>
          </w:p>
          <w:p w14:paraId="4807199F" w14:textId="536EC5AC" w:rsidR="001E2D1C" w:rsidRDefault="001E2D1C" w:rsidP="0081554D">
            <w:pPr>
              <w:jc w:val="center"/>
              <w:rPr>
                <w:rFonts w:cstheme="minorHAnsi"/>
                <w:sz w:val="24"/>
                <w:szCs w:val="24"/>
              </w:rPr>
            </w:pPr>
          </w:p>
          <w:p w14:paraId="5BA23A50" w14:textId="79A3FF4D" w:rsidR="001E2D1C" w:rsidRDefault="001E2D1C" w:rsidP="0081554D">
            <w:pPr>
              <w:jc w:val="center"/>
              <w:rPr>
                <w:rFonts w:cstheme="minorHAnsi"/>
                <w:sz w:val="24"/>
                <w:szCs w:val="24"/>
              </w:rPr>
            </w:pPr>
          </w:p>
          <w:p w14:paraId="238630EC" w14:textId="6E0FA2A0" w:rsidR="001E2D1C" w:rsidRDefault="001E2D1C" w:rsidP="0081554D">
            <w:pPr>
              <w:jc w:val="center"/>
              <w:rPr>
                <w:rFonts w:cstheme="minorHAnsi"/>
                <w:sz w:val="24"/>
                <w:szCs w:val="24"/>
              </w:rPr>
            </w:pPr>
          </w:p>
          <w:p w14:paraId="68DECC9C" w14:textId="465C5982" w:rsidR="001E2D1C" w:rsidRDefault="001E2D1C" w:rsidP="0081554D">
            <w:pPr>
              <w:jc w:val="center"/>
              <w:rPr>
                <w:rFonts w:cstheme="minorHAnsi"/>
                <w:sz w:val="24"/>
                <w:szCs w:val="24"/>
              </w:rPr>
            </w:pPr>
          </w:p>
          <w:p w14:paraId="5FE2AC16" w14:textId="15F0BC5C" w:rsidR="001E2D1C" w:rsidRDefault="001E2D1C" w:rsidP="0081554D">
            <w:pPr>
              <w:jc w:val="center"/>
              <w:rPr>
                <w:rFonts w:cstheme="minorHAnsi"/>
                <w:sz w:val="24"/>
                <w:szCs w:val="24"/>
              </w:rPr>
            </w:pPr>
          </w:p>
          <w:p w14:paraId="4F76CC45" w14:textId="1B874B69" w:rsidR="001E2D1C" w:rsidRDefault="001E2D1C" w:rsidP="0081554D">
            <w:pPr>
              <w:jc w:val="center"/>
              <w:rPr>
                <w:rFonts w:cstheme="minorHAnsi"/>
                <w:sz w:val="24"/>
                <w:szCs w:val="24"/>
              </w:rPr>
            </w:pPr>
          </w:p>
          <w:p w14:paraId="3064B48A" w14:textId="226EF138" w:rsidR="001E2D1C" w:rsidRDefault="001E2D1C" w:rsidP="0081554D">
            <w:pPr>
              <w:jc w:val="center"/>
              <w:rPr>
                <w:rFonts w:cstheme="minorHAnsi"/>
                <w:sz w:val="24"/>
                <w:szCs w:val="24"/>
              </w:rPr>
            </w:pPr>
          </w:p>
          <w:p w14:paraId="1528B814" w14:textId="562A9CB9" w:rsidR="001E2D1C" w:rsidRDefault="001E2D1C" w:rsidP="0081554D">
            <w:pPr>
              <w:jc w:val="center"/>
              <w:rPr>
                <w:rFonts w:cstheme="minorHAnsi"/>
                <w:sz w:val="24"/>
                <w:szCs w:val="24"/>
              </w:rPr>
            </w:pPr>
          </w:p>
          <w:p w14:paraId="3BCB4DA8" w14:textId="016F07D1" w:rsidR="001E2D1C" w:rsidRDefault="001E2D1C" w:rsidP="0081554D">
            <w:pPr>
              <w:jc w:val="center"/>
              <w:rPr>
                <w:rFonts w:cstheme="minorHAnsi"/>
                <w:sz w:val="24"/>
                <w:szCs w:val="24"/>
              </w:rPr>
            </w:pPr>
          </w:p>
          <w:p w14:paraId="1B8B91FA" w14:textId="546BEE60" w:rsidR="001E2D1C" w:rsidRDefault="001E2D1C" w:rsidP="0081554D">
            <w:pPr>
              <w:jc w:val="center"/>
              <w:rPr>
                <w:rFonts w:cstheme="minorHAnsi"/>
                <w:sz w:val="24"/>
                <w:szCs w:val="24"/>
              </w:rPr>
            </w:pPr>
          </w:p>
          <w:p w14:paraId="4BA4B3F3" w14:textId="089855FC" w:rsidR="001E2D1C" w:rsidRDefault="001E2D1C" w:rsidP="0081554D">
            <w:pPr>
              <w:jc w:val="center"/>
              <w:rPr>
                <w:rFonts w:cstheme="minorHAnsi"/>
                <w:sz w:val="24"/>
                <w:szCs w:val="24"/>
              </w:rPr>
            </w:pPr>
          </w:p>
          <w:p w14:paraId="57275CD1" w14:textId="1C20A794" w:rsidR="001E2D1C" w:rsidRDefault="001E2D1C" w:rsidP="0081554D">
            <w:pPr>
              <w:jc w:val="center"/>
              <w:rPr>
                <w:rFonts w:cstheme="minorHAnsi"/>
                <w:sz w:val="24"/>
                <w:szCs w:val="24"/>
              </w:rPr>
            </w:pPr>
          </w:p>
          <w:p w14:paraId="2BC99097" w14:textId="6EBCB0B1" w:rsidR="001E2D1C" w:rsidRDefault="001E2D1C" w:rsidP="0081554D">
            <w:pPr>
              <w:jc w:val="center"/>
              <w:rPr>
                <w:rFonts w:cstheme="minorHAnsi"/>
                <w:sz w:val="24"/>
                <w:szCs w:val="24"/>
              </w:rPr>
            </w:pPr>
          </w:p>
          <w:p w14:paraId="57D36D36" w14:textId="651194A5" w:rsidR="001E2D1C" w:rsidRDefault="001E2D1C" w:rsidP="0081554D">
            <w:pPr>
              <w:jc w:val="center"/>
              <w:rPr>
                <w:rFonts w:cstheme="minorHAnsi"/>
                <w:sz w:val="24"/>
                <w:szCs w:val="24"/>
              </w:rPr>
            </w:pPr>
          </w:p>
          <w:p w14:paraId="6E806A96" w14:textId="4F85E4DE" w:rsidR="001E2D1C" w:rsidRDefault="001E2D1C" w:rsidP="0081554D">
            <w:pPr>
              <w:jc w:val="center"/>
              <w:rPr>
                <w:rFonts w:cstheme="minorHAnsi"/>
                <w:sz w:val="24"/>
                <w:szCs w:val="24"/>
              </w:rPr>
            </w:pPr>
          </w:p>
          <w:p w14:paraId="5EA9F389" w14:textId="38F0B546" w:rsidR="001E2D1C" w:rsidRDefault="001E2D1C" w:rsidP="0081554D">
            <w:pPr>
              <w:jc w:val="center"/>
              <w:rPr>
                <w:rFonts w:cstheme="minorHAnsi"/>
                <w:sz w:val="24"/>
                <w:szCs w:val="24"/>
              </w:rPr>
            </w:pPr>
          </w:p>
          <w:p w14:paraId="0567047E" w14:textId="5C2402E1" w:rsidR="001E2D1C" w:rsidRDefault="001E2D1C" w:rsidP="0081554D">
            <w:pPr>
              <w:jc w:val="center"/>
              <w:rPr>
                <w:rFonts w:cstheme="minorHAnsi"/>
                <w:sz w:val="24"/>
                <w:szCs w:val="24"/>
              </w:rPr>
            </w:pPr>
          </w:p>
          <w:p w14:paraId="6C8F58EA" w14:textId="5252E76B" w:rsidR="001E2D1C" w:rsidRDefault="001E2D1C" w:rsidP="0081554D">
            <w:pPr>
              <w:jc w:val="center"/>
              <w:rPr>
                <w:rFonts w:cstheme="minorHAnsi"/>
                <w:sz w:val="24"/>
                <w:szCs w:val="24"/>
              </w:rPr>
            </w:pPr>
          </w:p>
          <w:p w14:paraId="5184C89D" w14:textId="6E111995" w:rsidR="001E2D1C" w:rsidRDefault="001E2D1C" w:rsidP="0081554D">
            <w:pPr>
              <w:jc w:val="center"/>
              <w:rPr>
                <w:rFonts w:cstheme="minorHAnsi"/>
                <w:sz w:val="24"/>
                <w:szCs w:val="24"/>
              </w:rPr>
            </w:pPr>
          </w:p>
          <w:p w14:paraId="210F4E36" w14:textId="63382271" w:rsidR="001E2D1C" w:rsidRDefault="001E2D1C" w:rsidP="0081554D">
            <w:pPr>
              <w:jc w:val="center"/>
              <w:rPr>
                <w:rFonts w:cstheme="minorHAnsi"/>
                <w:sz w:val="24"/>
                <w:szCs w:val="24"/>
              </w:rPr>
            </w:pPr>
          </w:p>
          <w:p w14:paraId="7B8E250F" w14:textId="1730B2C1" w:rsidR="001E2D1C" w:rsidRDefault="001E2D1C" w:rsidP="0081554D">
            <w:pPr>
              <w:jc w:val="center"/>
              <w:rPr>
                <w:rFonts w:cstheme="minorHAnsi"/>
                <w:sz w:val="24"/>
                <w:szCs w:val="24"/>
              </w:rPr>
            </w:pPr>
          </w:p>
          <w:p w14:paraId="424644CB" w14:textId="1CC9FFCE" w:rsidR="001E2D1C" w:rsidRDefault="001E2D1C" w:rsidP="0081554D">
            <w:pPr>
              <w:jc w:val="center"/>
              <w:rPr>
                <w:rFonts w:cstheme="minorHAnsi"/>
                <w:sz w:val="24"/>
                <w:szCs w:val="24"/>
              </w:rPr>
            </w:pPr>
          </w:p>
          <w:p w14:paraId="0C67566F" w14:textId="736B9692" w:rsidR="001E2D1C" w:rsidRDefault="001E2D1C" w:rsidP="0081554D">
            <w:pPr>
              <w:jc w:val="center"/>
              <w:rPr>
                <w:rFonts w:cstheme="minorHAnsi"/>
                <w:sz w:val="24"/>
                <w:szCs w:val="24"/>
              </w:rPr>
            </w:pPr>
          </w:p>
          <w:p w14:paraId="017C4C5D" w14:textId="188A3FDD" w:rsidR="001E2D1C" w:rsidRDefault="001E2D1C" w:rsidP="0081554D">
            <w:pPr>
              <w:jc w:val="center"/>
              <w:rPr>
                <w:rFonts w:cstheme="minorHAnsi"/>
                <w:sz w:val="24"/>
                <w:szCs w:val="24"/>
              </w:rPr>
            </w:pPr>
          </w:p>
          <w:p w14:paraId="0AC0BDFB" w14:textId="1F450A1C" w:rsidR="001E2D1C" w:rsidRDefault="001E2D1C" w:rsidP="0081554D">
            <w:pPr>
              <w:jc w:val="center"/>
              <w:rPr>
                <w:rFonts w:cstheme="minorHAnsi"/>
                <w:sz w:val="24"/>
                <w:szCs w:val="24"/>
              </w:rPr>
            </w:pPr>
          </w:p>
          <w:p w14:paraId="36A18DAE" w14:textId="6EC52290" w:rsidR="001E2D1C" w:rsidRDefault="001E2D1C" w:rsidP="0081554D">
            <w:pPr>
              <w:jc w:val="center"/>
              <w:rPr>
                <w:rFonts w:cstheme="minorHAnsi"/>
                <w:sz w:val="24"/>
                <w:szCs w:val="24"/>
              </w:rPr>
            </w:pPr>
          </w:p>
          <w:p w14:paraId="1BCBE873" w14:textId="78A13A3F" w:rsidR="001E2D1C" w:rsidRDefault="001E2D1C" w:rsidP="0081554D">
            <w:pPr>
              <w:jc w:val="center"/>
              <w:rPr>
                <w:rFonts w:cstheme="minorHAnsi"/>
                <w:sz w:val="24"/>
                <w:szCs w:val="24"/>
              </w:rPr>
            </w:pPr>
          </w:p>
          <w:p w14:paraId="5C44851C" w14:textId="4BB377AF" w:rsidR="001E2D1C" w:rsidRDefault="001E2D1C" w:rsidP="0081554D">
            <w:pPr>
              <w:jc w:val="center"/>
              <w:rPr>
                <w:rFonts w:cstheme="minorHAnsi"/>
                <w:sz w:val="24"/>
                <w:szCs w:val="24"/>
              </w:rPr>
            </w:pPr>
          </w:p>
          <w:p w14:paraId="3F035FB9" w14:textId="7F7C0C4D" w:rsidR="001E2D1C" w:rsidRDefault="001E2D1C" w:rsidP="0081554D">
            <w:pPr>
              <w:jc w:val="center"/>
              <w:rPr>
                <w:rFonts w:cstheme="minorHAnsi"/>
                <w:sz w:val="24"/>
                <w:szCs w:val="24"/>
              </w:rPr>
            </w:pPr>
          </w:p>
          <w:p w14:paraId="54F0ECD8" w14:textId="39BAF283" w:rsidR="001E2D1C" w:rsidRDefault="001E2D1C" w:rsidP="0081554D">
            <w:pPr>
              <w:jc w:val="center"/>
              <w:rPr>
                <w:rFonts w:cstheme="minorHAnsi"/>
                <w:sz w:val="24"/>
                <w:szCs w:val="24"/>
              </w:rPr>
            </w:pPr>
          </w:p>
          <w:p w14:paraId="53F64F79" w14:textId="2B53C487" w:rsidR="001E2D1C" w:rsidRDefault="001E2D1C" w:rsidP="0081554D">
            <w:pPr>
              <w:jc w:val="center"/>
              <w:rPr>
                <w:rFonts w:cstheme="minorHAnsi"/>
                <w:sz w:val="24"/>
                <w:szCs w:val="24"/>
              </w:rPr>
            </w:pPr>
          </w:p>
          <w:p w14:paraId="47A73447" w14:textId="748D5B56" w:rsidR="001E2D1C" w:rsidRDefault="001E2D1C" w:rsidP="0081554D">
            <w:pPr>
              <w:jc w:val="center"/>
              <w:rPr>
                <w:rFonts w:cstheme="minorHAnsi"/>
                <w:sz w:val="24"/>
                <w:szCs w:val="24"/>
              </w:rPr>
            </w:pPr>
          </w:p>
          <w:p w14:paraId="6DF5E062" w14:textId="0CAE1068" w:rsidR="001E2D1C" w:rsidRDefault="001E2D1C" w:rsidP="0081554D">
            <w:pPr>
              <w:jc w:val="center"/>
              <w:rPr>
                <w:rFonts w:cstheme="minorHAnsi"/>
                <w:sz w:val="24"/>
                <w:szCs w:val="24"/>
              </w:rPr>
            </w:pPr>
          </w:p>
          <w:p w14:paraId="0CB8228D" w14:textId="0F123A9E" w:rsidR="001E2D1C" w:rsidRDefault="001E2D1C" w:rsidP="0081554D">
            <w:pPr>
              <w:jc w:val="center"/>
              <w:rPr>
                <w:rFonts w:cstheme="minorHAnsi"/>
                <w:sz w:val="24"/>
                <w:szCs w:val="24"/>
              </w:rPr>
            </w:pPr>
          </w:p>
          <w:p w14:paraId="495F6623" w14:textId="6BDE2308" w:rsidR="001E2D1C" w:rsidRDefault="001E2D1C" w:rsidP="0081554D">
            <w:pPr>
              <w:jc w:val="center"/>
              <w:rPr>
                <w:rFonts w:cstheme="minorHAnsi"/>
                <w:sz w:val="24"/>
                <w:szCs w:val="24"/>
              </w:rPr>
            </w:pPr>
          </w:p>
          <w:p w14:paraId="43F2CD56" w14:textId="54BC3794" w:rsidR="001E2D1C" w:rsidRDefault="001E2D1C" w:rsidP="0081554D">
            <w:pPr>
              <w:jc w:val="center"/>
              <w:rPr>
                <w:rFonts w:cstheme="minorHAnsi"/>
                <w:sz w:val="24"/>
                <w:szCs w:val="24"/>
              </w:rPr>
            </w:pPr>
          </w:p>
          <w:p w14:paraId="53AD12B7" w14:textId="31B3CA2D" w:rsidR="001E2D1C" w:rsidRDefault="001E2D1C" w:rsidP="0081554D">
            <w:pPr>
              <w:jc w:val="center"/>
              <w:rPr>
                <w:rFonts w:cstheme="minorHAnsi"/>
                <w:sz w:val="24"/>
                <w:szCs w:val="24"/>
              </w:rPr>
            </w:pPr>
          </w:p>
          <w:p w14:paraId="595FF610" w14:textId="516FBC39" w:rsidR="001E2D1C" w:rsidRDefault="001E2D1C" w:rsidP="0081554D">
            <w:pPr>
              <w:jc w:val="center"/>
              <w:rPr>
                <w:rFonts w:cstheme="minorHAnsi"/>
                <w:sz w:val="24"/>
                <w:szCs w:val="24"/>
              </w:rPr>
            </w:pPr>
          </w:p>
          <w:p w14:paraId="4694AC93" w14:textId="50AD6363" w:rsidR="001E2D1C" w:rsidRDefault="001E2D1C" w:rsidP="0081554D">
            <w:pPr>
              <w:jc w:val="center"/>
              <w:rPr>
                <w:rFonts w:cstheme="minorHAnsi"/>
                <w:sz w:val="24"/>
                <w:szCs w:val="24"/>
              </w:rPr>
            </w:pPr>
          </w:p>
          <w:p w14:paraId="26CA9A98" w14:textId="45997396" w:rsidR="001E2D1C" w:rsidRDefault="001E2D1C" w:rsidP="0081554D">
            <w:pPr>
              <w:jc w:val="center"/>
              <w:rPr>
                <w:rFonts w:cstheme="minorHAnsi"/>
                <w:sz w:val="24"/>
                <w:szCs w:val="24"/>
              </w:rPr>
            </w:pPr>
          </w:p>
          <w:p w14:paraId="2AF42E71" w14:textId="74A65C92" w:rsidR="001E2D1C" w:rsidRDefault="001E2D1C" w:rsidP="0081554D">
            <w:pPr>
              <w:jc w:val="center"/>
              <w:rPr>
                <w:rFonts w:cstheme="minorHAnsi"/>
                <w:sz w:val="24"/>
                <w:szCs w:val="24"/>
              </w:rPr>
            </w:pPr>
          </w:p>
          <w:p w14:paraId="2D3A3DBC" w14:textId="2E5F0FF8" w:rsidR="001E2D1C" w:rsidRDefault="001E2D1C" w:rsidP="0081554D">
            <w:pPr>
              <w:jc w:val="center"/>
              <w:rPr>
                <w:rFonts w:cstheme="minorHAnsi"/>
                <w:sz w:val="24"/>
                <w:szCs w:val="24"/>
              </w:rPr>
            </w:pPr>
          </w:p>
          <w:p w14:paraId="0FF45931" w14:textId="2C0E53D7" w:rsidR="001E2D1C" w:rsidRDefault="001E2D1C" w:rsidP="0081554D">
            <w:pPr>
              <w:jc w:val="center"/>
              <w:rPr>
                <w:rFonts w:cstheme="minorHAnsi"/>
                <w:sz w:val="24"/>
                <w:szCs w:val="24"/>
              </w:rPr>
            </w:pPr>
          </w:p>
          <w:p w14:paraId="3CB32AEF" w14:textId="4082E5C5" w:rsidR="001E2D1C" w:rsidRDefault="001E2D1C" w:rsidP="0081554D">
            <w:pPr>
              <w:jc w:val="center"/>
              <w:rPr>
                <w:rFonts w:cstheme="minorHAnsi"/>
                <w:sz w:val="24"/>
                <w:szCs w:val="24"/>
              </w:rPr>
            </w:pPr>
          </w:p>
          <w:p w14:paraId="78B59353" w14:textId="68E1D268" w:rsidR="001E2D1C" w:rsidRDefault="001E2D1C" w:rsidP="0081554D">
            <w:pPr>
              <w:jc w:val="center"/>
              <w:rPr>
                <w:rFonts w:cstheme="minorHAnsi"/>
                <w:sz w:val="24"/>
                <w:szCs w:val="24"/>
              </w:rPr>
            </w:pPr>
          </w:p>
          <w:p w14:paraId="3A51D857" w14:textId="70E56568" w:rsidR="001E2D1C" w:rsidRDefault="001E2D1C" w:rsidP="0081554D">
            <w:pPr>
              <w:jc w:val="center"/>
              <w:rPr>
                <w:rFonts w:cstheme="minorHAnsi"/>
                <w:sz w:val="24"/>
                <w:szCs w:val="24"/>
              </w:rPr>
            </w:pPr>
          </w:p>
          <w:p w14:paraId="2B7044E3" w14:textId="0D0F86EB" w:rsidR="001E2D1C" w:rsidRDefault="001E2D1C" w:rsidP="0081554D">
            <w:pPr>
              <w:jc w:val="center"/>
              <w:rPr>
                <w:rFonts w:cstheme="minorHAnsi"/>
                <w:sz w:val="24"/>
                <w:szCs w:val="24"/>
              </w:rPr>
            </w:pPr>
          </w:p>
          <w:p w14:paraId="0822EE81" w14:textId="77777777" w:rsidR="00EC0264" w:rsidRDefault="00EC0264" w:rsidP="001E2D1C">
            <w:pPr>
              <w:pStyle w:val="ListParagraph"/>
              <w:rPr>
                <w:rFonts w:cstheme="minorHAnsi"/>
                <w:b/>
                <w:bCs/>
                <w:sz w:val="24"/>
                <w:szCs w:val="24"/>
              </w:rPr>
            </w:pPr>
          </w:p>
          <w:p w14:paraId="78AD6324" w14:textId="77777777" w:rsidR="00EC0264" w:rsidRDefault="00EC0264" w:rsidP="001E2D1C">
            <w:pPr>
              <w:pStyle w:val="ListParagraph"/>
              <w:rPr>
                <w:rFonts w:cstheme="minorHAnsi"/>
                <w:b/>
                <w:bCs/>
                <w:sz w:val="24"/>
                <w:szCs w:val="24"/>
              </w:rPr>
            </w:pPr>
          </w:p>
          <w:p w14:paraId="296000FE" w14:textId="3F248FCC" w:rsidR="001E2D1C" w:rsidRPr="008B0D4E" w:rsidRDefault="001E2D1C" w:rsidP="001E2D1C">
            <w:pPr>
              <w:pStyle w:val="ListParagraph"/>
              <w:rPr>
                <w:rFonts w:cstheme="minorHAnsi"/>
                <w:b/>
                <w:bCs/>
                <w:sz w:val="24"/>
                <w:szCs w:val="24"/>
              </w:rPr>
            </w:pPr>
            <w:r w:rsidRPr="008B0D4E">
              <w:rPr>
                <w:rFonts w:cstheme="minorHAnsi"/>
                <w:b/>
                <w:bCs/>
                <w:sz w:val="24"/>
                <w:szCs w:val="24"/>
              </w:rPr>
              <w:t>ACTION: Staff to provide update on LNSP at March 9, 2021 meeting.</w:t>
            </w:r>
          </w:p>
          <w:p w14:paraId="64EFAC7F" w14:textId="1242D7DD" w:rsidR="001E2D1C" w:rsidRPr="00213B82" w:rsidRDefault="001E2D1C" w:rsidP="00EC0264">
            <w:pPr>
              <w:rPr>
                <w:rFonts w:cstheme="minorHAnsi"/>
                <w:sz w:val="24"/>
                <w:szCs w:val="24"/>
              </w:rPr>
            </w:pPr>
          </w:p>
          <w:p w14:paraId="49A63F18" w14:textId="77777777" w:rsidR="00A50FA4" w:rsidRPr="00213B82" w:rsidRDefault="00A50FA4" w:rsidP="0081554D">
            <w:pPr>
              <w:jc w:val="center"/>
              <w:rPr>
                <w:rFonts w:cstheme="minorHAnsi"/>
                <w:sz w:val="24"/>
                <w:szCs w:val="24"/>
              </w:rPr>
            </w:pPr>
          </w:p>
          <w:p w14:paraId="6F96DD33" w14:textId="77777777" w:rsidR="00A50FA4" w:rsidRPr="00213B82" w:rsidRDefault="00A50FA4" w:rsidP="0081554D">
            <w:pPr>
              <w:jc w:val="center"/>
              <w:rPr>
                <w:rFonts w:cstheme="minorHAnsi"/>
                <w:sz w:val="24"/>
                <w:szCs w:val="24"/>
              </w:rPr>
            </w:pPr>
          </w:p>
          <w:p w14:paraId="620D6294" w14:textId="77777777" w:rsidR="00A50FA4" w:rsidRPr="00213B82" w:rsidRDefault="00A50FA4" w:rsidP="0081554D">
            <w:pPr>
              <w:jc w:val="center"/>
              <w:rPr>
                <w:rFonts w:cstheme="minorHAnsi"/>
                <w:sz w:val="24"/>
                <w:szCs w:val="24"/>
              </w:rPr>
            </w:pPr>
          </w:p>
          <w:p w14:paraId="5A8E7947" w14:textId="35C5B76F" w:rsidR="00A50FA4" w:rsidRPr="00213B82" w:rsidRDefault="00A50FA4" w:rsidP="0081554D">
            <w:pPr>
              <w:jc w:val="center"/>
              <w:rPr>
                <w:rFonts w:cstheme="minorHAnsi"/>
                <w:sz w:val="24"/>
                <w:szCs w:val="24"/>
              </w:rPr>
            </w:pPr>
          </w:p>
          <w:p w14:paraId="5EEA62D9" w14:textId="77777777" w:rsidR="00A50FA4" w:rsidRPr="00213B82" w:rsidRDefault="00A50FA4" w:rsidP="00EC0264">
            <w:pPr>
              <w:rPr>
                <w:rFonts w:cstheme="minorHAnsi"/>
                <w:sz w:val="24"/>
                <w:szCs w:val="24"/>
              </w:rPr>
            </w:pPr>
          </w:p>
          <w:p w14:paraId="79A53D2E" w14:textId="77777777" w:rsidR="00A50FA4" w:rsidRPr="00213B82" w:rsidRDefault="00A50FA4" w:rsidP="00EC0264">
            <w:pPr>
              <w:rPr>
                <w:rFonts w:cstheme="minorHAnsi"/>
                <w:sz w:val="24"/>
                <w:szCs w:val="24"/>
              </w:rPr>
            </w:pPr>
          </w:p>
          <w:p w14:paraId="65E4E0B7" w14:textId="33962D6C" w:rsidR="00A50FA4" w:rsidRPr="00213B82" w:rsidRDefault="00A50FA4" w:rsidP="00CB0682">
            <w:pPr>
              <w:rPr>
                <w:rFonts w:cstheme="minorHAnsi"/>
                <w:sz w:val="24"/>
                <w:szCs w:val="24"/>
              </w:rPr>
            </w:pPr>
          </w:p>
        </w:tc>
      </w:tr>
      <w:tr w:rsidR="000E6597" w:rsidRPr="00213B82" w14:paraId="2CAD1AB8" w14:textId="77777777" w:rsidTr="00E26F85">
        <w:tc>
          <w:tcPr>
            <w:tcW w:w="2268" w:type="dxa"/>
          </w:tcPr>
          <w:p w14:paraId="11CCF471" w14:textId="77777777" w:rsidR="00664592" w:rsidRPr="00213B82" w:rsidRDefault="00664592" w:rsidP="00CF5BB3">
            <w:pPr>
              <w:rPr>
                <w:rFonts w:cstheme="minorHAnsi"/>
                <w:b/>
                <w:bCs/>
                <w:sz w:val="24"/>
                <w:szCs w:val="24"/>
              </w:rPr>
            </w:pPr>
            <w:r w:rsidRPr="00213B82">
              <w:rPr>
                <w:rFonts w:eastAsia="Arial" w:cstheme="minorHAnsi"/>
                <w:b/>
                <w:bCs/>
                <w:sz w:val="24"/>
                <w:szCs w:val="24"/>
              </w:rPr>
              <w:lastRenderedPageBreak/>
              <w:t>O</w:t>
            </w:r>
            <w:r w:rsidRPr="00213B82">
              <w:rPr>
                <w:rFonts w:eastAsia="Arial" w:cstheme="minorHAnsi"/>
                <w:b/>
                <w:bCs/>
                <w:spacing w:val="1"/>
                <w:sz w:val="24"/>
                <w:szCs w:val="24"/>
              </w:rPr>
              <w:t>u</w:t>
            </w:r>
            <w:r w:rsidRPr="00213B82">
              <w:rPr>
                <w:rFonts w:eastAsia="Arial" w:cstheme="minorHAnsi"/>
                <w:b/>
                <w:bCs/>
                <w:sz w:val="24"/>
                <w:szCs w:val="24"/>
              </w:rPr>
              <w:t>ts</w:t>
            </w:r>
            <w:r w:rsidRPr="00213B82">
              <w:rPr>
                <w:rFonts w:eastAsia="Arial" w:cstheme="minorHAnsi"/>
                <w:b/>
                <w:bCs/>
                <w:spacing w:val="1"/>
                <w:sz w:val="24"/>
                <w:szCs w:val="24"/>
              </w:rPr>
              <w:t>t</w:t>
            </w:r>
            <w:r w:rsidRPr="00213B82">
              <w:rPr>
                <w:rFonts w:eastAsia="Arial" w:cstheme="minorHAnsi"/>
                <w:b/>
                <w:bCs/>
                <w:spacing w:val="-1"/>
                <w:sz w:val="24"/>
                <w:szCs w:val="24"/>
              </w:rPr>
              <w:t>a</w:t>
            </w:r>
            <w:r w:rsidRPr="00213B82">
              <w:rPr>
                <w:rFonts w:eastAsia="Arial" w:cstheme="minorHAnsi"/>
                <w:b/>
                <w:bCs/>
                <w:spacing w:val="1"/>
                <w:sz w:val="24"/>
                <w:szCs w:val="24"/>
              </w:rPr>
              <w:t>nd</w:t>
            </w:r>
            <w:r w:rsidRPr="00213B82">
              <w:rPr>
                <w:rFonts w:eastAsia="Arial" w:cstheme="minorHAnsi"/>
                <w:b/>
                <w:bCs/>
                <w:sz w:val="24"/>
                <w:szCs w:val="24"/>
              </w:rPr>
              <w:t>ing</w:t>
            </w:r>
            <w:r w:rsidRPr="00213B82">
              <w:rPr>
                <w:rFonts w:eastAsia="Arial" w:cstheme="minorHAnsi"/>
                <w:b/>
                <w:bCs/>
                <w:spacing w:val="-1"/>
                <w:sz w:val="24"/>
                <w:szCs w:val="24"/>
              </w:rPr>
              <w:t xml:space="preserve"> </w:t>
            </w:r>
            <w:r w:rsidRPr="00213B82">
              <w:rPr>
                <w:rFonts w:eastAsia="Arial" w:cstheme="minorHAnsi"/>
                <w:b/>
                <w:bCs/>
                <w:spacing w:val="1"/>
                <w:sz w:val="24"/>
                <w:szCs w:val="24"/>
              </w:rPr>
              <w:t>A</w:t>
            </w:r>
            <w:r w:rsidRPr="00213B82">
              <w:rPr>
                <w:rFonts w:eastAsia="Arial" w:cstheme="minorHAnsi"/>
                <w:b/>
                <w:bCs/>
                <w:sz w:val="24"/>
                <w:szCs w:val="24"/>
              </w:rPr>
              <w:t>ct</w:t>
            </w:r>
            <w:r w:rsidRPr="00213B82">
              <w:rPr>
                <w:rFonts w:eastAsia="Arial" w:cstheme="minorHAnsi"/>
                <w:b/>
                <w:bCs/>
                <w:spacing w:val="-2"/>
                <w:sz w:val="24"/>
                <w:szCs w:val="24"/>
              </w:rPr>
              <w:t>i</w:t>
            </w:r>
            <w:r w:rsidRPr="00213B82">
              <w:rPr>
                <w:rFonts w:eastAsia="Arial" w:cstheme="minorHAnsi"/>
                <w:b/>
                <w:bCs/>
                <w:spacing w:val="1"/>
                <w:sz w:val="24"/>
                <w:szCs w:val="24"/>
              </w:rPr>
              <w:t>o</w:t>
            </w:r>
            <w:r w:rsidRPr="00213B82">
              <w:rPr>
                <w:rFonts w:eastAsia="Arial" w:cstheme="minorHAnsi"/>
                <w:b/>
                <w:bCs/>
                <w:sz w:val="24"/>
                <w:szCs w:val="24"/>
              </w:rPr>
              <w:t>n</w:t>
            </w:r>
            <w:r w:rsidRPr="00213B82">
              <w:rPr>
                <w:rFonts w:eastAsia="Arial" w:cstheme="minorHAnsi"/>
                <w:b/>
                <w:bCs/>
                <w:spacing w:val="1"/>
                <w:sz w:val="24"/>
                <w:szCs w:val="24"/>
              </w:rPr>
              <w:t xml:space="preserve"> </w:t>
            </w:r>
            <w:r w:rsidRPr="00213B82">
              <w:rPr>
                <w:rFonts w:eastAsia="Arial" w:cstheme="minorHAnsi"/>
                <w:b/>
                <w:bCs/>
                <w:spacing w:val="-1"/>
                <w:sz w:val="24"/>
                <w:szCs w:val="24"/>
              </w:rPr>
              <w:t>I</w:t>
            </w:r>
            <w:r w:rsidRPr="00213B82">
              <w:rPr>
                <w:rFonts w:eastAsia="Arial" w:cstheme="minorHAnsi"/>
                <w:b/>
                <w:bCs/>
                <w:sz w:val="24"/>
                <w:szCs w:val="24"/>
              </w:rPr>
              <w:t>t</w:t>
            </w:r>
            <w:r w:rsidRPr="00213B82">
              <w:rPr>
                <w:rFonts w:eastAsia="Arial" w:cstheme="minorHAnsi"/>
                <w:b/>
                <w:bCs/>
                <w:spacing w:val="-1"/>
                <w:sz w:val="24"/>
                <w:szCs w:val="24"/>
              </w:rPr>
              <w:t>e</w:t>
            </w:r>
            <w:r w:rsidRPr="00213B82">
              <w:rPr>
                <w:rFonts w:eastAsia="Arial" w:cstheme="minorHAnsi"/>
                <w:b/>
                <w:bCs/>
                <w:spacing w:val="1"/>
                <w:sz w:val="24"/>
                <w:szCs w:val="24"/>
              </w:rPr>
              <w:t>m</w:t>
            </w:r>
            <w:r w:rsidRPr="00213B82">
              <w:rPr>
                <w:rFonts w:eastAsia="Arial" w:cstheme="minorHAnsi"/>
                <w:b/>
                <w:bCs/>
                <w:sz w:val="24"/>
                <w:szCs w:val="24"/>
              </w:rPr>
              <w:t>s</w:t>
            </w:r>
          </w:p>
        </w:tc>
        <w:tc>
          <w:tcPr>
            <w:tcW w:w="8640" w:type="dxa"/>
          </w:tcPr>
          <w:p w14:paraId="6C845DF2" w14:textId="31F03373" w:rsidR="009F1C5B" w:rsidRPr="00213B82" w:rsidRDefault="009E77A6" w:rsidP="004375C6">
            <w:pPr>
              <w:pStyle w:val="ListParagraph"/>
              <w:numPr>
                <w:ilvl w:val="0"/>
                <w:numId w:val="17"/>
              </w:numPr>
              <w:rPr>
                <w:sz w:val="24"/>
                <w:szCs w:val="24"/>
              </w:rPr>
            </w:pPr>
            <w:r w:rsidRPr="00213B82">
              <w:rPr>
                <w:b/>
                <w:bCs/>
                <w:sz w:val="24"/>
                <w:szCs w:val="24"/>
              </w:rPr>
              <w:t>Pools Working Group Update</w:t>
            </w:r>
            <w:r w:rsidR="00432530" w:rsidRPr="00213B82">
              <w:rPr>
                <w:b/>
                <w:bCs/>
                <w:sz w:val="24"/>
                <w:szCs w:val="24"/>
              </w:rPr>
              <w:t xml:space="preserve"> </w:t>
            </w:r>
            <w:r w:rsidR="002A4E20" w:rsidRPr="00213B82">
              <w:rPr>
                <w:b/>
                <w:bCs/>
                <w:sz w:val="24"/>
                <w:szCs w:val="24"/>
              </w:rPr>
              <w:t xml:space="preserve">– </w:t>
            </w:r>
            <w:r w:rsidR="002A4E20" w:rsidRPr="00213B82">
              <w:rPr>
                <w:rFonts w:eastAsia="Times New Roman"/>
                <w:sz w:val="24"/>
                <w:szCs w:val="24"/>
              </w:rPr>
              <w:t>Deferred</w:t>
            </w:r>
          </w:p>
          <w:p w14:paraId="519CA08F" w14:textId="77777777" w:rsidR="0070681A" w:rsidRPr="00213B82" w:rsidRDefault="0070681A" w:rsidP="0070681A">
            <w:pPr>
              <w:pStyle w:val="ListParagraph"/>
              <w:rPr>
                <w:sz w:val="24"/>
                <w:szCs w:val="24"/>
              </w:rPr>
            </w:pPr>
          </w:p>
          <w:p w14:paraId="460AB2F0" w14:textId="00C881A5" w:rsidR="00631774" w:rsidRPr="00213B82" w:rsidRDefault="009E77A6" w:rsidP="004375C6">
            <w:pPr>
              <w:pStyle w:val="ListParagraph"/>
              <w:numPr>
                <w:ilvl w:val="0"/>
                <w:numId w:val="17"/>
              </w:numPr>
              <w:rPr>
                <w:sz w:val="24"/>
                <w:szCs w:val="24"/>
              </w:rPr>
            </w:pPr>
            <w:r w:rsidRPr="00213B82">
              <w:rPr>
                <w:b/>
                <w:bCs/>
                <w:sz w:val="24"/>
                <w:szCs w:val="24"/>
              </w:rPr>
              <w:t>Baseball Working Group Update</w:t>
            </w:r>
            <w:r w:rsidR="004815A2" w:rsidRPr="00213B82">
              <w:rPr>
                <w:sz w:val="24"/>
                <w:szCs w:val="24"/>
              </w:rPr>
              <w:t xml:space="preserve"> -</w:t>
            </w:r>
            <w:r w:rsidRPr="00213B82">
              <w:rPr>
                <w:sz w:val="24"/>
                <w:szCs w:val="24"/>
              </w:rPr>
              <w:t xml:space="preserve"> </w:t>
            </w:r>
            <w:r w:rsidR="003B2940" w:rsidRPr="00213B82">
              <w:rPr>
                <w:sz w:val="24"/>
                <w:szCs w:val="24"/>
              </w:rPr>
              <w:t>Deferred</w:t>
            </w:r>
            <w:r w:rsidRPr="00213B82">
              <w:rPr>
                <w:sz w:val="24"/>
                <w:szCs w:val="24"/>
              </w:rPr>
              <w:t xml:space="preserve"> </w:t>
            </w:r>
          </w:p>
          <w:p w14:paraId="69DB590D" w14:textId="77777777" w:rsidR="0070681A" w:rsidRPr="00213B82" w:rsidRDefault="0070681A" w:rsidP="0070681A">
            <w:pPr>
              <w:pStyle w:val="ListParagraph"/>
              <w:rPr>
                <w:sz w:val="24"/>
                <w:szCs w:val="24"/>
              </w:rPr>
            </w:pPr>
          </w:p>
          <w:p w14:paraId="47C9A051" w14:textId="0072F36B" w:rsidR="00631774" w:rsidRPr="00213B82" w:rsidRDefault="00631774" w:rsidP="004375C6">
            <w:pPr>
              <w:pStyle w:val="ListParagraph"/>
              <w:numPr>
                <w:ilvl w:val="0"/>
                <w:numId w:val="17"/>
              </w:numPr>
              <w:rPr>
                <w:sz w:val="24"/>
                <w:szCs w:val="24"/>
              </w:rPr>
            </w:pPr>
            <w:r w:rsidRPr="00213B82">
              <w:rPr>
                <w:b/>
                <w:bCs/>
                <w:sz w:val="24"/>
                <w:szCs w:val="24"/>
              </w:rPr>
              <w:t xml:space="preserve">Terms </w:t>
            </w:r>
            <w:r w:rsidR="000F70DE" w:rsidRPr="00213B82">
              <w:rPr>
                <w:b/>
                <w:bCs/>
                <w:sz w:val="24"/>
                <w:szCs w:val="24"/>
              </w:rPr>
              <w:t>o</w:t>
            </w:r>
            <w:r w:rsidRPr="00213B82">
              <w:rPr>
                <w:b/>
                <w:bCs/>
                <w:sz w:val="24"/>
                <w:szCs w:val="24"/>
              </w:rPr>
              <w:t>f Referenc</w:t>
            </w:r>
            <w:r w:rsidR="004C38E5" w:rsidRPr="00213B82">
              <w:rPr>
                <w:b/>
                <w:bCs/>
                <w:sz w:val="24"/>
                <w:szCs w:val="24"/>
              </w:rPr>
              <w:t xml:space="preserve">e Update </w:t>
            </w:r>
            <w:r w:rsidR="00424294" w:rsidRPr="00213B82">
              <w:rPr>
                <w:b/>
                <w:bCs/>
                <w:sz w:val="24"/>
                <w:szCs w:val="24"/>
              </w:rPr>
              <w:t>–</w:t>
            </w:r>
            <w:r w:rsidRPr="00213B82">
              <w:rPr>
                <w:sz w:val="24"/>
                <w:szCs w:val="24"/>
              </w:rPr>
              <w:t xml:space="preserve"> </w:t>
            </w:r>
            <w:r w:rsidR="00424294" w:rsidRPr="00213B82">
              <w:rPr>
                <w:sz w:val="24"/>
                <w:szCs w:val="24"/>
              </w:rPr>
              <w:t xml:space="preserve">Executive Officer </w:t>
            </w:r>
            <w:r w:rsidR="00066492" w:rsidRPr="00213B82">
              <w:rPr>
                <w:sz w:val="24"/>
                <w:szCs w:val="24"/>
              </w:rPr>
              <w:t xml:space="preserve">Maia Puccetti </w:t>
            </w:r>
            <w:r w:rsidR="00B44F9F" w:rsidRPr="00213B82">
              <w:rPr>
                <w:sz w:val="24"/>
                <w:szCs w:val="24"/>
              </w:rPr>
              <w:t xml:space="preserve">told the committee that </w:t>
            </w:r>
            <w:r w:rsidR="006D22A8" w:rsidRPr="00213B82">
              <w:rPr>
                <w:sz w:val="24"/>
                <w:szCs w:val="24"/>
              </w:rPr>
              <w:t xml:space="preserve">the </w:t>
            </w:r>
            <w:r w:rsidR="006B4F1D" w:rsidRPr="00213B82">
              <w:rPr>
                <w:sz w:val="24"/>
                <w:szCs w:val="24"/>
              </w:rPr>
              <w:t xml:space="preserve">final </w:t>
            </w:r>
            <w:r w:rsidR="006D22A8" w:rsidRPr="00213B82">
              <w:rPr>
                <w:sz w:val="24"/>
                <w:szCs w:val="24"/>
              </w:rPr>
              <w:t xml:space="preserve">Terms of Reference </w:t>
            </w:r>
            <w:r w:rsidR="006B4F1D" w:rsidRPr="00213B82">
              <w:rPr>
                <w:sz w:val="24"/>
                <w:szCs w:val="24"/>
              </w:rPr>
              <w:t xml:space="preserve">was </w:t>
            </w:r>
            <w:r w:rsidR="00C94991">
              <w:rPr>
                <w:sz w:val="24"/>
                <w:szCs w:val="24"/>
              </w:rPr>
              <w:t>approved</w:t>
            </w:r>
            <w:r w:rsidR="00C94991" w:rsidRPr="00213B82">
              <w:rPr>
                <w:sz w:val="24"/>
                <w:szCs w:val="24"/>
              </w:rPr>
              <w:t xml:space="preserve"> </w:t>
            </w:r>
            <w:r w:rsidR="006B4F1D" w:rsidRPr="00213B82">
              <w:rPr>
                <w:sz w:val="24"/>
                <w:szCs w:val="24"/>
              </w:rPr>
              <w:t>at the last Program and School Services Committee</w:t>
            </w:r>
            <w:r w:rsidR="00C94991">
              <w:rPr>
                <w:sz w:val="24"/>
                <w:szCs w:val="24"/>
              </w:rPr>
              <w:t xml:space="preserve"> (PSSC)</w:t>
            </w:r>
            <w:r w:rsidR="006B4F1D" w:rsidRPr="00213B82">
              <w:rPr>
                <w:sz w:val="24"/>
                <w:szCs w:val="24"/>
              </w:rPr>
              <w:t xml:space="preserve"> of January 13</w:t>
            </w:r>
            <w:r w:rsidR="006B4F1D" w:rsidRPr="00213B82">
              <w:rPr>
                <w:sz w:val="24"/>
                <w:szCs w:val="24"/>
                <w:vertAlign w:val="superscript"/>
              </w:rPr>
              <w:t>th</w:t>
            </w:r>
            <w:r w:rsidR="006B4F1D" w:rsidRPr="00213B82">
              <w:rPr>
                <w:sz w:val="24"/>
                <w:szCs w:val="24"/>
              </w:rPr>
              <w:t xml:space="preserve">, 2021 and the committee was </w:t>
            </w:r>
            <w:r w:rsidR="00C94991">
              <w:rPr>
                <w:sz w:val="24"/>
                <w:szCs w:val="24"/>
              </w:rPr>
              <w:t>as</w:t>
            </w:r>
            <w:r w:rsidR="006B4F1D" w:rsidRPr="00213B82">
              <w:rPr>
                <w:sz w:val="24"/>
                <w:szCs w:val="24"/>
              </w:rPr>
              <w:t>sured that it will be updated on the TDSB website.</w:t>
            </w:r>
            <w:r w:rsidR="00C94991">
              <w:rPr>
                <w:sz w:val="24"/>
                <w:szCs w:val="24"/>
              </w:rPr>
              <w:t xml:space="preserve"> </w:t>
            </w:r>
            <w:r w:rsidR="00C94991" w:rsidRPr="00C94991">
              <w:rPr>
                <w:sz w:val="24"/>
                <w:szCs w:val="24"/>
              </w:rPr>
              <w:t xml:space="preserve">The committee wondered if </w:t>
            </w:r>
            <w:r w:rsidR="001E2D1C">
              <w:rPr>
                <w:sz w:val="24"/>
                <w:szCs w:val="24"/>
              </w:rPr>
              <w:t>it</w:t>
            </w:r>
            <w:r w:rsidR="00C94991" w:rsidRPr="00C94991">
              <w:rPr>
                <w:sz w:val="24"/>
                <w:szCs w:val="24"/>
              </w:rPr>
              <w:t xml:space="preserve"> would have the opportunity to advise or comment on what is posted on our webpage.  Members were asked to check the website and forward any suggestions to either Judy </w:t>
            </w:r>
            <w:proofErr w:type="spellStart"/>
            <w:r w:rsidR="00C94991" w:rsidRPr="00C94991">
              <w:rPr>
                <w:sz w:val="24"/>
                <w:szCs w:val="24"/>
              </w:rPr>
              <w:t>Gargaro</w:t>
            </w:r>
            <w:proofErr w:type="spellEnd"/>
            <w:r w:rsidR="00C94991" w:rsidRPr="00C94991">
              <w:rPr>
                <w:sz w:val="24"/>
                <w:szCs w:val="24"/>
              </w:rPr>
              <w:t>, Trustee Aarts or Maia Puccetti.</w:t>
            </w:r>
          </w:p>
          <w:p w14:paraId="491C474E" w14:textId="77777777" w:rsidR="003C221A" w:rsidRPr="00213B82" w:rsidRDefault="003C221A" w:rsidP="003C221A">
            <w:pPr>
              <w:pStyle w:val="ListParagraph"/>
              <w:rPr>
                <w:sz w:val="24"/>
                <w:szCs w:val="24"/>
              </w:rPr>
            </w:pPr>
          </w:p>
          <w:p w14:paraId="70EA0D64" w14:textId="0607F20F" w:rsidR="00EC0264" w:rsidRPr="00945828" w:rsidRDefault="00CE6EF5" w:rsidP="0031583C">
            <w:pPr>
              <w:pStyle w:val="ListParagraph"/>
              <w:numPr>
                <w:ilvl w:val="0"/>
                <w:numId w:val="17"/>
              </w:numPr>
              <w:rPr>
                <w:sz w:val="24"/>
                <w:szCs w:val="24"/>
              </w:rPr>
            </w:pPr>
            <w:r w:rsidRPr="00945828">
              <w:rPr>
                <w:b/>
                <w:bCs/>
                <w:sz w:val="24"/>
                <w:szCs w:val="24"/>
              </w:rPr>
              <w:lastRenderedPageBreak/>
              <w:t>AGM in November</w:t>
            </w:r>
            <w:r w:rsidR="00C82A95" w:rsidRPr="00945828">
              <w:rPr>
                <w:b/>
                <w:bCs/>
                <w:sz w:val="24"/>
                <w:szCs w:val="24"/>
              </w:rPr>
              <w:t xml:space="preserve"> –</w:t>
            </w:r>
            <w:r w:rsidR="00C82A95" w:rsidRPr="00945828">
              <w:rPr>
                <w:sz w:val="24"/>
                <w:szCs w:val="24"/>
              </w:rPr>
              <w:t xml:space="preserve"> Executive Officer Maia Puccetti</w:t>
            </w:r>
            <w:r w:rsidR="006E3AC5" w:rsidRPr="00945828">
              <w:rPr>
                <w:sz w:val="24"/>
                <w:szCs w:val="24"/>
              </w:rPr>
              <w:t xml:space="preserve"> also confirmed that the </w:t>
            </w:r>
            <w:r w:rsidR="00A14F9F" w:rsidRPr="00945828">
              <w:rPr>
                <w:sz w:val="24"/>
                <w:szCs w:val="24"/>
              </w:rPr>
              <w:t xml:space="preserve">CUSCAC request to defer our November 2020 </w:t>
            </w:r>
            <w:r w:rsidR="006E3AC5" w:rsidRPr="00945828">
              <w:rPr>
                <w:sz w:val="24"/>
                <w:szCs w:val="24"/>
              </w:rPr>
              <w:t xml:space="preserve">AGM </w:t>
            </w:r>
            <w:r w:rsidR="00A14F9F" w:rsidRPr="00945828">
              <w:rPr>
                <w:sz w:val="24"/>
                <w:szCs w:val="24"/>
              </w:rPr>
              <w:t xml:space="preserve">and extend current </w:t>
            </w:r>
          </w:p>
          <w:p w14:paraId="077B88E7" w14:textId="299D91BA" w:rsidR="006A6DF3" w:rsidRPr="00213B82" w:rsidRDefault="00A14F9F" w:rsidP="00EC0264">
            <w:pPr>
              <w:pStyle w:val="ListParagraph"/>
              <w:rPr>
                <w:sz w:val="24"/>
                <w:szCs w:val="24"/>
              </w:rPr>
            </w:pPr>
            <w:r w:rsidRPr="00A14F9F">
              <w:rPr>
                <w:sz w:val="24"/>
                <w:szCs w:val="24"/>
              </w:rPr>
              <w:t xml:space="preserve">member terms by 1 year </w:t>
            </w:r>
            <w:r w:rsidR="00B34A66" w:rsidRPr="00213B82">
              <w:rPr>
                <w:sz w:val="24"/>
                <w:szCs w:val="24"/>
              </w:rPr>
              <w:t>was</w:t>
            </w:r>
            <w:r w:rsidR="006E3AC5" w:rsidRPr="00213B82">
              <w:rPr>
                <w:sz w:val="24"/>
                <w:szCs w:val="24"/>
              </w:rPr>
              <w:t xml:space="preserve"> </w:t>
            </w:r>
            <w:r>
              <w:rPr>
                <w:sz w:val="24"/>
                <w:szCs w:val="24"/>
              </w:rPr>
              <w:t>approved</w:t>
            </w:r>
            <w:r w:rsidR="006E3AC5" w:rsidRPr="00213B82">
              <w:rPr>
                <w:sz w:val="24"/>
                <w:szCs w:val="24"/>
              </w:rPr>
              <w:t xml:space="preserve"> at the January 13</w:t>
            </w:r>
            <w:r w:rsidR="006E3AC5" w:rsidRPr="00213B82">
              <w:rPr>
                <w:sz w:val="24"/>
                <w:szCs w:val="24"/>
                <w:vertAlign w:val="superscript"/>
              </w:rPr>
              <w:t>th</w:t>
            </w:r>
            <w:r w:rsidR="006E3AC5" w:rsidRPr="00213B82">
              <w:rPr>
                <w:sz w:val="24"/>
                <w:szCs w:val="24"/>
              </w:rPr>
              <w:t xml:space="preserve">, 2021 PSSC meeting due to the </w:t>
            </w:r>
            <w:proofErr w:type="spellStart"/>
            <w:r w:rsidR="006E3AC5" w:rsidRPr="00213B82">
              <w:rPr>
                <w:sz w:val="24"/>
                <w:szCs w:val="24"/>
              </w:rPr>
              <w:t>Covid</w:t>
            </w:r>
            <w:proofErr w:type="spellEnd"/>
            <w:r w:rsidR="006E3AC5" w:rsidRPr="00213B82">
              <w:rPr>
                <w:sz w:val="24"/>
                <w:szCs w:val="24"/>
              </w:rPr>
              <w:t xml:space="preserve"> closures.</w:t>
            </w:r>
            <w:r w:rsidR="00C82A95" w:rsidRPr="00213B82">
              <w:rPr>
                <w:sz w:val="24"/>
                <w:szCs w:val="24"/>
              </w:rPr>
              <w:t xml:space="preserve"> </w:t>
            </w:r>
          </w:p>
          <w:p w14:paraId="3B5CD499" w14:textId="77777777" w:rsidR="00B34A66" w:rsidRPr="00213B82" w:rsidRDefault="00B34A66" w:rsidP="004E4E32">
            <w:pPr>
              <w:rPr>
                <w:sz w:val="24"/>
                <w:szCs w:val="24"/>
              </w:rPr>
            </w:pPr>
          </w:p>
          <w:p w14:paraId="3152FC26" w14:textId="32D1F0F6" w:rsidR="001578A9" w:rsidRDefault="00EC1900" w:rsidP="00A573C8">
            <w:pPr>
              <w:pStyle w:val="ListParagraph"/>
              <w:numPr>
                <w:ilvl w:val="0"/>
                <w:numId w:val="17"/>
              </w:numPr>
              <w:rPr>
                <w:sz w:val="24"/>
                <w:szCs w:val="24"/>
              </w:rPr>
            </w:pPr>
            <w:r w:rsidRPr="00213B82">
              <w:rPr>
                <w:b/>
                <w:bCs/>
                <w:sz w:val="24"/>
                <w:szCs w:val="24"/>
              </w:rPr>
              <w:t xml:space="preserve">Onboarding </w:t>
            </w:r>
            <w:r w:rsidR="005810A6" w:rsidRPr="00213B82">
              <w:rPr>
                <w:b/>
                <w:bCs/>
                <w:sz w:val="24"/>
                <w:szCs w:val="24"/>
              </w:rPr>
              <w:t>f</w:t>
            </w:r>
            <w:r w:rsidRPr="00213B82">
              <w:rPr>
                <w:b/>
                <w:bCs/>
                <w:sz w:val="24"/>
                <w:szCs w:val="24"/>
              </w:rPr>
              <w:t xml:space="preserve">or New Committee Members </w:t>
            </w:r>
            <w:r w:rsidR="00EC0264">
              <w:rPr>
                <w:sz w:val="24"/>
                <w:szCs w:val="24"/>
              </w:rPr>
              <w:t>–</w:t>
            </w:r>
            <w:r w:rsidRPr="00213B82">
              <w:rPr>
                <w:sz w:val="24"/>
                <w:szCs w:val="24"/>
              </w:rPr>
              <w:t xml:space="preserve"> Deferred</w:t>
            </w:r>
          </w:p>
          <w:p w14:paraId="03FEB581" w14:textId="1CEC53AE" w:rsidR="00EC0264" w:rsidRPr="00213B82" w:rsidRDefault="00EC0264" w:rsidP="00EC0264">
            <w:pPr>
              <w:pStyle w:val="ListParagraph"/>
              <w:rPr>
                <w:sz w:val="24"/>
                <w:szCs w:val="24"/>
              </w:rPr>
            </w:pPr>
          </w:p>
        </w:tc>
        <w:tc>
          <w:tcPr>
            <w:tcW w:w="2430" w:type="dxa"/>
          </w:tcPr>
          <w:p w14:paraId="5D85C07F" w14:textId="77777777" w:rsidR="00EA0DB1" w:rsidRPr="00213B82" w:rsidRDefault="00EA0DB1" w:rsidP="009446B3">
            <w:pPr>
              <w:rPr>
                <w:sz w:val="24"/>
                <w:szCs w:val="24"/>
              </w:rPr>
            </w:pPr>
          </w:p>
          <w:p w14:paraId="6F36AF89" w14:textId="65BFC1CA" w:rsidR="00EA0DB1" w:rsidRPr="00213B82" w:rsidRDefault="00EA0DB1" w:rsidP="009446B3">
            <w:pPr>
              <w:rPr>
                <w:sz w:val="24"/>
                <w:szCs w:val="24"/>
              </w:rPr>
            </w:pPr>
          </w:p>
          <w:p w14:paraId="087A43DE" w14:textId="558A5B30" w:rsidR="00DA55D6" w:rsidRPr="00213B82" w:rsidRDefault="00DA55D6" w:rsidP="009446B3">
            <w:pPr>
              <w:rPr>
                <w:sz w:val="24"/>
                <w:szCs w:val="24"/>
              </w:rPr>
            </w:pPr>
          </w:p>
          <w:p w14:paraId="37D91B7A" w14:textId="1EFFE566" w:rsidR="00DA55D6" w:rsidRPr="00213B82" w:rsidRDefault="00DA55D6" w:rsidP="009446B3">
            <w:pPr>
              <w:rPr>
                <w:sz w:val="24"/>
                <w:szCs w:val="24"/>
              </w:rPr>
            </w:pPr>
          </w:p>
          <w:p w14:paraId="5A1037DF" w14:textId="3B3C3A3B" w:rsidR="00DA55D6" w:rsidRPr="00213B82" w:rsidRDefault="00DA55D6" w:rsidP="009446B3">
            <w:pPr>
              <w:rPr>
                <w:sz w:val="24"/>
                <w:szCs w:val="24"/>
              </w:rPr>
            </w:pPr>
          </w:p>
          <w:p w14:paraId="1092C992" w14:textId="6A4B9B3C" w:rsidR="00DA55D6" w:rsidRPr="00213B82" w:rsidRDefault="00DA55D6" w:rsidP="009446B3">
            <w:pPr>
              <w:rPr>
                <w:sz w:val="24"/>
                <w:szCs w:val="24"/>
              </w:rPr>
            </w:pPr>
          </w:p>
          <w:p w14:paraId="718F4BA6" w14:textId="21560D00" w:rsidR="00DA55D6" w:rsidRPr="00213B82" w:rsidRDefault="00DA55D6" w:rsidP="009446B3">
            <w:pPr>
              <w:rPr>
                <w:sz w:val="24"/>
                <w:szCs w:val="24"/>
              </w:rPr>
            </w:pPr>
          </w:p>
          <w:p w14:paraId="26FE0735" w14:textId="7A67496D" w:rsidR="00DA55D6" w:rsidRPr="00213B82" w:rsidRDefault="00DA55D6" w:rsidP="009446B3">
            <w:pPr>
              <w:rPr>
                <w:sz w:val="24"/>
                <w:szCs w:val="24"/>
              </w:rPr>
            </w:pPr>
          </w:p>
          <w:p w14:paraId="6778DE3F" w14:textId="22F2F646" w:rsidR="00DA55D6" w:rsidRPr="00213B82" w:rsidRDefault="00DA55D6" w:rsidP="009446B3">
            <w:pPr>
              <w:rPr>
                <w:sz w:val="24"/>
                <w:szCs w:val="24"/>
              </w:rPr>
            </w:pPr>
          </w:p>
          <w:p w14:paraId="5DDE97AC" w14:textId="3F6D7CD3" w:rsidR="00DA55D6" w:rsidRPr="00213B82" w:rsidRDefault="00DA55D6" w:rsidP="009446B3">
            <w:pPr>
              <w:rPr>
                <w:sz w:val="24"/>
                <w:szCs w:val="24"/>
              </w:rPr>
            </w:pPr>
          </w:p>
          <w:p w14:paraId="665A6E3C" w14:textId="3643EDDB" w:rsidR="00DA55D6" w:rsidRPr="00213B82" w:rsidRDefault="00DA55D6" w:rsidP="009446B3">
            <w:pPr>
              <w:rPr>
                <w:sz w:val="24"/>
                <w:szCs w:val="24"/>
              </w:rPr>
            </w:pPr>
          </w:p>
          <w:p w14:paraId="6708C046" w14:textId="55C535D7" w:rsidR="00DA55D6" w:rsidRPr="00213B82" w:rsidRDefault="00DA55D6" w:rsidP="009446B3">
            <w:pPr>
              <w:rPr>
                <w:sz w:val="24"/>
                <w:szCs w:val="24"/>
              </w:rPr>
            </w:pPr>
          </w:p>
          <w:p w14:paraId="09AF4EFA" w14:textId="25758671" w:rsidR="00DA55D6" w:rsidRPr="00213B82" w:rsidRDefault="00DA55D6" w:rsidP="009446B3">
            <w:pPr>
              <w:rPr>
                <w:sz w:val="24"/>
                <w:szCs w:val="24"/>
              </w:rPr>
            </w:pPr>
          </w:p>
          <w:p w14:paraId="28B36AAE" w14:textId="06104F95" w:rsidR="00DA55D6" w:rsidRPr="00213B82" w:rsidRDefault="00DA55D6" w:rsidP="009446B3">
            <w:pPr>
              <w:rPr>
                <w:sz w:val="24"/>
                <w:szCs w:val="24"/>
              </w:rPr>
            </w:pPr>
          </w:p>
          <w:p w14:paraId="754AB406" w14:textId="77777777" w:rsidR="00E51F65" w:rsidRDefault="00E51F65" w:rsidP="00631774">
            <w:pPr>
              <w:rPr>
                <w:sz w:val="24"/>
                <w:szCs w:val="24"/>
              </w:rPr>
            </w:pPr>
          </w:p>
          <w:p w14:paraId="42BECC36" w14:textId="0A44324F" w:rsidR="00F13F74" w:rsidRPr="00213B82" w:rsidRDefault="00F13F74" w:rsidP="00631774">
            <w:pPr>
              <w:rPr>
                <w:sz w:val="24"/>
                <w:szCs w:val="24"/>
              </w:rPr>
            </w:pPr>
          </w:p>
        </w:tc>
      </w:tr>
      <w:tr w:rsidR="000E6597" w:rsidRPr="00213B82" w14:paraId="6DABB265" w14:textId="77777777" w:rsidTr="00E26F85">
        <w:tc>
          <w:tcPr>
            <w:tcW w:w="2268" w:type="dxa"/>
          </w:tcPr>
          <w:p w14:paraId="07E6DC4A" w14:textId="77777777" w:rsidR="009446B3" w:rsidRPr="00213B82" w:rsidRDefault="00CF5BB3" w:rsidP="00CF5BB3">
            <w:pPr>
              <w:rPr>
                <w:b/>
                <w:bCs/>
                <w:sz w:val="24"/>
                <w:szCs w:val="24"/>
              </w:rPr>
            </w:pPr>
            <w:r w:rsidRPr="00213B82">
              <w:rPr>
                <w:b/>
                <w:bCs/>
                <w:sz w:val="24"/>
                <w:szCs w:val="24"/>
              </w:rPr>
              <w:lastRenderedPageBreak/>
              <w:t>Trustee Report</w:t>
            </w:r>
          </w:p>
        </w:tc>
        <w:tc>
          <w:tcPr>
            <w:tcW w:w="8640" w:type="dxa"/>
          </w:tcPr>
          <w:p w14:paraId="3568763D" w14:textId="09F5E114" w:rsidR="00E047AF" w:rsidRPr="00213B82" w:rsidRDefault="00DA55D6" w:rsidP="00A573C8">
            <w:pPr>
              <w:pStyle w:val="ListParagraph"/>
              <w:numPr>
                <w:ilvl w:val="0"/>
                <w:numId w:val="21"/>
              </w:numPr>
              <w:rPr>
                <w:sz w:val="24"/>
                <w:szCs w:val="24"/>
              </w:rPr>
            </w:pPr>
            <w:r w:rsidRPr="00213B82">
              <w:rPr>
                <w:sz w:val="24"/>
                <w:szCs w:val="24"/>
              </w:rPr>
              <w:t xml:space="preserve">Trustee Aarts </w:t>
            </w:r>
            <w:r w:rsidR="00E665C5" w:rsidRPr="00213B82">
              <w:rPr>
                <w:sz w:val="24"/>
                <w:szCs w:val="24"/>
              </w:rPr>
              <w:t xml:space="preserve">mentioned to the committee that </w:t>
            </w:r>
            <w:r w:rsidR="00A573C8" w:rsidRPr="00213B82">
              <w:rPr>
                <w:sz w:val="24"/>
                <w:szCs w:val="24"/>
              </w:rPr>
              <w:t>the return to school for students is next week and staff is diligently preparing for this.</w:t>
            </w:r>
            <w:r w:rsidR="00A14F9F">
              <w:rPr>
                <w:sz w:val="24"/>
                <w:szCs w:val="24"/>
              </w:rPr>
              <w:t xml:space="preserve"> </w:t>
            </w:r>
            <w:r w:rsidR="00A14F9F" w:rsidRPr="00A14F9F">
              <w:rPr>
                <w:sz w:val="24"/>
                <w:szCs w:val="24"/>
              </w:rPr>
              <w:t>In addition, the second switch date for virtual/in-person classes will also take place.  Although numbers asking to switch are expected to be much less than in November there are still thousands of requests and there is a shortage of teachers for the virtual classes.</w:t>
            </w:r>
          </w:p>
          <w:p w14:paraId="4F2E2EAB" w14:textId="77777777" w:rsidR="00A573C8" w:rsidRPr="00213B82" w:rsidRDefault="00A573C8" w:rsidP="00A573C8">
            <w:pPr>
              <w:pStyle w:val="ListParagraph"/>
              <w:rPr>
                <w:sz w:val="24"/>
                <w:szCs w:val="24"/>
              </w:rPr>
            </w:pPr>
          </w:p>
          <w:p w14:paraId="658C1FA1" w14:textId="77777777" w:rsidR="00A573C8" w:rsidRPr="00213B82" w:rsidRDefault="00A573C8" w:rsidP="00A573C8">
            <w:pPr>
              <w:pStyle w:val="ListParagraph"/>
              <w:numPr>
                <w:ilvl w:val="0"/>
                <w:numId w:val="21"/>
              </w:numPr>
              <w:rPr>
                <w:sz w:val="24"/>
                <w:szCs w:val="24"/>
              </w:rPr>
            </w:pPr>
            <w:r w:rsidRPr="00213B82">
              <w:rPr>
                <w:sz w:val="24"/>
                <w:szCs w:val="24"/>
              </w:rPr>
              <w:t>Trustee Aarts confirmed to the committee that the search for the TDSB Director has reopened and closes the end of March.  A new Director will hopefully start July 1</w:t>
            </w:r>
            <w:r w:rsidRPr="00213B82">
              <w:rPr>
                <w:sz w:val="24"/>
                <w:szCs w:val="24"/>
                <w:vertAlign w:val="superscript"/>
              </w:rPr>
              <w:t>st</w:t>
            </w:r>
            <w:r w:rsidRPr="00213B82">
              <w:rPr>
                <w:sz w:val="24"/>
                <w:szCs w:val="24"/>
              </w:rPr>
              <w:t>, 2021.</w:t>
            </w:r>
          </w:p>
          <w:p w14:paraId="4BA65E5F" w14:textId="77777777" w:rsidR="00A573C8" w:rsidRPr="00213B82" w:rsidRDefault="00A573C8" w:rsidP="00A573C8">
            <w:pPr>
              <w:pStyle w:val="ListParagraph"/>
              <w:rPr>
                <w:sz w:val="24"/>
                <w:szCs w:val="24"/>
              </w:rPr>
            </w:pPr>
          </w:p>
          <w:p w14:paraId="79BA6866" w14:textId="442483D9" w:rsidR="00A14F9F" w:rsidRPr="00EC0264" w:rsidRDefault="00A573C8" w:rsidP="00A14F9F">
            <w:pPr>
              <w:numPr>
                <w:ilvl w:val="0"/>
                <w:numId w:val="27"/>
              </w:numPr>
              <w:rPr>
                <w:rFonts w:eastAsia="Times New Roman"/>
              </w:rPr>
            </w:pPr>
            <w:r w:rsidRPr="00213B82">
              <w:rPr>
                <w:sz w:val="24"/>
                <w:szCs w:val="24"/>
              </w:rPr>
              <w:t xml:space="preserve">Trustee Aarts mentioned that she is on the </w:t>
            </w:r>
            <w:r w:rsidR="00A14F9F">
              <w:rPr>
                <w:sz w:val="24"/>
                <w:szCs w:val="24"/>
              </w:rPr>
              <w:t xml:space="preserve">Board’s </w:t>
            </w:r>
            <w:r w:rsidRPr="00213B82">
              <w:rPr>
                <w:sz w:val="24"/>
                <w:szCs w:val="24"/>
              </w:rPr>
              <w:t>Governance and Polic</w:t>
            </w:r>
            <w:r w:rsidR="00A14F9F">
              <w:rPr>
                <w:sz w:val="24"/>
                <w:szCs w:val="24"/>
              </w:rPr>
              <w:t>y</w:t>
            </w:r>
            <w:r w:rsidRPr="00213B82">
              <w:rPr>
                <w:sz w:val="24"/>
                <w:szCs w:val="24"/>
              </w:rPr>
              <w:t xml:space="preserve"> </w:t>
            </w:r>
            <w:r w:rsidR="00A14F9F">
              <w:rPr>
                <w:sz w:val="24"/>
                <w:szCs w:val="24"/>
              </w:rPr>
              <w:t>C</w:t>
            </w:r>
            <w:r w:rsidRPr="00213B82">
              <w:rPr>
                <w:sz w:val="24"/>
                <w:szCs w:val="24"/>
              </w:rPr>
              <w:t>ommittee and that</w:t>
            </w:r>
            <w:r w:rsidR="00A14F9F">
              <w:rPr>
                <w:sz w:val="24"/>
                <w:szCs w:val="24"/>
              </w:rPr>
              <w:t xml:space="preserve"> going forward</w:t>
            </w:r>
            <w:r w:rsidRPr="00213B82">
              <w:rPr>
                <w:sz w:val="24"/>
                <w:szCs w:val="24"/>
              </w:rPr>
              <w:t xml:space="preserve"> the Chair will </w:t>
            </w:r>
            <w:r w:rsidR="00A14F9F">
              <w:rPr>
                <w:sz w:val="24"/>
                <w:szCs w:val="24"/>
              </w:rPr>
              <w:t xml:space="preserve">highlight policies of interest to Advisory Committees, </w:t>
            </w:r>
            <w:r w:rsidRPr="00213B82">
              <w:rPr>
                <w:sz w:val="24"/>
                <w:szCs w:val="24"/>
              </w:rPr>
              <w:t>send</w:t>
            </w:r>
            <w:r w:rsidR="00A14F9F">
              <w:rPr>
                <w:sz w:val="24"/>
                <w:szCs w:val="24"/>
              </w:rPr>
              <w:t>ing</w:t>
            </w:r>
            <w:r w:rsidRPr="00213B82">
              <w:rPr>
                <w:sz w:val="24"/>
                <w:szCs w:val="24"/>
              </w:rPr>
              <w:t xml:space="preserve"> out notices to the Committee Leads to share </w:t>
            </w:r>
            <w:r w:rsidR="00A14F9F">
              <w:rPr>
                <w:sz w:val="24"/>
                <w:szCs w:val="24"/>
              </w:rPr>
              <w:t xml:space="preserve">discussion on </w:t>
            </w:r>
            <w:r w:rsidRPr="00213B82">
              <w:rPr>
                <w:sz w:val="24"/>
                <w:szCs w:val="24"/>
              </w:rPr>
              <w:t xml:space="preserve">draft policies and procedures with their members prior to </w:t>
            </w:r>
            <w:r w:rsidR="00A14F9F">
              <w:rPr>
                <w:sz w:val="24"/>
                <w:szCs w:val="24"/>
              </w:rPr>
              <w:t xml:space="preserve">their </w:t>
            </w:r>
            <w:r w:rsidRPr="00213B82">
              <w:rPr>
                <w:sz w:val="24"/>
                <w:szCs w:val="24"/>
              </w:rPr>
              <w:t>being finalized by staff.</w:t>
            </w:r>
            <w:r w:rsidR="00A14F9F">
              <w:rPr>
                <w:sz w:val="24"/>
                <w:szCs w:val="24"/>
              </w:rPr>
              <w:t xml:space="preserve"> </w:t>
            </w:r>
            <w:r w:rsidR="00A14F9F" w:rsidRPr="00EC0264">
              <w:rPr>
                <w:rFonts w:eastAsia="Times New Roman"/>
                <w:sz w:val="24"/>
                <w:szCs w:val="24"/>
              </w:rPr>
              <w:t>In the past it was up to staff/trustees to share draft policies/procedures; it is hoped this revised process will be a more efficient way to facilitate discussion by committees and obtain their feedback.</w:t>
            </w:r>
          </w:p>
          <w:p w14:paraId="25767559" w14:textId="77777777" w:rsidR="001E2D1C" w:rsidRDefault="001E2D1C" w:rsidP="00EC0264">
            <w:pPr>
              <w:ind w:left="720"/>
              <w:rPr>
                <w:rFonts w:eastAsia="Times New Roman"/>
              </w:rPr>
            </w:pPr>
          </w:p>
          <w:p w14:paraId="4FEC899A" w14:textId="77777777" w:rsidR="00EC0264" w:rsidRDefault="00A14F9F" w:rsidP="00A14F9F">
            <w:pPr>
              <w:pStyle w:val="ListParagraph"/>
              <w:numPr>
                <w:ilvl w:val="0"/>
                <w:numId w:val="21"/>
              </w:numPr>
              <w:rPr>
                <w:sz w:val="24"/>
                <w:szCs w:val="24"/>
              </w:rPr>
            </w:pPr>
            <w:r w:rsidRPr="00A14F9F">
              <w:rPr>
                <w:sz w:val="24"/>
                <w:szCs w:val="24"/>
              </w:rPr>
              <w:t>Trustee Aarts confirmed that the budget process has started. The Grant for Student Needs (GSN) is usually received in March</w:t>
            </w:r>
            <w:r w:rsidR="001E2D1C">
              <w:rPr>
                <w:sz w:val="24"/>
                <w:szCs w:val="24"/>
              </w:rPr>
              <w:t>,</w:t>
            </w:r>
            <w:r w:rsidRPr="00A14F9F">
              <w:rPr>
                <w:sz w:val="24"/>
                <w:szCs w:val="24"/>
              </w:rPr>
              <w:t xml:space="preserve"> so the </w:t>
            </w:r>
            <w:r w:rsidR="001E2D1C">
              <w:rPr>
                <w:sz w:val="24"/>
                <w:szCs w:val="24"/>
              </w:rPr>
              <w:t>B</w:t>
            </w:r>
            <w:r w:rsidRPr="00A14F9F">
              <w:rPr>
                <w:sz w:val="24"/>
                <w:szCs w:val="24"/>
              </w:rPr>
              <w:t xml:space="preserve">oard is looking at recent budget drivers and their impact on the current financial situation.  This information will go to staff so they can begin to plan for the current budget.  As 80% of the budget is for staff based on enrolment numbers, the board will ask for at least the same amount as last year even though enrolment might be down.  The good news is that although the board is still running a deficit it is </w:t>
            </w:r>
          </w:p>
          <w:p w14:paraId="65201C3E" w14:textId="77777777" w:rsidR="00EC0264" w:rsidRDefault="00EC0264" w:rsidP="00EC0264">
            <w:pPr>
              <w:pStyle w:val="ListParagraph"/>
              <w:rPr>
                <w:sz w:val="24"/>
                <w:szCs w:val="24"/>
              </w:rPr>
            </w:pPr>
          </w:p>
          <w:p w14:paraId="533C5547" w14:textId="4067B1E3" w:rsidR="00A14F9F" w:rsidRPr="00A14F9F" w:rsidRDefault="00A14F9F" w:rsidP="00EC0264">
            <w:pPr>
              <w:pStyle w:val="ListParagraph"/>
              <w:rPr>
                <w:sz w:val="24"/>
                <w:szCs w:val="24"/>
              </w:rPr>
            </w:pPr>
            <w:r w:rsidRPr="00A14F9F">
              <w:rPr>
                <w:sz w:val="24"/>
                <w:szCs w:val="24"/>
              </w:rPr>
              <w:lastRenderedPageBreak/>
              <w:t>better than expected.  The Board is also asking the Province to cover the full additional costs of COVID.</w:t>
            </w:r>
          </w:p>
          <w:p w14:paraId="63DC3BF0" w14:textId="7F440677" w:rsidR="00A573C8" w:rsidRPr="00EC0264" w:rsidRDefault="00A14F9F" w:rsidP="00EC0264">
            <w:pPr>
              <w:rPr>
                <w:sz w:val="24"/>
                <w:szCs w:val="24"/>
              </w:rPr>
            </w:pPr>
            <w:r w:rsidRPr="00EC0264">
              <w:rPr>
                <w:sz w:val="24"/>
                <w:szCs w:val="24"/>
              </w:rPr>
              <w:t xml:space="preserve"> </w:t>
            </w:r>
          </w:p>
          <w:p w14:paraId="12F45E3A" w14:textId="77777777" w:rsidR="00A573C8" w:rsidRPr="00213B82" w:rsidRDefault="00A573C8" w:rsidP="00A573C8">
            <w:pPr>
              <w:pStyle w:val="ListParagraph"/>
              <w:rPr>
                <w:sz w:val="24"/>
                <w:szCs w:val="24"/>
              </w:rPr>
            </w:pPr>
          </w:p>
          <w:p w14:paraId="57B86452" w14:textId="69DC890F" w:rsidR="008556A9" w:rsidRPr="00213B82" w:rsidRDefault="008556A9" w:rsidP="008556A9">
            <w:pPr>
              <w:pStyle w:val="ListParagraph"/>
              <w:numPr>
                <w:ilvl w:val="0"/>
                <w:numId w:val="21"/>
              </w:numPr>
              <w:rPr>
                <w:sz w:val="24"/>
                <w:szCs w:val="24"/>
              </w:rPr>
            </w:pPr>
            <w:r>
              <w:rPr>
                <w:sz w:val="24"/>
                <w:szCs w:val="24"/>
              </w:rPr>
              <w:t>When asked whether any un</w:t>
            </w:r>
            <w:r w:rsidRPr="00213B82">
              <w:rPr>
                <w:sz w:val="24"/>
                <w:szCs w:val="24"/>
              </w:rPr>
              <w:t>used</w:t>
            </w:r>
            <w:r>
              <w:rPr>
                <w:sz w:val="24"/>
                <w:szCs w:val="24"/>
              </w:rPr>
              <w:t xml:space="preserve"> </w:t>
            </w:r>
            <w:r w:rsidRPr="00350E12">
              <w:rPr>
                <w:b/>
                <w:bCs/>
                <w:sz w:val="24"/>
                <w:szCs w:val="24"/>
              </w:rPr>
              <w:t>community use of school grant by</w:t>
            </w:r>
            <w:r w:rsidRPr="00213B82">
              <w:rPr>
                <w:sz w:val="24"/>
                <w:szCs w:val="24"/>
              </w:rPr>
              <w:t xml:space="preserve"> CUSCAC for the 2020-21 school year</w:t>
            </w:r>
            <w:r>
              <w:rPr>
                <w:sz w:val="24"/>
                <w:szCs w:val="24"/>
              </w:rPr>
              <w:t xml:space="preserve"> would have to be returned to the Ministry, </w:t>
            </w:r>
            <w:r w:rsidRPr="00213B82">
              <w:rPr>
                <w:sz w:val="24"/>
                <w:szCs w:val="24"/>
              </w:rPr>
              <w:t xml:space="preserve"> Trustee Aarts confirmed that </w:t>
            </w:r>
            <w:r>
              <w:rPr>
                <w:sz w:val="24"/>
                <w:szCs w:val="24"/>
              </w:rPr>
              <w:t xml:space="preserve">although </w:t>
            </w:r>
            <w:r w:rsidRPr="00213B82">
              <w:rPr>
                <w:sz w:val="24"/>
                <w:szCs w:val="24"/>
              </w:rPr>
              <w:t xml:space="preserve">these are </w:t>
            </w:r>
            <w:proofErr w:type="spellStart"/>
            <w:r w:rsidRPr="00213B82">
              <w:rPr>
                <w:sz w:val="24"/>
                <w:szCs w:val="24"/>
              </w:rPr>
              <w:t>sweatered</w:t>
            </w:r>
            <w:proofErr w:type="spellEnd"/>
            <w:r w:rsidRPr="00213B82">
              <w:rPr>
                <w:sz w:val="24"/>
                <w:szCs w:val="24"/>
              </w:rPr>
              <w:t xml:space="preserve"> funds</w:t>
            </w:r>
            <w:r>
              <w:rPr>
                <w:sz w:val="24"/>
                <w:szCs w:val="24"/>
              </w:rPr>
              <w:t xml:space="preserve"> </w:t>
            </w:r>
            <w:r w:rsidRPr="00A14F9F">
              <w:rPr>
                <w:sz w:val="24"/>
                <w:szCs w:val="24"/>
              </w:rPr>
              <w:t xml:space="preserve">the Ministry is allowing flexibility the year to cover other costs in other programmes </w:t>
            </w:r>
            <w:r w:rsidRPr="00213B82">
              <w:rPr>
                <w:sz w:val="24"/>
                <w:szCs w:val="24"/>
              </w:rPr>
              <w:t xml:space="preserve">and </w:t>
            </w:r>
            <w:r>
              <w:rPr>
                <w:sz w:val="24"/>
                <w:szCs w:val="24"/>
              </w:rPr>
              <w:t xml:space="preserve">we hope we </w:t>
            </w:r>
            <w:r w:rsidRPr="00213B82">
              <w:rPr>
                <w:sz w:val="24"/>
                <w:szCs w:val="24"/>
              </w:rPr>
              <w:t>do not need to return these funds.</w:t>
            </w:r>
            <w:r>
              <w:rPr>
                <w:sz w:val="24"/>
                <w:szCs w:val="24"/>
              </w:rPr>
              <w:t xml:space="preserve"> </w:t>
            </w:r>
            <w:r w:rsidRPr="00A14F9F">
              <w:rPr>
                <w:sz w:val="24"/>
                <w:szCs w:val="24"/>
              </w:rPr>
              <w:t>Trustee Aarts will confirm with Craig Snyder for the next meeting.</w:t>
            </w:r>
          </w:p>
          <w:p w14:paraId="1EB865D0" w14:textId="77777777" w:rsidR="009660E1" w:rsidRPr="00213B82" w:rsidRDefault="009660E1" w:rsidP="009660E1">
            <w:pPr>
              <w:pStyle w:val="ListParagraph"/>
              <w:rPr>
                <w:sz w:val="24"/>
                <w:szCs w:val="24"/>
              </w:rPr>
            </w:pPr>
          </w:p>
          <w:p w14:paraId="04356FB7" w14:textId="33635DEE" w:rsidR="009660E1" w:rsidRPr="00213B82" w:rsidRDefault="009660E1" w:rsidP="009660E1">
            <w:pPr>
              <w:pStyle w:val="ListParagraph"/>
              <w:numPr>
                <w:ilvl w:val="0"/>
                <w:numId w:val="21"/>
              </w:numPr>
              <w:rPr>
                <w:sz w:val="24"/>
                <w:szCs w:val="24"/>
              </w:rPr>
            </w:pPr>
            <w:r w:rsidRPr="00213B82">
              <w:rPr>
                <w:sz w:val="24"/>
                <w:szCs w:val="24"/>
              </w:rPr>
              <w:t xml:space="preserve">Trustee Aarts also mentioned that the updated </w:t>
            </w:r>
            <w:r w:rsidR="00A14F9F">
              <w:rPr>
                <w:sz w:val="24"/>
                <w:szCs w:val="24"/>
              </w:rPr>
              <w:t>access to school premises p</w:t>
            </w:r>
            <w:r w:rsidRPr="00213B82">
              <w:rPr>
                <w:sz w:val="24"/>
                <w:szCs w:val="24"/>
              </w:rPr>
              <w:t xml:space="preserve">rocedure now gives Principals more authority to hand out trespass </w:t>
            </w:r>
            <w:r w:rsidR="00A14F9F">
              <w:rPr>
                <w:sz w:val="24"/>
                <w:szCs w:val="24"/>
              </w:rPr>
              <w:t xml:space="preserve">of property </w:t>
            </w:r>
            <w:r w:rsidRPr="00213B82">
              <w:rPr>
                <w:sz w:val="24"/>
                <w:szCs w:val="24"/>
              </w:rPr>
              <w:t>letters to dog owners when on school property.</w:t>
            </w:r>
          </w:p>
          <w:p w14:paraId="6F39D41F" w14:textId="7AA0C1BD" w:rsidR="009660E1" w:rsidRPr="00213B82" w:rsidRDefault="009660E1" w:rsidP="009660E1">
            <w:pPr>
              <w:rPr>
                <w:sz w:val="24"/>
                <w:szCs w:val="24"/>
              </w:rPr>
            </w:pPr>
          </w:p>
        </w:tc>
        <w:tc>
          <w:tcPr>
            <w:tcW w:w="2430" w:type="dxa"/>
          </w:tcPr>
          <w:p w14:paraId="70DD1CED" w14:textId="37218453" w:rsidR="00940D2C" w:rsidRPr="00213B82" w:rsidRDefault="00940D2C" w:rsidP="00B9094F">
            <w:pPr>
              <w:jc w:val="center"/>
              <w:rPr>
                <w:sz w:val="24"/>
                <w:szCs w:val="24"/>
              </w:rPr>
            </w:pPr>
          </w:p>
        </w:tc>
      </w:tr>
      <w:tr w:rsidR="000E6597" w:rsidRPr="00213B82" w14:paraId="3F7F9B22" w14:textId="77777777" w:rsidTr="00E26F85">
        <w:tc>
          <w:tcPr>
            <w:tcW w:w="2268" w:type="dxa"/>
          </w:tcPr>
          <w:p w14:paraId="6EE7C819" w14:textId="77777777" w:rsidR="009446B3" w:rsidRPr="00213B82" w:rsidRDefault="009446B3" w:rsidP="009446B3">
            <w:pPr>
              <w:rPr>
                <w:b/>
                <w:bCs/>
                <w:sz w:val="24"/>
                <w:szCs w:val="24"/>
              </w:rPr>
            </w:pPr>
            <w:r w:rsidRPr="00213B82">
              <w:rPr>
                <w:b/>
                <w:bCs/>
                <w:sz w:val="24"/>
                <w:szCs w:val="24"/>
              </w:rPr>
              <w:t>Other Business</w:t>
            </w:r>
          </w:p>
        </w:tc>
        <w:tc>
          <w:tcPr>
            <w:tcW w:w="8640" w:type="dxa"/>
          </w:tcPr>
          <w:p w14:paraId="06ED0E1A" w14:textId="062B8E31" w:rsidR="00A14F9F" w:rsidRPr="00EC0264" w:rsidRDefault="000253D8" w:rsidP="00A14F9F">
            <w:pPr>
              <w:numPr>
                <w:ilvl w:val="0"/>
                <w:numId w:val="28"/>
              </w:numPr>
              <w:rPr>
                <w:rFonts w:eastAsia="Times New Roman"/>
                <w:sz w:val="24"/>
                <w:szCs w:val="24"/>
              </w:rPr>
            </w:pPr>
            <w:r w:rsidRPr="00213B82">
              <w:rPr>
                <w:sz w:val="24"/>
                <w:szCs w:val="24"/>
              </w:rPr>
              <w:t xml:space="preserve">Maia Puccetti informed the committee members that two </w:t>
            </w:r>
            <w:r w:rsidR="00DB1E3E" w:rsidRPr="00945828">
              <w:rPr>
                <w:sz w:val="24"/>
                <w:szCs w:val="24"/>
              </w:rPr>
              <w:t>procedures</w:t>
            </w:r>
            <w:r w:rsidRPr="00213B82">
              <w:rPr>
                <w:sz w:val="24"/>
                <w:szCs w:val="24"/>
              </w:rPr>
              <w:t xml:space="preserve"> (PR523, Access to School Premise</w:t>
            </w:r>
            <w:r w:rsidR="00A14F9F">
              <w:rPr>
                <w:sz w:val="24"/>
                <w:szCs w:val="24"/>
              </w:rPr>
              <w:t>s</w:t>
            </w:r>
            <w:r w:rsidRPr="00213B82">
              <w:rPr>
                <w:sz w:val="24"/>
                <w:szCs w:val="24"/>
              </w:rPr>
              <w:t xml:space="preserve"> was revised and new PR 731, Virtual Consultations Procedure) were shared by Tina Androutsos via email to the committee for their information and that both were going to Governance and Policy Committee meeting on February 10, 2021.</w:t>
            </w:r>
            <w:r w:rsidR="00A14F9F">
              <w:rPr>
                <w:sz w:val="24"/>
                <w:szCs w:val="24"/>
              </w:rPr>
              <w:t xml:space="preserve"> </w:t>
            </w:r>
            <w:r w:rsidR="00A14F9F" w:rsidRPr="00EC0264">
              <w:rPr>
                <w:rFonts w:eastAsia="Times New Roman"/>
                <w:sz w:val="24"/>
                <w:szCs w:val="24"/>
              </w:rPr>
              <w:t xml:space="preserve">The committee was reminded that procedures are developed by staff, with </w:t>
            </w:r>
            <w:r w:rsidR="00CC26CF">
              <w:rPr>
                <w:rFonts w:eastAsia="Times New Roman"/>
                <w:sz w:val="24"/>
                <w:szCs w:val="24"/>
              </w:rPr>
              <w:t>T</w:t>
            </w:r>
            <w:r w:rsidR="00A14F9F" w:rsidRPr="00EC0264">
              <w:rPr>
                <w:rFonts w:eastAsia="Times New Roman"/>
                <w:sz w:val="24"/>
                <w:szCs w:val="24"/>
              </w:rPr>
              <w:t>rustee input, and do not have the same consultation process as policies.  However, feedback on how to improve a procedure or whether information is lacking is always welcome.</w:t>
            </w:r>
          </w:p>
          <w:p w14:paraId="62822A04" w14:textId="77777777" w:rsidR="00CC26CF" w:rsidRDefault="00A14F9F" w:rsidP="00EC0264">
            <w:pPr>
              <w:ind w:left="720"/>
              <w:rPr>
                <w:rFonts w:eastAsia="Times New Roman"/>
                <w:sz w:val="24"/>
                <w:szCs w:val="24"/>
              </w:rPr>
            </w:pPr>
            <w:r w:rsidRPr="00EC0264">
              <w:rPr>
                <w:rFonts w:eastAsia="Times New Roman"/>
                <w:sz w:val="24"/>
                <w:szCs w:val="24"/>
              </w:rPr>
              <w:t> </w:t>
            </w:r>
          </w:p>
          <w:p w14:paraId="4F42C240" w14:textId="55839198" w:rsidR="00A14F9F" w:rsidRPr="00EC0264" w:rsidRDefault="00DB1E3E" w:rsidP="00A14F9F">
            <w:pPr>
              <w:numPr>
                <w:ilvl w:val="0"/>
                <w:numId w:val="29"/>
              </w:numPr>
              <w:rPr>
                <w:rFonts w:eastAsia="Times New Roman"/>
                <w:sz w:val="24"/>
                <w:szCs w:val="24"/>
              </w:rPr>
            </w:pPr>
            <w:r w:rsidRPr="00EC0264">
              <w:rPr>
                <w:rFonts w:eastAsia="Times New Roman"/>
                <w:sz w:val="24"/>
                <w:szCs w:val="24"/>
              </w:rPr>
              <w:t>Thanks,</w:t>
            </w:r>
            <w:r w:rsidR="00A14F9F" w:rsidRPr="00EC0264">
              <w:rPr>
                <w:rFonts w:eastAsia="Times New Roman"/>
                <w:sz w:val="24"/>
                <w:szCs w:val="24"/>
              </w:rPr>
              <w:t xml:space="preserve"> were extended to Heather Mitchell for providing committee documents to Gerry Lang who requires hard copies. The </w:t>
            </w:r>
            <w:r w:rsidR="00CC26CF">
              <w:rPr>
                <w:rFonts w:eastAsia="Times New Roman"/>
                <w:sz w:val="24"/>
                <w:szCs w:val="24"/>
              </w:rPr>
              <w:t>B</w:t>
            </w:r>
            <w:r w:rsidR="00A14F9F" w:rsidRPr="00EC0264">
              <w:rPr>
                <w:rFonts w:eastAsia="Times New Roman"/>
                <w:sz w:val="24"/>
                <w:szCs w:val="24"/>
              </w:rPr>
              <w:t>oard needs to think about accessibility in th</w:t>
            </w:r>
            <w:r w:rsidR="00CC26CF">
              <w:rPr>
                <w:rFonts w:eastAsia="Times New Roman"/>
                <w:sz w:val="24"/>
                <w:szCs w:val="24"/>
              </w:rPr>
              <w:t>e</w:t>
            </w:r>
            <w:r w:rsidR="00A14F9F" w:rsidRPr="00EC0264">
              <w:rPr>
                <w:rFonts w:eastAsia="Times New Roman"/>
                <w:sz w:val="24"/>
                <w:szCs w:val="24"/>
              </w:rPr>
              <w:t>se instances. </w:t>
            </w:r>
          </w:p>
          <w:p w14:paraId="525CE49E" w14:textId="65B63F6D" w:rsidR="004C5775" w:rsidRPr="004D0AA5" w:rsidRDefault="004C5775" w:rsidP="004D0AA5">
            <w:pPr>
              <w:rPr>
                <w:sz w:val="24"/>
                <w:szCs w:val="24"/>
              </w:rPr>
            </w:pPr>
            <w:bookmarkStart w:id="2" w:name="_GoBack"/>
            <w:bookmarkEnd w:id="2"/>
          </w:p>
        </w:tc>
        <w:tc>
          <w:tcPr>
            <w:tcW w:w="2430" w:type="dxa"/>
          </w:tcPr>
          <w:p w14:paraId="50BB60DB" w14:textId="0DFE34F3" w:rsidR="0058258F" w:rsidRPr="00213B82" w:rsidRDefault="00DB179A" w:rsidP="006A3AFD">
            <w:pPr>
              <w:rPr>
                <w:sz w:val="24"/>
                <w:szCs w:val="24"/>
              </w:rPr>
            </w:pPr>
            <w:r w:rsidRPr="00213B82">
              <w:object w:dxaOrig="1487" w:dyaOrig="992" w14:anchorId="2FACF73A">
                <v:shape id="_x0000_i1026" type="#_x0000_t75" style="width:74.65pt;height:49.5pt" o:ole="">
                  <v:imagedata r:id="rId11" o:title=""/>
                </v:shape>
                <o:OLEObject Type="Embed" ProgID="Acrobat.Document.11" ShapeID="_x0000_i1026" DrawAspect="Icon" ObjectID="_1677517915" r:id="rId12"/>
              </w:object>
            </w:r>
            <w:r w:rsidRPr="00213B82">
              <w:object w:dxaOrig="1487" w:dyaOrig="992" w14:anchorId="1995417E">
                <v:shape id="_x0000_i1027" type="#_x0000_t75" style="width:74.65pt;height:49.5pt" o:ole="">
                  <v:imagedata r:id="rId13" o:title=""/>
                </v:shape>
                <o:OLEObject Type="Embed" ProgID="Acrobat.Document.11" ShapeID="_x0000_i1027" DrawAspect="Icon" ObjectID="_1677517916" r:id="rId14"/>
              </w:object>
            </w:r>
          </w:p>
        </w:tc>
      </w:tr>
      <w:tr w:rsidR="000E6597" w:rsidRPr="00213B82" w14:paraId="0746F0A1" w14:textId="77777777" w:rsidTr="00E26F85">
        <w:tc>
          <w:tcPr>
            <w:tcW w:w="2268" w:type="dxa"/>
          </w:tcPr>
          <w:p w14:paraId="1D6F3E92" w14:textId="77777777" w:rsidR="009B3BAA" w:rsidRPr="00213B82" w:rsidRDefault="009B3BAA" w:rsidP="009446B3">
            <w:pPr>
              <w:rPr>
                <w:b/>
                <w:bCs/>
                <w:sz w:val="24"/>
                <w:szCs w:val="24"/>
              </w:rPr>
            </w:pPr>
          </w:p>
          <w:p w14:paraId="4FC02B00" w14:textId="77777777" w:rsidR="009446B3" w:rsidRPr="00213B82" w:rsidRDefault="009446B3" w:rsidP="009446B3">
            <w:pPr>
              <w:rPr>
                <w:b/>
                <w:bCs/>
                <w:sz w:val="24"/>
                <w:szCs w:val="24"/>
              </w:rPr>
            </w:pPr>
            <w:r w:rsidRPr="00213B82">
              <w:rPr>
                <w:b/>
                <w:bCs/>
                <w:sz w:val="24"/>
                <w:szCs w:val="24"/>
              </w:rPr>
              <w:t>Adjournment</w:t>
            </w:r>
          </w:p>
        </w:tc>
        <w:tc>
          <w:tcPr>
            <w:tcW w:w="8640" w:type="dxa"/>
          </w:tcPr>
          <w:p w14:paraId="1A3E6F2D" w14:textId="77777777" w:rsidR="009B3BAA" w:rsidRPr="00213B82" w:rsidRDefault="009B3BAA" w:rsidP="009B3BAA">
            <w:pPr>
              <w:pStyle w:val="ListParagraph"/>
              <w:rPr>
                <w:sz w:val="24"/>
                <w:szCs w:val="24"/>
              </w:rPr>
            </w:pPr>
          </w:p>
          <w:p w14:paraId="683BD275" w14:textId="7A648EDB" w:rsidR="009446B3" w:rsidRPr="00213B82" w:rsidRDefault="00473B5A" w:rsidP="00260C7D">
            <w:pPr>
              <w:pStyle w:val="ListParagraph"/>
              <w:numPr>
                <w:ilvl w:val="0"/>
                <w:numId w:val="7"/>
              </w:numPr>
              <w:rPr>
                <w:sz w:val="24"/>
                <w:szCs w:val="24"/>
              </w:rPr>
            </w:pPr>
            <w:r w:rsidRPr="00213B82">
              <w:rPr>
                <w:sz w:val="24"/>
                <w:szCs w:val="24"/>
              </w:rPr>
              <w:t>9:</w:t>
            </w:r>
            <w:r w:rsidR="008837E5" w:rsidRPr="00213B82">
              <w:rPr>
                <w:sz w:val="24"/>
                <w:szCs w:val="24"/>
              </w:rPr>
              <w:t>27</w:t>
            </w:r>
            <w:r w:rsidR="00772C2A" w:rsidRPr="00213B82">
              <w:rPr>
                <w:sz w:val="24"/>
                <w:szCs w:val="24"/>
              </w:rPr>
              <w:t xml:space="preserve"> </w:t>
            </w:r>
            <w:r w:rsidR="00A61075" w:rsidRPr="00213B82">
              <w:rPr>
                <w:sz w:val="24"/>
                <w:szCs w:val="24"/>
              </w:rPr>
              <w:t>a.m.</w:t>
            </w:r>
          </w:p>
          <w:p w14:paraId="5A05CCC9" w14:textId="77777777" w:rsidR="009B3BAA" w:rsidRPr="00213B82" w:rsidRDefault="009B3BAA" w:rsidP="009B3BAA">
            <w:pPr>
              <w:pStyle w:val="ListParagraph"/>
              <w:rPr>
                <w:sz w:val="24"/>
                <w:szCs w:val="24"/>
              </w:rPr>
            </w:pPr>
          </w:p>
        </w:tc>
        <w:tc>
          <w:tcPr>
            <w:tcW w:w="2430" w:type="dxa"/>
          </w:tcPr>
          <w:p w14:paraId="2B8E25A5" w14:textId="77777777" w:rsidR="009446B3" w:rsidRPr="00213B82" w:rsidRDefault="009446B3" w:rsidP="009446B3">
            <w:pPr>
              <w:rPr>
                <w:sz w:val="24"/>
                <w:szCs w:val="24"/>
              </w:rPr>
            </w:pPr>
          </w:p>
        </w:tc>
      </w:tr>
      <w:tr w:rsidR="000E6597" w14:paraId="6A395FB8" w14:textId="77777777" w:rsidTr="00E26F85">
        <w:trPr>
          <w:trHeight w:val="20"/>
        </w:trPr>
        <w:tc>
          <w:tcPr>
            <w:tcW w:w="2268" w:type="dxa"/>
            <w:shd w:val="clear" w:color="auto" w:fill="C2D69B" w:themeFill="accent3" w:themeFillTint="99"/>
          </w:tcPr>
          <w:p w14:paraId="478A011E" w14:textId="77777777" w:rsidR="00792200" w:rsidRPr="00213B82" w:rsidRDefault="00792200">
            <w:pPr>
              <w:rPr>
                <w:b/>
                <w:bCs/>
                <w:sz w:val="24"/>
                <w:szCs w:val="24"/>
              </w:rPr>
            </w:pPr>
            <w:r w:rsidRPr="00213B82">
              <w:rPr>
                <w:b/>
                <w:bCs/>
                <w:sz w:val="24"/>
                <w:szCs w:val="24"/>
              </w:rPr>
              <w:t>Next Meeting Date</w:t>
            </w:r>
          </w:p>
        </w:tc>
        <w:tc>
          <w:tcPr>
            <w:tcW w:w="8640" w:type="dxa"/>
            <w:shd w:val="clear" w:color="auto" w:fill="C2D69B" w:themeFill="accent3" w:themeFillTint="99"/>
            <w:vAlign w:val="center"/>
          </w:tcPr>
          <w:p w14:paraId="1459B152" w14:textId="3110325E" w:rsidR="00792200" w:rsidRPr="00213B82" w:rsidRDefault="00FD54DC" w:rsidP="00561A0A">
            <w:pPr>
              <w:pStyle w:val="ListParagraph"/>
              <w:numPr>
                <w:ilvl w:val="0"/>
                <w:numId w:val="10"/>
              </w:numPr>
              <w:rPr>
                <w:sz w:val="24"/>
                <w:szCs w:val="24"/>
              </w:rPr>
            </w:pPr>
            <w:r w:rsidRPr="00213B82">
              <w:rPr>
                <w:b/>
                <w:sz w:val="24"/>
                <w:szCs w:val="24"/>
              </w:rPr>
              <w:t>9 March</w:t>
            </w:r>
            <w:r w:rsidR="00473B5A" w:rsidRPr="00213B82">
              <w:rPr>
                <w:b/>
                <w:sz w:val="24"/>
                <w:szCs w:val="24"/>
              </w:rPr>
              <w:t xml:space="preserve"> </w:t>
            </w:r>
            <w:r w:rsidR="00792200" w:rsidRPr="00213B82">
              <w:rPr>
                <w:b/>
                <w:sz w:val="24"/>
                <w:szCs w:val="24"/>
              </w:rPr>
              <w:t>202</w:t>
            </w:r>
            <w:r w:rsidR="00473B5A" w:rsidRPr="00213B82">
              <w:rPr>
                <w:b/>
                <w:sz w:val="24"/>
                <w:szCs w:val="24"/>
              </w:rPr>
              <w:t>1</w:t>
            </w:r>
            <w:r w:rsidR="00792200" w:rsidRPr="00213B82">
              <w:rPr>
                <w:sz w:val="24"/>
                <w:szCs w:val="24"/>
              </w:rPr>
              <w:t xml:space="preserve">, </w:t>
            </w:r>
            <w:r w:rsidR="00FD584E" w:rsidRPr="00213B82">
              <w:rPr>
                <w:b/>
                <w:sz w:val="24"/>
                <w:szCs w:val="24"/>
              </w:rPr>
              <w:t>8:00 a.m</w:t>
            </w:r>
            <w:r w:rsidR="00B82CCE" w:rsidRPr="00213B82">
              <w:rPr>
                <w:b/>
                <w:sz w:val="24"/>
                <w:szCs w:val="24"/>
              </w:rPr>
              <w:t>. via Zoom</w:t>
            </w:r>
          </w:p>
        </w:tc>
        <w:tc>
          <w:tcPr>
            <w:tcW w:w="2430" w:type="dxa"/>
            <w:vAlign w:val="center"/>
          </w:tcPr>
          <w:p w14:paraId="4FF44CF6" w14:textId="77777777" w:rsidR="00792200" w:rsidRPr="00790D13" w:rsidRDefault="00792200">
            <w:pPr>
              <w:rPr>
                <w:sz w:val="24"/>
                <w:szCs w:val="24"/>
              </w:rPr>
            </w:pPr>
          </w:p>
        </w:tc>
      </w:tr>
    </w:tbl>
    <w:p w14:paraId="3619F454" w14:textId="77777777" w:rsidR="009446B3" w:rsidRDefault="009446B3" w:rsidP="009446B3"/>
    <w:sectPr w:rsidR="009446B3" w:rsidSect="00B9094F">
      <w:footerReference w:type="default" r:id="rId15"/>
      <w:pgSz w:w="15840" w:h="12240" w:orient="landscape" w:code="1"/>
      <w:pgMar w:top="72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D9489" w14:textId="77777777" w:rsidR="003D62B2" w:rsidRDefault="003D62B2" w:rsidP="00267B67">
      <w:pPr>
        <w:spacing w:after="0" w:line="240" w:lineRule="auto"/>
      </w:pPr>
      <w:r>
        <w:separator/>
      </w:r>
    </w:p>
  </w:endnote>
  <w:endnote w:type="continuationSeparator" w:id="0">
    <w:p w14:paraId="42F343EF" w14:textId="77777777" w:rsidR="003D62B2" w:rsidRDefault="003D62B2" w:rsidP="0026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065916"/>
      <w:docPartObj>
        <w:docPartGallery w:val="Page Numbers (Bottom of Page)"/>
        <w:docPartUnique/>
      </w:docPartObj>
    </w:sdtPr>
    <w:sdtEndPr>
      <w:rPr>
        <w:noProof/>
      </w:rPr>
    </w:sdtEndPr>
    <w:sdtContent>
      <w:p w14:paraId="5F3F066F" w14:textId="77777777" w:rsidR="00792200" w:rsidRDefault="00792200">
        <w:pPr>
          <w:pStyle w:val="Footer"/>
          <w:jc w:val="right"/>
        </w:pPr>
        <w:r>
          <w:fldChar w:fldCharType="begin"/>
        </w:r>
        <w:r>
          <w:instrText xml:space="preserve"> PAGE   \* MERGEFORMAT </w:instrText>
        </w:r>
        <w:r>
          <w:fldChar w:fldCharType="separate"/>
        </w:r>
        <w:r w:rsidR="00921443">
          <w:rPr>
            <w:noProof/>
          </w:rPr>
          <w:t>1</w:t>
        </w:r>
        <w:r>
          <w:rPr>
            <w:noProof/>
          </w:rPr>
          <w:fldChar w:fldCharType="end"/>
        </w:r>
      </w:p>
    </w:sdtContent>
  </w:sdt>
  <w:p w14:paraId="0FE6B568" w14:textId="77777777" w:rsidR="00792200" w:rsidRDefault="0079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0824B" w14:textId="77777777" w:rsidR="003D62B2" w:rsidRDefault="003D62B2" w:rsidP="00267B67">
      <w:pPr>
        <w:spacing w:after="0" w:line="240" w:lineRule="auto"/>
      </w:pPr>
      <w:r>
        <w:separator/>
      </w:r>
    </w:p>
  </w:footnote>
  <w:footnote w:type="continuationSeparator" w:id="0">
    <w:p w14:paraId="6C1852AE" w14:textId="77777777" w:rsidR="003D62B2" w:rsidRDefault="003D62B2" w:rsidP="00267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A8D"/>
    <w:multiLevelType w:val="hybridMultilevel"/>
    <w:tmpl w:val="D4B47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C3D07"/>
    <w:multiLevelType w:val="multilevel"/>
    <w:tmpl w:val="EE909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3277C"/>
    <w:multiLevelType w:val="multilevel"/>
    <w:tmpl w:val="DE109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008A3"/>
    <w:multiLevelType w:val="multilevel"/>
    <w:tmpl w:val="05AE4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522F3"/>
    <w:multiLevelType w:val="hybridMultilevel"/>
    <w:tmpl w:val="25940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E85136"/>
    <w:multiLevelType w:val="multilevel"/>
    <w:tmpl w:val="9C28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4660B"/>
    <w:multiLevelType w:val="multilevel"/>
    <w:tmpl w:val="08BC5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A572D"/>
    <w:multiLevelType w:val="hybridMultilevel"/>
    <w:tmpl w:val="61127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186284"/>
    <w:multiLevelType w:val="hybridMultilevel"/>
    <w:tmpl w:val="78A82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E071C6"/>
    <w:multiLevelType w:val="hybridMultilevel"/>
    <w:tmpl w:val="399809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AC4905"/>
    <w:multiLevelType w:val="hybridMultilevel"/>
    <w:tmpl w:val="752471F0"/>
    <w:lvl w:ilvl="0" w:tplc="10090001">
      <w:start w:val="1"/>
      <w:numFmt w:val="bullet"/>
      <w:lvlText w:val=""/>
      <w:lvlJc w:val="left"/>
      <w:pPr>
        <w:ind w:left="360" w:hanging="360"/>
      </w:pPr>
      <w:rPr>
        <w:rFonts w:ascii="Symbol" w:hAnsi="Symbol" w:hint="default"/>
      </w:rPr>
    </w:lvl>
    <w:lvl w:ilvl="1" w:tplc="A0A8C13A">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8031C80"/>
    <w:multiLevelType w:val="hybridMultilevel"/>
    <w:tmpl w:val="4824F86A"/>
    <w:styleLink w:val="ImportedStyle2"/>
    <w:lvl w:ilvl="0" w:tplc="B9B28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948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BA31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4CE1B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64D14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C6B7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EFC46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FD090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E0453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14B09EF"/>
    <w:multiLevelType w:val="multilevel"/>
    <w:tmpl w:val="A2426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757C9"/>
    <w:multiLevelType w:val="hybridMultilevel"/>
    <w:tmpl w:val="15362E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52F508D"/>
    <w:multiLevelType w:val="hybridMultilevel"/>
    <w:tmpl w:val="4824F86A"/>
    <w:numStyleLink w:val="ImportedStyle2"/>
  </w:abstractNum>
  <w:abstractNum w:abstractNumId="15" w15:restartNumberingAfterBreak="0">
    <w:nsid w:val="4D4C279F"/>
    <w:multiLevelType w:val="hybridMultilevel"/>
    <w:tmpl w:val="5790AB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C37DB1"/>
    <w:multiLevelType w:val="hybridMultilevel"/>
    <w:tmpl w:val="CB54EC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5241B60"/>
    <w:multiLevelType w:val="hybridMultilevel"/>
    <w:tmpl w:val="7046CF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F3708C4"/>
    <w:multiLevelType w:val="hybridMultilevel"/>
    <w:tmpl w:val="CD00F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21D4E40"/>
    <w:multiLevelType w:val="hybridMultilevel"/>
    <w:tmpl w:val="4E7077BC"/>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20" w15:restartNumberingAfterBreak="0">
    <w:nsid w:val="65985147"/>
    <w:multiLevelType w:val="hybridMultilevel"/>
    <w:tmpl w:val="8EBC6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2F6FE8"/>
    <w:multiLevelType w:val="multilevel"/>
    <w:tmpl w:val="CD70D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F5A5C"/>
    <w:multiLevelType w:val="hybridMultilevel"/>
    <w:tmpl w:val="CF22C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D134C15"/>
    <w:multiLevelType w:val="hybridMultilevel"/>
    <w:tmpl w:val="E5E07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4F744C"/>
    <w:multiLevelType w:val="hybridMultilevel"/>
    <w:tmpl w:val="BC106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27C605E"/>
    <w:multiLevelType w:val="multilevel"/>
    <w:tmpl w:val="9E4AE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497FDA"/>
    <w:multiLevelType w:val="hybridMultilevel"/>
    <w:tmpl w:val="32C4E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564D5C"/>
    <w:multiLevelType w:val="multilevel"/>
    <w:tmpl w:val="F738D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545E41"/>
    <w:multiLevelType w:val="hybridMultilevel"/>
    <w:tmpl w:val="8020F4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0"/>
  </w:num>
  <w:num w:numId="4">
    <w:abstractNumId w:val="24"/>
  </w:num>
  <w:num w:numId="5">
    <w:abstractNumId w:val="13"/>
  </w:num>
  <w:num w:numId="6">
    <w:abstractNumId w:val="23"/>
  </w:num>
  <w:num w:numId="7">
    <w:abstractNumId w:val="15"/>
  </w:num>
  <w:num w:numId="8">
    <w:abstractNumId w:val="8"/>
  </w:num>
  <w:num w:numId="9">
    <w:abstractNumId w:val="9"/>
  </w:num>
  <w:num w:numId="10">
    <w:abstractNumId w:val="20"/>
  </w:num>
  <w:num w:numId="11">
    <w:abstractNumId w:val="19"/>
  </w:num>
  <w:num w:numId="12">
    <w:abstractNumId w:val="1"/>
  </w:num>
  <w:num w:numId="13">
    <w:abstractNumId w:val="10"/>
  </w:num>
  <w:num w:numId="14">
    <w:abstractNumId w:val="17"/>
  </w:num>
  <w:num w:numId="15">
    <w:abstractNumId w:val="18"/>
  </w:num>
  <w:num w:numId="16">
    <w:abstractNumId w:val="25"/>
  </w:num>
  <w:num w:numId="17">
    <w:abstractNumId w:val="16"/>
  </w:num>
  <w:num w:numId="18">
    <w:abstractNumId w:val="28"/>
  </w:num>
  <w:num w:numId="19">
    <w:abstractNumId w:val="26"/>
  </w:num>
  <w:num w:numId="20">
    <w:abstractNumId w:val="3"/>
  </w:num>
  <w:num w:numId="21">
    <w:abstractNumId w:val="22"/>
  </w:num>
  <w:num w:numId="22">
    <w:abstractNumId w:val="11"/>
  </w:num>
  <w:num w:numId="23">
    <w:abstractNumId w:val="14"/>
  </w:num>
  <w:num w:numId="24">
    <w:abstractNumId w:val="27"/>
  </w:num>
  <w:num w:numId="25">
    <w:abstractNumId w:val="5"/>
  </w:num>
  <w:num w:numId="26">
    <w:abstractNumId w:val="6"/>
  </w:num>
  <w:num w:numId="27">
    <w:abstractNumId w:val="21"/>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B3"/>
    <w:rsid w:val="00015B36"/>
    <w:rsid w:val="000253D8"/>
    <w:rsid w:val="00033C2E"/>
    <w:rsid w:val="00040BD5"/>
    <w:rsid w:val="0004548B"/>
    <w:rsid w:val="0005188D"/>
    <w:rsid w:val="0005444A"/>
    <w:rsid w:val="000547FE"/>
    <w:rsid w:val="00055DC8"/>
    <w:rsid w:val="00061569"/>
    <w:rsid w:val="0006327B"/>
    <w:rsid w:val="00066492"/>
    <w:rsid w:val="00066E23"/>
    <w:rsid w:val="00067318"/>
    <w:rsid w:val="00071D2B"/>
    <w:rsid w:val="00073A6C"/>
    <w:rsid w:val="00075BC4"/>
    <w:rsid w:val="000800F9"/>
    <w:rsid w:val="00096059"/>
    <w:rsid w:val="00096C94"/>
    <w:rsid w:val="000A2EEA"/>
    <w:rsid w:val="000A6D2E"/>
    <w:rsid w:val="000A6F96"/>
    <w:rsid w:val="000A7093"/>
    <w:rsid w:val="000B05AB"/>
    <w:rsid w:val="000B678F"/>
    <w:rsid w:val="000C12EC"/>
    <w:rsid w:val="000C27C7"/>
    <w:rsid w:val="000C3177"/>
    <w:rsid w:val="000C4206"/>
    <w:rsid w:val="000C6F19"/>
    <w:rsid w:val="000D30D9"/>
    <w:rsid w:val="000E01E3"/>
    <w:rsid w:val="000E6597"/>
    <w:rsid w:val="000E7072"/>
    <w:rsid w:val="000F64CC"/>
    <w:rsid w:val="000F70DE"/>
    <w:rsid w:val="00103E22"/>
    <w:rsid w:val="00112E87"/>
    <w:rsid w:val="001134F6"/>
    <w:rsid w:val="001251C1"/>
    <w:rsid w:val="00134617"/>
    <w:rsid w:val="001356F0"/>
    <w:rsid w:val="0014247B"/>
    <w:rsid w:val="00144942"/>
    <w:rsid w:val="001578A9"/>
    <w:rsid w:val="00162CD4"/>
    <w:rsid w:val="001675FE"/>
    <w:rsid w:val="00171A49"/>
    <w:rsid w:val="0017398B"/>
    <w:rsid w:val="00174F23"/>
    <w:rsid w:val="00175BE2"/>
    <w:rsid w:val="00177D2C"/>
    <w:rsid w:val="001836B6"/>
    <w:rsid w:val="00191BB1"/>
    <w:rsid w:val="001952C2"/>
    <w:rsid w:val="001A1914"/>
    <w:rsid w:val="001A1FA6"/>
    <w:rsid w:val="001A2A3E"/>
    <w:rsid w:val="001A3FD0"/>
    <w:rsid w:val="001A597B"/>
    <w:rsid w:val="001A7E42"/>
    <w:rsid w:val="001C11CE"/>
    <w:rsid w:val="001C1FCC"/>
    <w:rsid w:val="001D402B"/>
    <w:rsid w:val="001D61B3"/>
    <w:rsid w:val="001E2D1C"/>
    <w:rsid w:val="001E5CF8"/>
    <w:rsid w:val="001E6EDF"/>
    <w:rsid w:val="001F60A4"/>
    <w:rsid w:val="00205E73"/>
    <w:rsid w:val="00213B82"/>
    <w:rsid w:val="00223302"/>
    <w:rsid w:val="0023047E"/>
    <w:rsid w:val="00231637"/>
    <w:rsid w:val="00231695"/>
    <w:rsid w:val="0024661D"/>
    <w:rsid w:val="00256D78"/>
    <w:rsid w:val="002605C3"/>
    <w:rsid w:val="00260C7D"/>
    <w:rsid w:val="00265236"/>
    <w:rsid w:val="00267B67"/>
    <w:rsid w:val="002708FB"/>
    <w:rsid w:val="00282CE2"/>
    <w:rsid w:val="002A2723"/>
    <w:rsid w:val="002A4E20"/>
    <w:rsid w:val="002A63EB"/>
    <w:rsid w:val="002B2A40"/>
    <w:rsid w:val="002C443F"/>
    <w:rsid w:val="002D7E13"/>
    <w:rsid w:val="002E4C3B"/>
    <w:rsid w:val="002F2497"/>
    <w:rsid w:val="002F3A2B"/>
    <w:rsid w:val="00312665"/>
    <w:rsid w:val="00313FC2"/>
    <w:rsid w:val="0031781E"/>
    <w:rsid w:val="0032110D"/>
    <w:rsid w:val="00321E14"/>
    <w:rsid w:val="00323849"/>
    <w:rsid w:val="00323EB0"/>
    <w:rsid w:val="00330AB1"/>
    <w:rsid w:val="00330D6D"/>
    <w:rsid w:val="0033647F"/>
    <w:rsid w:val="00337E51"/>
    <w:rsid w:val="0034381D"/>
    <w:rsid w:val="0034489C"/>
    <w:rsid w:val="00344FC2"/>
    <w:rsid w:val="00350413"/>
    <w:rsid w:val="00350F41"/>
    <w:rsid w:val="003546AD"/>
    <w:rsid w:val="00355DF9"/>
    <w:rsid w:val="003616DF"/>
    <w:rsid w:val="003700DE"/>
    <w:rsid w:val="003702C7"/>
    <w:rsid w:val="003723DA"/>
    <w:rsid w:val="00384059"/>
    <w:rsid w:val="00386A60"/>
    <w:rsid w:val="00386DDB"/>
    <w:rsid w:val="00387A5D"/>
    <w:rsid w:val="003906A2"/>
    <w:rsid w:val="00391011"/>
    <w:rsid w:val="003B1629"/>
    <w:rsid w:val="003B2940"/>
    <w:rsid w:val="003C221A"/>
    <w:rsid w:val="003C3C12"/>
    <w:rsid w:val="003D37E9"/>
    <w:rsid w:val="003D62B2"/>
    <w:rsid w:val="003F0267"/>
    <w:rsid w:val="003F5498"/>
    <w:rsid w:val="0041040C"/>
    <w:rsid w:val="004109B4"/>
    <w:rsid w:val="00421010"/>
    <w:rsid w:val="00424294"/>
    <w:rsid w:val="00425CCB"/>
    <w:rsid w:val="00425E6B"/>
    <w:rsid w:val="0043249B"/>
    <w:rsid w:val="00432530"/>
    <w:rsid w:val="004375C6"/>
    <w:rsid w:val="00461609"/>
    <w:rsid w:val="004717A2"/>
    <w:rsid w:val="00471B6A"/>
    <w:rsid w:val="00473B5A"/>
    <w:rsid w:val="00476C47"/>
    <w:rsid w:val="0048040C"/>
    <w:rsid w:val="004815A2"/>
    <w:rsid w:val="00486477"/>
    <w:rsid w:val="0049013B"/>
    <w:rsid w:val="00492B44"/>
    <w:rsid w:val="00493B55"/>
    <w:rsid w:val="004959FA"/>
    <w:rsid w:val="004A304E"/>
    <w:rsid w:val="004B2357"/>
    <w:rsid w:val="004B5AF7"/>
    <w:rsid w:val="004C38E5"/>
    <w:rsid w:val="004C5775"/>
    <w:rsid w:val="004D0AA5"/>
    <w:rsid w:val="004D27D2"/>
    <w:rsid w:val="004E03C3"/>
    <w:rsid w:val="004E250E"/>
    <w:rsid w:val="004E4571"/>
    <w:rsid w:val="004E4AEA"/>
    <w:rsid w:val="004E4E32"/>
    <w:rsid w:val="004E6FDB"/>
    <w:rsid w:val="004F0D29"/>
    <w:rsid w:val="004F1122"/>
    <w:rsid w:val="004F4DB0"/>
    <w:rsid w:val="004F6C77"/>
    <w:rsid w:val="00503911"/>
    <w:rsid w:val="005079F5"/>
    <w:rsid w:val="005119F9"/>
    <w:rsid w:val="00530F52"/>
    <w:rsid w:val="00531D4A"/>
    <w:rsid w:val="005345D0"/>
    <w:rsid w:val="00535C39"/>
    <w:rsid w:val="005378F2"/>
    <w:rsid w:val="005405DB"/>
    <w:rsid w:val="00540662"/>
    <w:rsid w:val="00543FCD"/>
    <w:rsid w:val="00561A0A"/>
    <w:rsid w:val="00565581"/>
    <w:rsid w:val="0056686B"/>
    <w:rsid w:val="0057705D"/>
    <w:rsid w:val="005810A6"/>
    <w:rsid w:val="0058258F"/>
    <w:rsid w:val="00594044"/>
    <w:rsid w:val="005A09B2"/>
    <w:rsid w:val="005A1494"/>
    <w:rsid w:val="005A1CFB"/>
    <w:rsid w:val="005B08FB"/>
    <w:rsid w:val="005B6953"/>
    <w:rsid w:val="005B6C95"/>
    <w:rsid w:val="005C20C7"/>
    <w:rsid w:val="005C3CAC"/>
    <w:rsid w:val="005D4113"/>
    <w:rsid w:val="005E4A98"/>
    <w:rsid w:val="005E537D"/>
    <w:rsid w:val="005E5B0D"/>
    <w:rsid w:val="005F27A3"/>
    <w:rsid w:val="005F67AA"/>
    <w:rsid w:val="00601732"/>
    <w:rsid w:val="0061269A"/>
    <w:rsid w:val="00612A9D"/>
    <w:rsid w:val="006168D2"/>
    <w:rsid w:val="0062178F"/>
    <w:rsid w:val="00624AB3"/>
    <w:rsid w:val="00624FFB"/>
    <w:rsid w:val="0062743E"/>
    <w:rsid w:val="0062750D"/>
    <w:rsid w:val="00630DBC"/>
    <w:rsid w:val="00631774"/>
    <w:rsid w:val="00633F11"/>
    <w:rsid w:val="00636AA7"/>
    <w:rsid w:val="0064421A"/>
    <w:rsid w:val="006462DB"/>
    <w:rsid w:val="006518C3"/>
    <w:rsid w:val="00664592"/>
    <w:rsid w:val="0066621D"/>
    <w:rsid w:val="00666948"/>
    <w:rsid w:val="006841E2"/>
    <w:rsid w:val="006869B0"/>
    <w:rsid w:val="006875FC"/>
    <w:rsid w:val="00692514"/>
    <w:rsid w:val="00695AA5"/>
    <w:rsid w:val="006A0BCC"/>
    <w:rsid w:val="006A3AFD"/>
    <w:rsid w:val="006A47D5"/>
    <w:rsid w:val="006A6DF3"/>
    <w:rsid w:val="006B3B42"/>
    <w:rsid w:val="006B44DE"/>
    <w:rsid w:val="006B4F1D"/>
    <w:rsid w:val="006B63EE"/>
    <w:rsid w:val="006B6C90"/>
    <w:rsid w:val="006C0AA7"/>
    <w:rsid w:val="006C7915"/>
    <w:rsid w:val="006C7BBA"/>
    <w:rsid w:val="006D1010"/>
    <w:rsid w:val="006D22A8"/>
    <w:rsid w:val="006D772B"/>
    <w:rsid w:val="006E156D"/>
    <w:rsid w:val="006E3AC5"/>
    <w:rsid w:val="00705E44"/>
    <w:rsid w:val="0070681A"/>
    <w:rsid w:val="0071136B"/>
    <w:rsid w:val="00725B54"/>
    <w:rsid w:val="0073119E"/>
    <w:rsid w:val="00745EA7"/>
    <w:rsid w:val="00753D89"/>
    <w:rsid w:val="00756DB6"/>
    <w:rsid w:val="007630A0"/>
    <w:rsid w:val="00771072"/>
    <w:rsid w:val="00772C2A"/>
    <w:rsid w:val="00775F4C"/>
    <w:rsid w:val="00790D13"/>
    <w:rsid w:val="00792200"/>
    <w:rsid w:val="0079286D"/>
    <w:rsid w:val="007934AE"/>
    <w:rsid w:val="00796BEA"/>
    <w:rsid w:val="007A44BC"/>
    <w:rsid w:val="007B5CF4"/>
    <w:rsid w:val="007C5285"/>
    <w:rsid w:val="007C6852"/>
    <w:rsid w:val="007D40F8"/>
    <w:rsid w:val="007D4AD7"/>
    <w:rsid w:val="007D7566"/>
    <w:rsid w:val="007D7B07"/>
    <w:rsid w:val="007E0835"/>
    <w:rsid w:val="007E153E"/>
    <w:rsid w:val="007E3A89"/>
    <w:rsid w:val="00800776"/>
    <w:rsid w:val="0081554D"/>
    <w:rsid w:val="00830DC0"/>
    <w:rsid w:val="00831275"/>
    <w:rsid w:val="00836D97"/>
    <w:rsid w:val="00837FED"/>
    <w:rsid w:val="00843AB9"/>
    <w:rsid w:val="00843BB2"/>
    <w:rsid w:val="008462B0"/>
    <w:rsid w:val="00854395"/>
    <w:rsid w:val="008556A9"/>
    <w:rsid w:val="0085709E"/>
    <w:rsid w:val="0086115A"/>
    <w:rsid w:val="00866CC0"/>
    <w:rsid w:val="00867468"/>
    <w:rsid w:val="00870AB8"/>
    <w:rsid w:val="008749A8"/>
    <w:rsid w:val="00880BC1"/>
    <w:rsid w:val="00882240"/>
    <w:rsid w:val="008837E5"/>
    <w:rsid w:val="0088778F"/>
    <w:rsid w:val="00887CBF"/>
    <w:rsid w:val="00890359"/>
    <w:rsid w:val="00890C33"/>
    <w:rsid w:val="008A7CAF"/>
    <w:rsid w:val="008B0407"/>
    <w:rsid w:val="008B1F33"/>
    <w:rsid w:val="008B6145"/>
    <w:rsid w:val="008B6D84"/>
    <w:rsid w:val="008C3832"/>
    <w:rsid w:val="008D5C9A"/>
    <w:rsid w:val="008E1369"/>
    <w:rsid w:val="008F5F55"/>
    <w:rsid w:val="008F70FD"/>
    <w:rsid w:val="009003F2"/>
    <w:rsid w:val="0090100C"/>
    <w:rsid w:val="00903AC3"/>
    <w:rsid w:val="0090460E"/>
    <w:rsid w:val="009122ED"/>
    <w:rsid w:val="00915B9F"/>
    <w:rsid w:val="00921443"/>
    <w:rsid w:val="009217B4"/>
    <w:rsid w:val="00922B46"/>
    <w:rsid w:val="00924A88"/>
    <w:rsid w:val="00925989"/>
    <w:rsid w:val="0093024B"/>
    <w:rsid w:val="009302A0"/>
    <w:rsid w:val="00937CF3"/>
    <w:rsid w:val="00940D2C"/>
    <w:rsid w:val="00942050"/>
    <w:rsid w:val="009446B3"/>
    <w:rsid w:val="00945828"/>
    <w:rsid w:val="009467FF"/>
    <w:rsid w:val="00953E5C"/>
    <w:rsid w:val="00955D97"/>
    <w:rsid w:val="009573AB"/>
    <w:rsid w:val="009602CA"/>
    <w:rsid w:val="00961077"/>
    <w:rsid w:val="009652C7"/>
    <w:rsid w:val="009660E1"/>
    <w:rsid w:val="00966F6B"/>
    <w:rsid w:val="009707E2"/>
    <w:rsid w:val="00970929"/>
    <w:rsid w:val="009725E3"/>
    <w:rsid w:val="00974639"/>
    <w:rsid w:val="0097608E"/>
    <w:rsid w:val="0098034A"/>
    <w:rsid w:val="009843E3"/>
    <w:rsid w:val="0099734F"/>
    <w:rsid w:val="009B0936"/>
    <w:rsid w:val="009B3BAA"/>
    <w:rsid w:val="009D08D7"/>
    <w:rsid w:val="009D18AF"/>
    <w:rsid w:val="009D4C70"/>
    <w:rsid w:val="009E77A6"/>
    <w:rsid w:val="009F1C5B"/>
    <w:rsid w:val="009F53BA"/>
    <w:rsid w:val="009F7D71"/>
    <w:rsid w:val="00A0286C"/>
    <w:rsid w:val="00A037D5"/>
    <w:rsid w:val="00A06A02"/>
    <w:rsid w:val="00A07351"/>
    <w:rsid w:val="00A07BA1"/>
    <w:rsid w:val="00A1134F"/>
    <w:rsid w:val="00A14F9F"/>
    <w:rsid w:val="00A271FE"/>
    <w:rsid w:val="00A335B1"/>
    <w:rsid w:val="00A40797"/>
    <w:rsid w:val="00A42226"/>
    <w:rsid w:val="00A50FA4"/>
    <w:rsid w:val="00A561E8"/>
    <w:rsid w:val="00A573C8"/>
    <w:rsid w:val="00A60BBA"/>
    <w:rsid w:val="00A61075"/>
    <w:rsid w:val="00A65616"/>
    <w:rsid w:val="00A7092C"/>
    <w:rsid w:val="00A72772"/>
    <w:rsid w:val="00A82103"/>
    <w:rsid w:val="00A83F16"/>
    <w:rsid w:val="00A85465"/>
    <w:rsid w:val="00A97FBE"/>
    <w:rsid w:val="00AA6721"/>
    <w:rsid w:val="00AA756C"/>
    <w:rsid w:val="00AB5009"/>
    <w:rsid w:val="00AC374A"/>
    <w:rsid w:val="00AC3A2F"/>
    <w:rsid w:val="00AC3ECA"/>
    <w:rsid w:val="00AC60FA"/>
    <w:rsid w:val="00AD4494"/>
    <w:rsid w:val="00AE0ADF"/>
    <w:rsid w:val="00AE0FB3"/>
    <w:rsid w:val="00AE6F0F"/>
    <w:rsid w:val="00AF3EA9"/>
    <w:rsid w:val="00AF545E"/>
    <w:rsid w:val="00AF7719"/>
    <w:rsid w:val="00B0151C"/>
    <w:rsid w:val="00B06660"/>
    <w:rsid w:val="00B06DED"/>
    <w:rsid w:val="00B178E6"/>
    <w:rsid w:val="00B25203"/>
    <w:rsid w:val="00B341E7"/>
    <w:rsid w:val="00B34A66"/>
    <w:rsid w:val="00B43513"/>
    <w:rsid w:val="00B44F9F"/>
    <w:rsid w:val="00B53AAC"/>
    <w:rsid w:val="00B72B42"/>
    <w:rsid w:val="00B77476"/>
    <w:rsid w:val="00B82CCE"/>
    <w:rsid w:val="00B9094F"/>
    <w:rsid w:val="00B9289E"/>
    <w:rsid w:val="00B9315E"/>
    <w:rsid w:val="00B94100"/>
    <w:rsid w:val="00B9524B"/>
    <w:rsid w:val="00B95F7A"/>
    <w:rsid w:val="00BB0C16"/>
    <w:rsid w:val="00BC1B5D"/>
    <w:rsid w:val="00BD1EBD"/>
    <w:rsid w:val="00BD4D9C"/>
    <w:rsid w:val="00BE34EC"/>
    <w:rsid w:val="00BE55E4"/>
    <w:rsid w:val="00BE59C1"/>
    <w:rsid w:val="00BF1654"/>
    <w:rsid w:val="00C00CD0"/>
    <w:rsid w:val="00C22A4F"/>
    <w:rsid w:val="00C26AFA"/>
    <w:rsid w:val="00C311CB"/>
    <w:rsid w:val="00C327AA"/>
    <w:rsid w:val="00C37BE5"/>
    <w:rsid w:val="00C40A67"/>
    <w:rsid w:val="00C554DC"/>
    <w:rsid w:val="00C721B5"/>
    <w:rsid w:val="00C82A95"/>
    <w:rsid w:val="00C87C5C"/>
    <w:rsid w:val="00C900BD"/>
    <w:rsid w:val="00C90CF4"/>
    <w:rsid w:val="00C94991"/>
    <w:rsid w:val="00C97A3C"/>
    <w:rsid w:val="00CA0F2B"/>
    <w:rsid w:val="00CA29C2"/>
    <w:rsid w:val="00CB0682"/>
    <w:rsid w:val="00CC029C"/>
    <w:rsid w:val="00CC0918"/>
    <w:rsid w:val="00CC26CF"/>
    <w:rsid w:val="00CC3CA1"/>
    <w:rsid w:val="00CD13A5"/>
    <w:rsid w:val="00CD2012"/>
    <w:rsid w:val="00CE5DDE"/>
    <w:rsid w:val="00CE6EF5"/>
    <w:rsid w:val="00CF5BB3"/>
    <w:rsid w:val="00CF6018"/>
    <w:rsid w:val="00D04A4D"/>
    <w:rsid w:val="00D07824"/>
    <w:rsid w:val="00D10656"/>
    <w:rsid w:val="00D12BDB"/>
    <w:rsid w:val="00D16EB8"/>
    <w:rsid w:val="00D209B5"/>
    <w:rsid w:val="00D20E63"/>
    <w:rsid w:val="00D270FF"/>
    <w:rsid w:val="00D31113"/>
    <w:rsid w:val="00D33623"/>
    <w:rsid w:val="00D37300"/>
    <w:rsid w:val="00D37429"/>
    <w:rsid w:val="00D44342"/>
    <w:rsid w:val="00D45007"/>
    <w:rsid w:val="00D47F2A"/>
    <w:rsid w:val="00D55555"/>
    <w:rsid w:val="00D61643"/>
    <w:rsid w:val="00D6485E"/>
    <w:rsid w:val="00D71A98"/>
    <w:rsid w:val="00D8629B"/>
    <w:rsid w:val="00D9373A"/>
    <w:rsid w:val="00D961E3"/>
    <w:rsid w:val="00DA5380"/>
    <w:rsid w:val="00DA55D6"/>
    <w:rsid w:val="00DA5919"/>
    <w:rsid w:val="00DB179A"/>
    <w:rsid w:val="00DB1E3E"/>
    <w:rsid w:val="00DB293F"/>
    <w:rsid w:val="00DB413A"/>
    <w:rsid w:val="00DD27C9"/>
    <w:rsid w:val="00DD39BA"/>
    <w:rsid w:val="00DD59C4"/>
    <w:rsid w:val="00DE70CA"/>
    <w:rsid w:val="00DF0C25"/>
    <w:rsid w:val="00DF77B5"/>
    <w:rsid w:val="00E00728"/>
    <w:rsid w:val="00E011D1"/>
    <w:rsid w:val="00E0356F"/>
    <w:rsid w:val="00E03B98"/>
    <w:rsid w:val="00E0417D"/>
    <w:rsid w:val="00E047AF"/>
    <w:rsid w:val="00E0688C"/>
    <w:rsid w:val="00E26F85"/>
    <w:rsid w:val="00E303A0"/>
    <w:rsid w:val="00E31668"/>
    <w:rsid w:val="00E3696A"/>
    <w:rsid w:val="00E43F5A"/>
    <w:rsid w:val="00E511AD"/>
    <w:rsid w:val="00E51F65"/>
    <w:rsid w:val="00E57015"/>
    <w:rsid w:val="00E665C5"/>
    <w:rsid w:val="00E739B2"/>
    <w:rsid w:val="00E73C80"/>
    <w:rsid w:val="00E74B5B"/>
    <w:rsid w:val="00E75254"/>
    <w:rsid w:val="00E80002"/>
    <w:rsid w:val="00E839BA"/>
    <w:rsid w:val="00E9256C"/>
    <w:rsid w:val="00EA0C3D"/>
    <w:rsid w:val="00EA0DB1"/>
    <w:rsid w:val="00EA53E2"/>
    <w:rsid w:val="00EA7595"/>
    <w:rsid w:val="00EB22DC"/>
    <w:rsid w:val="00EB6427"/>
    <w:rsid w:val="00EC0264"/>
    <w:rsid w:val="00EC0F8A"/>
    <w:rsid w:val="00EC1900"/>
    <w:rsid w:val="00ED0662"/>
    <w:rsid w:val="00ED69D7"/>
    <w:rsid w:val="00EE2230"/>
    <w:rsid w:val="00EE4259"/>
    <w:rsid w:val="00EF235C"/>
    <w:rsid w:val="00EF353D"/>
    <w:rsid w:val="00EF49C2"/>
    <w:rsid w:val="00F13F74"/>
    <w:rsid w:val="00F26FC9"/>
    <w:rsid w:val="00F275C7"/>
    <w:rsid w:val="00F43631"/>
    <w:rsid w:val="00F43F18"/>
    <w:rsid w:val="00F610D4"/>
    <w:rsid w:val="00F624B8"/>
    <w:rsid w:val="00F66B9A"/>
    <w:rsid w:val="00F77382"/>
    <w:rsid w:val="00F846AF"/>
    <w:rsid w:val="00F8689B"/>
    <w:rsid w:val="00F946C7"/>
    <w:rsid w:val="00F97FCC"/>
    <w:rsid w:val="00FA0101"/>
    <w:rsid w:val="00FB7F5E"/>
    <w:rsid w:val="00FC0276"/>
    <w:rsid w:val="00FC6BDB"/>
    <w:rsid w:val="00FD24D2"/>
    <w:rsid w:val="00FD54DC"/>
    <w:rsid w:val="00FD584E"/>
    <w:rsid w:val="00FD79ED"/>
    <w:rsid w:val="00FE5E5D"/>
    <w:rsid w:val="00FE657F"/>
    <w:rsid w:val="00FE7DFE"/>
    <w:rsid w:val="00FF1C6C"/>
    <w:rsid w:val="00FF2E0E"/>
    <w:rsid w:val="00FF5C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257"/>
  <w15:docId w15:val="{2CF95F5F-C914-48AF-85B6-D082B05D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B72B42"/>
    <w:pPr>
      <w:keepNext/>
      <w:keepLines/>
      <w:spacing w:after="0" w:line="240" w:lineRule="auto"/>
      <w:outlineLvl w:val="2"/>
    </w:pPr>
    <w:rPr>
      <w:rFonts w:ascii="Arial" w:eastAsia="Times New Roman" w:hAnsi="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B3"/>
    <w:rPr>
      <w:rFonts w:ascii="Tahoma" w:hAnsi="Tahoma" w:cs="Tahoma"/>
      <w:sz w:val="16"/>
      <w:szCs w:val="16"/>
    </w:rPr>
  </w:style>
  <w:style w:type="table" w:styleId="TableGrid">
    <w:name w:val="Table Grid"/>
    <w:basedOn w:val="TableNormal"/>
    <w:uiPriority w:val="59"/>
    <w:rsid w:val="0094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6B3"/>
    <w:pPr>
      <w:ind w:left="720"/>
      <w:contextualSpacing/>
    </w:pPr>
  </w:style>
  <w:style w:type="paragraph" w:styleId="Header">
    <w:name w:val="header"/>
    <w:basedOn w:val="Normal"/>
    <w:link w:val="HeaderChar"/>
    <w:uiPriority w:val="99"/>
    <w:unhideWhenUsed/>
    <w:rsid w:val="0026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67"/>
  </w:style>
  <w:style w:type="paragraph" w:styleId="Footer">
    <w:name w:val="footer"/>
    <w:basedOn w:val="Normal"/>
    <w:link w:val="FooterChar"/>
    <w:uiPriority w:val="99"/>
    <w:unhideWhenUsed/>
    <w:rsid w:val="0026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67"/>
  </w:style>
  <w:style w:type="character" w:customStyle="1" w:styleId="Heading3Char">
    <w:name w:val="Heading 3 Char"/>
    <w:basedOn w:val="DefaultParagraphFont"/>
    <w:link w:val="Heading3"/>
    <w:uiPriority w:val="9"/>
    <w:rsid w:val="00B72B42"/>
    <w:rPr>
      <w:rFonts w:ascii="Arial" w:eastAsia="Times New Roman" w:hAnsi="Arial" w:cs="Times New Roman"/>
      <w:b/>
      <w:bCs/>
      <w:sz w:val="24"/>
    </w:rPr>
  </w:style>
  <w:style w:type="character" w:styleId="CommentReference">
    <w:name w:val="annotation reference"/>
    <w:basedOn w:val="DefaultParagraphFont"/>
    <w:uiPriority w:val="99"/>
    <w:semiHidden/>
    <w:unhideWhenUsed/>
    <w:rsid w:val="00A83F16"/>
    <w:rPr>
      <w:sz w:val="16"/>
      <w:szCs w:val="16"/>
    </w:rPr>
  </w:style>
  <w:style w:type="paragraph" w:styleId="CommentText">
    <w:name w:val="annotation text"/>
    <w:basedOn w:val="Normal"/>
    <w:link w:val="CommentTextChar"/>
    <w:uiPriority w:val="99"/>
    <w:unhideWhenUsed/>
    <w:rsid w:val="00A83F16"/>
    <w:pPr>
      <w:spacing w:line="240" w:lineRule="auto"/>
    </w:pPr>
    <w:rPr>
      <w:sz w:val="20"/>
      <w:szCs w:val="20"/>
    </w:rPr>
  </w:style>
  <w:style w:type="character" w:customStyle="1" w:styleId="CommentTextChar">
    <w:name w:val="Comment Text Char"/>
    <w:basedOn w:val="DefaultParagraphFont"/>
    <w:link w:val="CommentText"/>
    <w:uiPriority w:val="99"/>
    <w:rsid w:val="00A83F16"/>
    <w:rPr>
      <w:sz w:val="20"/>
      <w:szCs w:val="20"/>
    </w:rPr>
  </w:style>
  <w:style w:type="paragraph" w:styleId="CommentSubject">
    <w:name w:val="annotation subject"/>
    <w:basedOn w:val="CommentText"/>
    <w:next w:val="CommentText"/>
    <w:link w:val="CommentSubjectChar"/>
    <w:uiPriority w:val="99"/>
    <w:semiHidden/>
    <w:unhideWhenUsed/>
    <w:rsid w:val="00A83F16"/>
    <w:rPr>
      <w:b/>
      <w:bCs/>
    </w:rPr>
  </w:style>
  <w:style w:type="character" w:customStyle="1" w:styleId="CommentSubjectChar">
    <w:name w:val="Comment Subject Char"/>
    <w:basedOn w:val="CommentTextChar"/>
    <w:link w:val="CommentSubject"/>
    <w:uiPriority w:val="99"/>
    <w:semiHidden/>
    <w:rsid w:val="00A83F16"/>
    <w:rPr>
      <w:b/>
      <w:bCs/>
      <w:sz w:val="20"/>
      <w:szCs w:val="20"/>
    </w:rPr>
  </w:style>
  <w:style w:type="paragraph" w:styleId="Revision">
    <w:name w:val="Revision"/>
    <w:hidden/>
    <w:uiPriority w:val="99"/>
    <w:semiHidden/>
    <w:rsid w:val="009122ED"/>
    <w:pPr>
      <w:spacing w:after="0" w:line="240" w:lineRule="auto"/>
    </w:pPr>
  </w:style>
  <w:style w:type="character" w:styleId="Hyperlink">
    <w:name w:val="Hyperlink"/>
    <w:basedOn w:val="DefaultParagraphFont"/>
    <w:uiPriority w:val="99"/>
    <w:unhideWhenUsed/>
    <w:rsid w:val="00D61643"/>
    <w:rPr>
      <w:color w:val="0000FF" w:themeColor="hyperlink"/>
      <w:u w:val="single"/>
    </w:rPr>
  </w:style>
  <w:style w:type="character" w:customStyle="1" w:styleId="UnresolvedMention1">
    <w:name w:val="Unresolved Mention1"/>
    <w:basedOn w:val="DefaultParagraphFont"/>
    <w:uiPriority w:val="99"/>
    <w:semiHidden/>
    <w:unhideWhenUsed/>
    <w:rsid w:val="00421010"/>
    <w:rPr>
      <w:color w:val="605E5C"/>
      <w:shd w:val="clear" w:color="auto" w:fill="E1DFDD"/>
    </w:rPr>
  </w:style>
  <w:style w:type="paragraph" w:styleId="NormalWeb">
    <w:name w:val="Normal (Web)"/>
    <w:basedOn w:val="Normal"/>
    <w:uiPriority w:val="99"/>
    <w:unhideWhenUsed/>
    <w:rsid w:val="00940D2C"/>
    <w:pPr>
      <w:spacing w:before="100" w:beforeAutospacing="1" w:after="100" w:afterAutospacing="1" w:line="240" w:lineRule="auto"/>
    </w:pPr>
    <w:rPr>
      <w:rFonts w:ascii="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E74B5B"/>
    <w:rPr>
      <w:color w:val="800080" w:themeColor="followedHyperlink"/>
      <w:u w:val="single"/>
    </w:rPr>
  </w:style>
  <w:style w:type="character" w:styleId="UnresolvedMention">
    <w:name w:val="Unresolved Mention"/>
    <w:basedOn w:val="DefaultParagraphFont"/>
    <w:uiPriority w:val="99"/>
    <w:semiHidden/>
    <w:unhideWhenUsed/>
    <w:rsid w:val="00CC029C"/>
    <w:rPr>
      <w:color w:val="605E5C"/>
      <w:shd w:val="clear" w:color="auto" w:fill="E1DFDD"/>
    </w:rPr>
  </w:style>
  <w:style w:type="paragraph" w:customStyle="1" w:styleId="Default">
    <w:name w:val="Default"/>
    <w:rsid w:val="00531D4A"/>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numbering" w:customStyle="1" w:styleId="ImportedStyle2">
    <w:name w:val="Imported Style 2"/>
    <w:rsid w:val="00531D4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7879">
      <w:bodyDiv w:val="1"/>
      <w:marLeft w:val="0"/>
      <w:marRight w:val="0"/>
      <w:marTop w:val="0"/>
      <w:marBottom w:val="0"/>
      <w:divBdr>
        <w:top w:val="none" w:sz="0" w:space="0" w:color="auto"/>
        <w:left w:val="none" w:sz="0" w:space="0" w:color="auto"/>
        <w:bottom w:val="none" w:sz="0" w:space="0" w:color="auto"/>
        <w:right w:val="none" w:sz="0" w:space="0" w:color="auto"/>
      </w:divBdr>
    </w:div>
    <w:div w:id="62535499">
      <w:bodyDiv w:val="1"/>
      <w:marLeft w:val="0"/>
      <w:marRight w:val="0"/>
      <w:marTop w:val="0"/>
      <w:marBottom w:val="0"/>
      <w:divBdr>
        <w:top w:val="none" w:sz="0" w:space="0" w:color="auto"/>
        <w:left w:val="none" w:sz="0" w:space="0" w:color="auto"/>
        <w:bottom w:val="none" w:sz="0" w:space="0" w:color="auto"/>
        <w:right w:val="none" w:sz="0" w:space="0" w:color="auto"/>
      </w:divBdr>
    </w:div>
    <w:div w:id="148983761">
      <w:bodyDiv w:val="1"/>
      <w:marLeft w:val="0"/>
      <w:marRight w:val="0"/>
      <w:marTop w:val="0"/>
      <w:marBottom w:val="0"/>
      <w:divBdr>
        <w:top w:val="none" w:sz="0" w:space="0" w:color="auto"/>
        <w:left w:val="none" w:sz="0" w:space="0" w:color="auto"/>
        <w:bottom w:val="none" w:sz="0" w:space="0" w:color="auto"/>
        <w:right w:val="none" w:sz="0" w:space="0" w:color="auto"/>
      </w:divBdr>
    </w:div>
    <w:div w:id="474373726">
      <w:bodyDiv w:val="1"/>
      <w:marLeft w:val="0"/>
      <w:marRight w:val="0"/>
      <w:marTop w:val="0"/>
      <w:marBottom w:val="0"/>
      <w:divBdr>
        <w:top w:val="none" w:sz="0" w:space="0" w:color="auto"/>
        <w:left w:val="none" w:sz="0" w:space="0" w:color="auto"/>
        <w:bottom w:val="none" w:sz="0" w:space="0" w:color="auto"/>
        <w:right w:val="none" w:sz="0" w:space="0" w:color="auto"/>
      </w:divBdr>
    </w:div>
    <w:div w:id="562253296">
      <w:bodyDiv w:val="1"/>
      <w:marLeft w:val="0"/>
      <w:marRight w:val="0"/>
      <w:marTop w:val="0"/>
      <w:marBottom w:val="0"/>
      <w:divBdr>
        <w:top w:val="none" w:sz="0" w:space="0" w:color="auto"/>
        <w:left w:val="none" w:sz="0" w:space="0" w:color="auto"/>
        <w:bottom w:val="none" w:sz="0" w:space="0" w:color="auto"/>
        <w:right w:val="none" w:sz="0" w:space="0" w:color="auto"/>
      </w:divBdr>
    </w:div>
    <w:div w:id="586579055">
      <w:bodyDiv w:val="1"/>
      <w:marLeft w:val="0"/>
      <w:marRight w:val="0"/>
      <w:marTop w:val="0"/>
      <w:marBottom w:val="0"/>
      <w:divBdr>
        <w:top w:val="none" w:sz="0" w:space="0" w:color="auto"/>
        <w:left w:val="none" w:sz="0" w:space="0" w:color="auto"/>
        <w:bottom w:val="none" w:sz="0" w:space="0" w:color="auto"/>
        <w:right w:val="none" w:sz="0" w:space="0" w:color="auto"/>
      </w:divBdr>
    </w:div>
    <w:div w:id="590546378">
      <w:bodyDiv w:val="1"/>
      <w:marLeft w:val="0"/>
      <w:marRight w:val="0"/>
      <w:marTop w:val="0"/>
      <w:marBottom w:val="0"/>
      <w:divBdr>
        <w:top w:val="none" w:sz="0" w:space="0" w:color="auto"/>
        <w:left w:val="none" w:sz="0" w:space="0" w:color="auto"/>
        <w:bottom w:val="none" w:sz="0" w:space="0" w:color="auto"/>
        <w:right w:val="none" w:sz="0" w:space="0" w:color="auto"/>
      </w:divBdr>
    </w:div>
    <w:div w:id="688024436">
      <w:bodyDiv w:val="1"/>
      <w:marLeft w:val="0"/>
      <w:marRight w:val="0"/>
      <w:marTop w:val="0"/>
      <w:marBottom w:val="0"/>
      <w:divBdr>
        <w:top w:val="none" w:sz="0" w:space="0" w:color="auto"/>
        <w:left w:val="none" w:sz="0" w:space="0" w:color="auto"/>
        <w:bottom w:val="none" w:sz="0" w:space="0" w:color="auto"/>
        <w:right w:val="none" w:sz="0" w:space="0" w:color="auto"/>
      </w:divBdr>
    </w:div>
    <w:div w:id="792485079">
      <w:bodyDiv w:val="1"/>
      <w:marLeft w:val="0"/>
      <w:marRight w:val="0"/>
      <w:marTop w:val="0"/>
      <w:marBottom w:val="0"/>
      <w:divBdr>
        <w:top w:val="none" w:sz="0" w:space="0" w:color="auto"/>
        <w:left w:val="none" w:sz="0" w:space="0" w:color="auto"/>
        <w:bottom w:val="none" w:sz="0" w:space="0" w:color="auto"/>
        <w:right w:val="none" w:sz="0" w:space="0" w:color="auto"/>
      </w:divBdr>
    </w:div>
    <w:div w:id="886721139">
      <w:bodyDiv w:val="1"/>
      <w:marLeft w:val="0"/>
      <w:marRight w:val="0"/>
      <w:marTop w:val="0"/>
      <w:marBottom w:val="0"/>
      <w:divBdr>
        <w:top w:val="none" w:sz="0" w:space="0" w:color="auto"/>
        <w:left w:val="none" w:sz="0" w:space="0" w:color="auto"/>
        <w:bottom w:val="none" w:sz="0" w:space="0" w:color="auto"/>
        <w:right w:val="none" w:sz="0" w:space="0" w:color="auto"/>
      </w:divBdr>
    </w:div>
    <w:div w:id="1285692722">
      <w:bodyDiv w:val="1"/>
      <w:marLeft w:val="0"/>
      <w:marRight w:val="0"/>
      <w:marTop w:val="0"/>
      <w:marBottom w:val="0"/>
      <w:divBdr>
        <w:top w:val="none" w:sz="0" w:space="0" w:color="auto"/>
        <w:left w:val="none" w:sz="0" w:space="0" w:color="auto"/>
        <w:bottom w:val="none" w:sz="0" w:space="0" w:color="auto"/>
        <w:right w:val="none" w:sz="0" w:space="0" w:color="auto"/>
      </w:divBdr>
    </w:div>
    <w:div w:id="1437170724">
      <w:bodyDiv w:val="1"/>
      <w:marLeft w:val="0"/>
      <w:marRight w:val="0"/>
      <w:marTop w:val="0"/>
      <w:marBottom w:val="0"/>
      <w:divBdr>
        <w:top w:val="none" w:sz="0" w:space="0" w:color="auto"/>
        <w:left w:val="none" w:sz="0" w:space="0" w:color="auto"/>
        <w:bottom w:val="none" w:sz="0" w:space="0" w:color="auto"/>
        <w:right w:val="none" w:sz="0" w:space="0" w:color="auto"/>
      </w:divBdr>
    </w:div>
    <w:div w:id="1472677627">
      <w:bodyDiv w:val="1"/>
      <w:marLeft w:val="0"/>
      <w:marRight w:val="0"/>
      <w:marTop w:val="0"/>
      <w:marBottom w:val="0"/>
      <w:divBdr>
        <w:top w:val="none" w:sz="0" w:space="0" w:color="auto"/>
        <w:left w:val="none" w:sz="0" w:space="0" w:color="auto"/>
        <w:bottom w:val="none" w:sz="0" w:space="0" w:color="auto"/>
        <w:right w:val="none" w:sz="0" w:space="0" w:color="auto"/>
      </w:divBdr>
    </w:div>
    <w:div w:id="1501431391">
      <w:bodyDiv w:val="1"/>
      <w:marLeft w:val="0"/>
      <w:marRight w:val="0"/>
      <w:marTop w:val="0"/>
      <w:marBottom w:val="0"/>
      <w:divBdr>
        <w:top w:val="none" w:sz="0" w:space="0" w:color="auto"/>
        <w:left w:val="none" w:sz="0" w:space="0" w:color="auto"/>
        <w:bottom w:val="none" w:sz="0" w:space="0" w:color="auto"/>
        <w:right w:val="none" w:sz="0" w:space="0" w:color="auto"/>
      </w:divBdr>
    </w:div>
    <w:div w:id="1538854608">
      <w:bodyDiv w:val="1"/>
      <w:marLeft w:val="0"/>
      <w:marRight w:val="0"/>
      <w:marTop w:val="0"/>
      <w:marBottom w:val="0"/>
      <w:divBdr>
        <w:top w:val="none" w:sz="0" w:space="0" w:color="auto"/>
        <w:left w:val="none" w:sz="0" w:space="0" w:color="auto"/>
        <w:bottom w:val="none" w:sz="0" w:space="0" w:color="auto"/>
        <w:right w:val="none" w:sz="0" w:space="0" w:color="auto"/>
      </w:divBdr>
    </w:div>
    <w:div w:id="1562793295">
      <w:bodyDiv w:val="1"/>
      <w:marLeft w:val="0"/>
      <w:marRight w:val="0"/>
      <w:marTop w:val="0"/>
      <w:marBottom w:val="0"/>
      <w:divBdr>
        <w:top w:val="none" w:sz="0" w:space="0" w:color="auto"/>
        <w:left w:val="none" w:sz="0" w:space="0" w:color="auto"/>
        <w:bottom w:val="none" w:sz="0" w:space="0" w:color="auto"/>
        <w:right w:val="none" w:sz="0" w:space="0" w:color="auto"/>
      </w:divBdr>
    </w:div>
    <w:div w:id="1625119626">
      <w:bodyDiv w:val="1"/>
      <w:marLeft w:val="0"/>
      <w:marRight w:val="0"/>
      <w:marTop w:val="0"/>
      <w:marBottom w:val="0"/>
      <w:divBdr>
        <w:top w:val="none" w:sz="0" w:space="0" w:color="auto"/>
        <w:left w:val="none" w:sz="0" w:space="0" w:color="auto"/>
        <w:bottom w:val="none" w:sz="0" w:space="0" w:color="auto"/>
        <w:right w:val="none" w:sz="0" w:space="0" w:color="auto"/>
      </w:divBdr>
    </w:div>
    <w:div w:id="1661345252">
      <w:bodyDiv w:val="1"/>
      <w:marLeft w:val="0"/>
      <w:marRight w:val="0"/>
      <w:marTop w:val="0"/>
      <w:marBottom w:val="0"/>
      <w:divBdr>
        <w:top w:val="none" w:sz="0" w:space="0" w:color="auto"/>
        <w:left w:val="none" w:sz="0" w:space="0" w:color="auto"/>
        <w:bottom w:val="none" w:sz="0" w:space="0" w:color="auto"/>
        <w:right w:val="none" w:sz="0" w:space="0" w:color="auto"/>
      </w:divBdr>
    </w:div>
    <w:div w:id="1739860388">
      <w:bodyDiv w:val="1"/>
      <w:marLeft w:val="0"/>
      <w:marRight w:val="0"/>
      <w:marTop w:val="0"/>
      <w:marBottom w:val="0"/>
      <w:divBdr>
        <w:top w:val="none" w:sz="0" w:space="0" w:color="auto"/>
        <w:left w:val="none" w:sz="0" w:space="0" w:color="auto"/>
        <w:bottom w:val="none" w:sz="0" w:space="0" w:color="auto"/>
        <w:right w:val="none" w:sz="0" w:space="0" w:color="auto"/>
      </w:divBdr>
    </w:div>
    <w:div w:id="1753745210">
      <w:bodyDiv w:val="1"/>
      <w:marLeft w:val="0"/>
      <w:marRight w:val="0"/>
      <w:marTop w:val="0"/>
      <w:marBottom w:val="0"/>
      <w:divBdr>
        <w:top w:val="none" w:sz="0" w:space="0" w:color="auto"/>
        <w:left w:val="none" w:sz="0" w:space="0" w:color="auto"/>
        <w:bottom w:val="none" w:sz="0" w:space="0" w:color="auto"/>
        <w:right w:val="none" w:sz="0" w:space="0" w:color="auto"/>
      </w:divBdr>
    </w:div>
    <w:div w:id="1767844423">
      <w:bodyDiv w:val="1"/>
      <w:marLeft w:val="0"/>
      <w:marRight w:val="0"/>
      <w:marTop w:val="0"/>
      <w:marBottom w:val="0"/>
      <w:divBdr>
        <w:top w:val="none" w:sz="0" w:space="0" w:color="auto"/>
        <w:left w:val="none" w:sz="0" w:space="0" w:color="auto"/>
        <w:bottom w:val="none" w:sz="0" w:space="0" w:color="auto"/>
        <w:right w:val="none" w:sz="0" w:space="0" w:color="auto"/>
      </w:divBdr>
    </w:div>
    <w:div w:id="1864590899">
      <w:bodyDiv w:val="1"/>
      <w:marLeft w:val="0"/>
      <w:marRight w:val="0"/>
      <w:marTop w:val="0"/>
      <w:marBottom w:val="0"/>
      <w:divBdr>
        <w:top w:val="none" w:sz="0" w:space="0" w:color="auto"/>
        <w:left w:val="none" w:sz="0" w:space="0" w:color="auto"/>
        <w:bottom w:val="none" w:sz="0" w:space="0" w:color="auto"/>
        <w:right w:val="none" w:sz="0" w:space="0" w:color="auto"/>
      </w:divBdr>
    </w:div>
    <w:div w:id="1909992740">
      <w:bodyDiv w:val="1"/>
      <w:marLeft w:val="0"/>
      <w:marRight w:val="0"/>
      <w:marTop w:val="0"/>
      <w:marBottom w:val="0"/>
      <w:divBdr>
        <w:top w:val="none" w:sz="0" w:space="0" w:color="auto"/>
        <w:left w:val="none" w:sz="0" w:space="0" w:color="auto"/>
        <w:bottom w:val="none" w:sz="0" w:space="0" w:color="auto"/>
        <w:right w:val="none" w:sz="0" w:space="0" w:color="auto"/>
      </w:divBdr>
    </w:div>
    <w:div w:id="1950352997">
      <w:bodyDiv w:val="1"/>
      <w:marLeft w:val="0"/>
      <w:marRight w:val="0"/>
      <w:marTop w:val="0"/>
      <w:marBottom w:val="0"/>
      <w:divBdr>
        <w:top w:val="none" w:sz="0" w:space="0" w:color="auto"/>
        <w:left w:val="none" w:sz="0" w:space="0" w:color="auto"/>
        <w:bottom w:val="none" w:sz="0" w:space="0" w:color="auto"/>
        <w:right w:val="none" w:sz="0" w:space="0" w:color="auto"/>
      </w:divBdr>
    </w:div>
    <w:div w:id="2010325509">
      <w:bodyDiv w:val="1"/>
      <w:marLeft w:val="0"/>
      <w:marRight w:val="0"/>
      <w:marTop w:val="0"/>
      <w:marBottom w:val="0"/>
      <w:divBdr>
        <w:top w:val="none" w:sz="0" w:space="0" w:color="auto"/>
        <w:left w:val="none" w:sz="0" w:space="0" w:color="auto"/>
        <w:bottom w:val="none" w:sz="0" w:space="0" w:color="auto"/>
        <w:right w:val="none" w:sz="0" w:space="0" w:color="auto"/>
      </w:divBdr>
    </w:div>
    <w:div w:id="21432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3DFA-2C33-4380-BE4C-3007DEA1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Androutsos, Tina</dc:creator>
  <cp:lastModifiedBy>Androutsos, Tina</cp:lastModifiedBy>
  <cp:revision>3</cp:revision>
  <cp:lastPrinted>2020-12-02T02:20:00Z</cp:lastPrinted>
  <dcterms:created xsi:type="dcterms:W3CDTF">2021-03-16T17:19:00Z</dcterms:created>
  <dcterms:modified xsi:type="dcterms:W3CDTF">2021-03-18T00:25:00Z</dcterms:modified>
</cp:coreProperties>
</file>