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D4907" w14:textId="77777777" w:rsidR="00B06660" w:rsidRDefault="00B06660" w:rsidP="002F2497"/>
    <w:p w14:paraId="4E4D50F3" w14:textId="77777777" w:rsidR="00E0356F" w:rsidRPr="007D7F77" w:rsidRDefault="009446B3" w:rsidP="002F2497">
      <w:r w:rsidRPr="007D7F77">
        <w:rPr>
          <w:noProof/>
          <w:lang w:eastAsia="en-CA"/>
        </w:rPr>
        <w:drawing>
          <wp:inline distT="0" distB="0" distL="0" distR="0" wp14:anchorId="1CBF163B" wp14:editId="69BCABC4">
            <wp:extent cx="7996238" cy="862013"/>
            <wp:effectExtent l="0" t="0" r="5080" b="336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6238" cy="862013"/>
                    </a:xfrm>
                    <a:prstGeom prst="rect">
                      <a:avLst/>
                    </a:prstGeom>
                    <a:noFill/>
                    <a:ln>
                      <a:noFill/>
                    </a:ln>
                    <a:effectLst>
                      <a:outerShdw dist="25400" dir="5400000" algn="ctr" rotWithShape="0">
                        <a:srgbClr val="808080"/>
                      </a:outerShdw>
                    </a:effectLst>
                  </pic:spPr>
                </pic:pic>
              </a:graphicData>
            </a:graphic>
          </wp:inline>
        </w:drawing>
      </w:r>
    </w:p>
    <w:p w14:paraId="06661A44" w14:textId="77777777" w:rsidR="00EC0264" w:rsidRPr="007D7F77" w:rsidRDefault="00EC0264" w:rsidP="009446B3">
      <w:pPr>
        <w:tabs>
          <w:tab w:val="left" w:pos="2980"/>
        </w:tabs>
        <w:spacing w:before="29" w:after="0" w:line="240" w:lineRule="auto"/>
        <w:ind w:left="100" w:right="-20"/>
        <w:rPr>
          <w:rFonts w:ascii="Arial" w:eastAsia="Arial" w:hAnsi="Arial" w:cs="Arial"/>
          <w:b/>
          <w:bCs/>
          <w:sz w:val="24"/>
          <w:szCs w:val="24"/>
        </w:rPr>
      </w:pPr>
    </w:p>
    <w:p w14:paraId="07274FB3" w14:textId="79DF4BA6" w:rsidR="009446B3" w:rsidRPr="007D7F77" w:rsidRDefault="009446B3" w:rsidP="009446B3">
      <w:pPr>
        <w:tabs>
          <w:tab w:val="left" w:pos="2980"/>
        </w:tabs>
        <w:spacing w:before="29" w:after="0" w:line="240" w:lineRule="auto"/>
        <w:ind w:left="100" w:right="-20"/>
        <w:rPr>
          <w:rFonts w:ascii="Arial" w:eastAsia="Arial" w:hAnsi="Arial" w:cs="Arial"/>
          <w:sz w:val="24"/>
          <w:szCs w:val="24"/>
        </w:rPr>
      </w:pPr>
      <w:r w:rsidRPr="007D7F77">
        <w:rPr>
          <w:rFonts w:ascii="Arial" w:eastAsia="Arial" w:hAnsi="Arial" w:cs="Arial"/>
          <w:b/>
          <w:bCs/>
          <w:sz w:val="24"/>
          <w:szCs w:val="24"/>
        </w:rPr>
        <w:t>Name</w:t>
      </w:r>
      <w:r w:rsidRPr="007D7F77">
        <w:rPr>
          <w:rFonts w:ascii="Arial" w:eastAsia="Arial" w:hAnsi="Arial" w:cs="Arial"/>
          <w:b/>
          <w:bCs/>
          <w:spacing w:val="1"/>
          <w:sz w:val="24"/>
          <w:szCs w:val="24"/>
        </w:rPr>
        <w:t xml:space="preserve"> </w:t>
      </w:r>
      <w:r w:rsidRPr="007D7F77">
        <w:rPr>
          <w:rFonts w:ascii="Arial" w:eastAsia="Arial" w:hAnsi="Arial" w:cs="Arial"/>
          <w:b/>
          <w:bCs/>
          <w:sz w:val="24"/>
          <w:szCs w:val="24"/>
        </w:rPr>
        <w:t>of C</w:t>
      </w:r>
      <w:r w:rsidRPr="007D7F77">
        <w:rPr>
          <w:rFonts w:ascii="Arial" w:eastAsia="Arial" w:hAnsi="Arial" w:cs="Arial"/>
          <w:b/>
          <w:bCs/>
          <w:spacing w:val="-1"/>
          <w:sz w:val="24"/>
          <w:szCs w:val="24"/>
        </w:rPr>
        <w:t>o</w:t>
      </w:r>
      <w:r w:rsidRPr="007D7F77">
        <w:rPr>
          <w:rFonts w:ascii="Arial" w:eastAsia="Arial" w:hAnsi="Arial" w:cs="Arial"/>
          <w:b/>
          <w:bCs/>
          <w:sz w:val="24"/>
          <w:szCs w:val="24"/>
        </w:rPr>
        <w:t>mm</w:t>
      </w:r>
      <w:r w:rsidRPr="007D7F77">
        <w:rPr>
          <w:rFonts w:ascii="Arial" w:eastAsia="Arial" w:hAnsi="Arial" w:cs="Arial"/>
          <w:b/>
          <w:bCs/>
          <w:spacing w:val="1"/>
          <w:sz w:val="24"/>
          <w:szCs w:val="24"/>
        </w:rPr>
        <w:t>i</w:t>
      </w:r>
      <w:r w:rsidRPr="007D7F77">
        <w:rPr>
          <w:rFonts w:ascii="Arial" w:eastAsia="Arial" w:hAnsi="Arial" w:cs="Arial"/>
          <w:b/>
          <w:bCs/>
          <w:sz w:val="24"/>
          <w:szCs w:val="24"/>
        </w:rPr>
        <w:t>t</w:t>
      </w:r>
      <w:r w:rsidRPr="007D7F77">
        <w:rPr>
          <w:rFonts w:ascii="Arial" w:eastAsia="Arial" w:hAnsi="Arial" w:cs="Arial"/>
          <w:b/>
          <w:bCs/>
          <w:spacing w:val="-1"/>
          <w:sz w:val="24"/>
          <w:szCs w:val="24"/>
        </w:rPr>
        <w:t>t</w:t>
      </w:r>
      <w:r w:rsidRPr="007D7F77">
        <w:rPr>
          <w:rFonts w:ascii="Arial" w:eastAsia="Arial" w:hAnsi="Arial" w:cs="Arial"/>
          <w:b/>
          <w:bCs/>
          <w:spacing w:val="1"/>
          <w:sz w:val="24"/>
          <w:szCs w:val="24"/>
        </w:rPr>
        <w:t>e</w:t>
      </w:r>
      <w:r w:rsidRPr="007D7F77">
        <w:rPr>
          <w:rFonts w:ascii="Arial" w:eastAsia="Arial" w:hAnsi="Arial" w:cs="Arial"/>
          <w:b/>
          <w:bCs/>
          <w:spacing w:val="2"/>
          <w:sz w:val="24"/>
          <w:szCs w:val="24"/>
        </w:rPr>
        <w:t>e</w:t>
      </w:r>
      <w:r w:rsidRPr="007D7F77">
        <w:rPr>
          <w:rFonts w:ascii="Arial" w:eastAsia="Arial" w:hAnsi="Arial" w:cs="Arial"/>
          <w:sz w:val="24"/>
          <w:szCs w:val="24"/>
        </w:rPr>
        <w:t>:</w:t>
      </w:r>
      <w:r w:rsidRPr="007D7F77">
        <w:rPr>
          <w:rFonts w:ascii="Arial" w:eastAsia="Arial" w:hAnsi="Arial" w:cs="Arial"/>
          <w:sz w:val="24"/>
          <w:szCs w:val="24"/>
        </w:rPr>
        <w:tab/>
        <w:t>Com</w:t>
      </w:r>
      <w:r w:rsidRPr="007D7F77">
        <w:rPr>
          <w:rFonts w:ascii="Arial" w:eastAsia="Arial" w:hAnsi="Arial" w:cs="Arial"/>
          <w:spacing w:val="1"/>
          <w:sz w:val="24"/>
          <w:szCs w:val="24"/>
        </w:rPr>
        <w:t>mun</w:t>
      </w:r>
      <w:r w:rsidRPr="007D7F77">
        <w:rPr>
          <w:rFonts w:ascii="Arial" w:eastAsia="Arial" w:hAnsi="Arial" w:cs="Arial"/>
          <w:sz w:val="24"/>
          <w:szCs w:val="24"/>
        </w:rPr>
        <w:t>ity</w:t>
      </w:r>
      <w:r w:rsidRPr="007D7F77">
        <w:rPr>
          <w:rFonts w:ascii="Arial" w:eastAsia="Arial" w:hAnsi="Arial" w:cs="Arial"/>
          <w:spacing w:val="-2"/>
          <w:sz w:val="24"/>
          <w:szCs w:val="24"/>
        </w:rPr>
        <w:t xml:space="preserve"> </w:t>
      </w:r>
      <w:r w:rsidRPr="007D7F77">
        <w:rPr>
          <w:rFonts w:ascii="Arial" w:eastAsia="Arial" w:hAnsi="Arial" w:cs="Arial"/>
          <w:sz w:val="24"/>
          <w:szCs w:val="24"/>
        </w:rPr>
        <w:t>Use</w:t>
      </w:r>
      <w:r w:rsidRPr="007D7F77">
        <w:rPr>
          <w:rFonts w:ascii="Arial" w:eastAsia="Arial" w:hAnsi="Arial" w:cs="Arial"/>
          <w:spacing w:val="1"/>
          <w:sz w:val="24"/>
          <w:szCs w:val="24"/>
        </w:rPr>
        <w:t xml:space="preserve"> </w:t>
      </w:r>
      <w:r w:rsidRPr="007D7F77">
        <w:rPr>
          <w:rFonts w:ascii="Arial" w:eastAsia="Arial" w:hAnsi="Arial" w:cs="Arial"/>
          <w:spacing w:val="-1"/>
          <w:sz w:val="24"/>
          <w:szCs w:val="24"/>
        </w:rPr>
        <w:t>o</w:t>
      </w:r>
      <w:r w:rsidRPr="007D7F77">
        <w:rPr>
          <w:rFonts w:ascii="Arial" w:eastAsia="Arial" w:hAnsi="Arial" w:cs="Arial"/>
          <w:sz w:val="24"/>
          <w:szCs w:val="24"/>
        </w:rPr>
        <w:t>f</w:t>
      </w:r>
      <w:r w:rsidRPr="007D7F77">
        <w:rPr>
          <w:rFonts w:ascii="Arial" w:eastAsia="Arial" w:hAnsi="Arial" w:cs="Arial"/>
          <w:spacing w:val="1"/>
          <w:sz w:val="24"/>
          <w:szCs w:val="24"/>
        </w:rPr>
        <w:t xml:space="preserve"> </w:t>
      </w:r>
      <w:r w:rsidRPr="007D7F77">
        <w:rPr>
          <w:rFonts w:ascii="Arial" w:eastAsia="Arial" w:hAnsi="Arial" w:cs="Arial"/>
          <w:sz w:val="24"/>
          <w:szCs w:val="24"/>
        </w:rPr>
        <w:t>Sc</w:t>
      </w:r>
      <w:r w:rsidRPr="007D7F77">
        <w:rPr>
          <w:rFonts w:ascii="Arial" w:eastAsia="Arial" w:hAnsi="Arial" w:cs="Arial"/>
          <w:spacing w:val="-1"/>
          <w:sz w:val="24"/>
          <w:szCs w:val="24"/>
        </w:rPr>
        <w:t>h</w:t>
      </w:r>
      <w:r w:rsidRPr="007D7F77">
        <w:rPr>
          <w:rFonts w:ascii="Arial" w:eastAsia="Arial" w:hAnsi="Arial" w:cs="Arial"/>
          <w:spacing w:val="1"/>
          <w:sz w:val="24"/>
          <w:szCs w:val="24"/>
        </w:rPr>
        <w:t>oo</w:t>
      </w:r>
      <w:r w:rsidRPr="007D7F77">
        <w:rPr>
          <w:rFonts w:ascii="Arial" w:eastAsia="Arial" w:hAnsi="Arial" w:cs="Arial"/>
          <w:sz w:val="24"/>
          <w:szCs w:val="24"/>
        </w:rPr>
        <w:t>ls</w:t>
      </w:r>
      <w:r w:rsidRPr="007D7F77">
        <w:rPr>
          <w:rFonts w:ascii="Arial" w:eastAsia="Arial" w:hAnsi="Arial" w:cs="Arial"/>
          <w:spacing w:val="3"/>
          <w:sz w:val="24"/>
          <w:szCs w:val="24"/>
        </w:rPr>
        <w:t xml:space="preserve"> </w:t>
      </w:r>
      <w:r w:rsidRPr="007D7F77">
        <w:rPr>
          <w:rFonts w:ascii="Arial" w:eastAsia="Arial" w:hAnsi="Arial" w:cs="Arial"/>
          <w:sz w:val="24"/>
          <w:szCs w:val="24"/>
        </w:rPr>
        <w:t>C</w:t>
      </w:r>
      <w:r w:rsidRPr="007D7F77">
        <w:rPr>
          <w:rFonts w:ascii="Arial" w:eastAsia="Arial" w:hAnsi="Arial" w:cs="Arial"/>
          <w:spacing w:val="-2"/>
          <w:sz w:val="24"/>
          <w:szCs w:val="24"/>
        </w:rPr>
        <w:t>o</w:t>
      </w:r>
      <w:r w:rsidRPr="007D7F77">
        <w:rPr>
          <w:rFonts w:ascii="Arial" w:eastAsia="Arial" w:hAnsi="Arial" w:cs="Arial"/>
          <w:spacing w:val="1"/>
          <w:sz w:val="24"/>
          <w:szCs w:val="24"/>
        </w:rPr>
        <w:t>m</w:t>
      </w:r>
      <w:r w:rsidRPr="007D7F77">
        <w:rPr>
          <w:rFonts w:ascii="Arial" w:eastAsia="Arial" w:hAnsi="Arial" w:cs="Arial"/>
          <w:spacing w:val="-1"/>
          <w:sz w:val="24"/>
          <w:szCs w:val="24"/>
        </w:rPr>
        <w:t>m</w:t>
      </w:r>
      <w:r w:rsidRPr="007D7F77">
        <w:rPr>
          <w:rFonts w:ascii="Arial" w:eastAsia="Arial" w:hAnsi="Arial" w:cs="Arial"/>
          <w:spacing w:val="1"/>
          <w:sz w:val="24"/>
          <w:szCs w:val="24"/>
        </w:rPr>
        <w:t>un</w:t>
      </w:r>
      <w:r w:rsidRPr="007D7F77">
        <w:rPr>
          <w:rFonts w:ascii="Arial" w:eastAsia="Arial" w:hAnsi="Arial" w:cs="Arial"/>
          <w:sz w:val="24"/>
          <w:szCs w:val="24"/>
        </w:rPr>
        <w:t>ity</w:t>
      </w:r>
      <w:r w:rsidRPr="007D7F77">
        <w:rPr>
          <w:rFonts w:ascii="Arial" w:eastAsia="Arial" w:hAnsi="Arial" w:cs="Arial"/>
          <w:spacing w:val="-1"/>
          <w:sz w:val="24"/>
          <w:szCs w:val="24"/>
        </w:rPr>
        <w:t xml:space="preserve"> </w:t>
      </w:r>
      <w:r w:rsidRPr="007D7F77">
        <w:rPr>
          <w:rFonts w:ascii="Arial" w:eastAsia="Arial" w:hAnsi="Arial" w:cs="Arial"/>
          <w:sz w:val="24"/>
          <w:szCs w:val="24"/>
        </w:rPr>
        <w:t>A</w:t>
      </w:r>
      <w:r w:rsidRPr="007D7F77">
        <w:rPr>
          <w:rFonts w:ascii="Arial" w:eastAsia="Arial" w:hAnsi="Arial" w:cs="Arial"/>
          <w:spacing w:val="1"/>
          <w:sz w:val="24"/>
          <w:szCs w:val="24"/>
        </w:rPr>
        <w:t>d</w:t>
      </w:r>
      <w:r w:rsidRPr="007D7F77">
        <w:rPr>
          <w:rFonts w:ascii="Arial" w:eastAsia="Arial" w:hAnsi="Arial" w:cs="Arial"/>
          <w:spacing w:val="-2"/>
          <w:sz w:val="24"/>
          <w:szCs w:val="24"/>
        </w:rPr>
        <w:t>v</w:t>
      </w:r>
      <w:r w:rsidRPr="007D7F77">
        <w:rPr>
          <w:rFonts w:ascii="Arial" w:eastAsia="Arial" w:hAnsi="Arial" w:cs="Arial"/>
          <w:sz w:val="24"/>
          <w:szCs w:val="24"/>
        </w:rPr>
        <w:t>isory</w:t>
      </w:r>
      <w:r w:rsidRPr="007D7F77">
        <w:rPr>
          <w:rFonts w:ascii="Arial" w:eastAsia="Arial" w:hAnsi="Arial" w:cs="Arial"/>
          <w:spacing w:val="-3"/>
          <w:sz w:val="24"/>
          <w:szCs w:val="24"/>
        </w:rPr>
        <w:t xml:space="preserve"> </w:t>
      </w:r>
      <w:r w:rsidRPr="007D7F77">
        <w:rPr>
          <w:rFonts w:ascii="Arial" w:eastAsia="Arial" w:hAnsi="Arial" w:cs="Arial"/>
          <w:sz w:val="24"/>
          <w:szCs w:val="24"/>
        </w:rPr>
        <w:t>C</w:t>
      </w:r>
      <w:r w:rsidRPr="007D7F77">
        <w:rPr>
          <w:rFonts w:ascii="Arial" w:eastAsia="Arial" w:hAnsi="Arial" w:cs="Arial"/>
          <w:spacing w:val="1"/>
          <w:sz w:val="24"/>
          <w:szCs w:val="24"/>
        </w:rPr>
        <w:t>omm</w:t>
      </w:r>
      <w:r w:rsidRPr="007D7F77">
        <w:rPr>
          <w:rFonts w:ascii="Arial" w:eastAsia="Arial" w:hAnsi="Arial" w:cs="Arial"/>
          <w:sz w:val="24"/>
          <w:szCs w:val="24"/>
        </w:rPr>
        <w:t>itt</w:t>
      </w:r>
      <w:r w:rsidRPr="007D7F77">
        <w:rPr>
          <w:rFonts w:ascii="Arial" w:eastAsia="Arial" w:hAnsi="Arial" w:cs="Arial"/>
          <w:spacing w:val="-1"/>
          <w:sz w:val="24"/>
          <w:szCs w:val="24"/>
        </w:rPr>
        <w:t>e</w:t>
      </w:r>
      <w:r w:rsidRPr="007D7F77">
        <w:rPr>
          <w:rFonts w:ascii="Arial" w:eastAsia="Arial" w:hAnsi="Arial" w:cs="Arial"/>
          <w:sz w:val="24"/>
          <w:szCs w:val="24"/>
        </w:rPr>
        <w:t>e</w:t>
      </w:r>
    </w:p>
    <w:p w14:paraId="0A293C34" w14:textId="77777777" w:rsidR="002A2723" w:rsidRPr="007D7F77" w:rsidRDefault="002A2723" w:rsidP="009446B3">
      <w:pPr>
        <w:tabs>
          <w:tab w:val="left" w:pos="2980"/>
        </w:tabs>
        <w:spacing w:before="29" w:after="0" w:line="240" w:lineRule="auto"/>
        <w:ind w:left="100" w:right="-20"/>
        <w:rPr>
          <w:rFonts w:ascii="Arial" w:eastAsia="Arial" w:hAnsi="Arial" w:cs="Arial"/>
          <w:sz w:val="24"/>
          <w:szCs w:val="24"/>
        </w:rPr>
      </w:pPr>
    </w:p>
    <w:p w14:paraId="6AF756E1" w14:textId="79AA4FFC" w:rsidR="009446B3" w:rsidRPr="007D7F77" w:rsidRDefault="009446B3" w:rsidP="00350413">
      <w:pPr>
        <w:tabs>
          <w:tab w:val="left" w:pos="2980"/>
        </w:tabs>
        <w:spacing w:after="0" w:line="240" w:lineRule="auto"/>
        <w:ind w:left="100" w:right="-20"/>
        <w:rPr>
          <w:rFonts w:ascii="Arial" w:eastAsia="Arial" w:hAnsi="Arial" w:cs="Arial"/>
          <w:spacing w:val="1"/>
          <w:sz w:val="24"/>
          <w:szCs w:val="24"/>
        </w:rPr>
      </w:pPr>
      <w:r w:rsidRPr="007D7F77">
        <w:rPr>
          <w:rFonts w:ascii="Arial" w:eastAsia="Arial" w:hAnsi="Arial" w:cs="Arial"/>
          <w:b/>
          <w:bCs/>
          <w:spacing w:val="-1"/>
          <w:sz w:val="24"/>
          <w:szCs w:val="24"/>
        </w:rPr>
        <w:t>M</w:t>
      </w:r>
      <w:r w:rsidRPr="007D7F77">
        <w:rPr>
          <w:rFonts w:ascii="Arial" w:eastAsia="Arial" w:hAnsi="Arial" w:cs="Arial"/>
          <w:b/>
          <w:bCs/>
          <w:spacing w:val="1"/>
          <w:sz w:val="24"/>
          <w:szCs w:val="24"/>
        </w:rPr>
        <w:t>ee</w:t>
      </w:r>
      <w:r w:rsidRPr="007D7F77">
        <w:rPr>
          <w:rFonts w:ascii="Arial" w:eastAsia="Arial" w:hAnsi="Arial" w:cs="Arial"/>
          <w:b/>
          <w:bCs/>
          <w:sz w:val="24"/>
          <w:szCs w:val="24"/>
        </w:rPr>
        <w:t xml:space="preserve">ting </w:t>
      </w:r>
      <w:r w:rsidRPr="007D7F77">
        <w:rPr>
          <w:rFonts w:ascii="Arial" w:eastAsia="Arial" w:hAnsi="Arial" w:cs="Arial"/>
          <w:b/>
          <w:bCs/>
          <w:spacing w:val="-1"/>
          <w:sz w:val="24"/>
          <w:szCs w:val="24"/>
        </w:rPr>
        <w:t>D</w:t>
      </w:r>
      <w:r w:rsidRPr="007D7F77">
        <w:rPr>
          <w:rFonts w:ascii="Arial" w:eastAsia="Arial" w:hAnsi="Arial" w:cs="Arial"/>
          <w:b/>
          <w:bCs/>
          <w:spacing w:val="1"/>
          <w:sz w:val="24"/>
          <w:szCs w:val="24"/>
        </w:rPr>
        <w:t>a</w:t>
      </w:r>
      <w:r w:rsidRPr="007D7F77">
        <w:rPr>
          <w:rFonts w:ascii="Arial" w:eastAsia="Arial" w:hAnsi="Arial" w:cs="Arial"/>
          <w:b/>
          <w:bCs/>
          <w:sz w:val="24"/>
          <w:szCs w:val="24"/>
        </w:rPr>
        <w:t>t</w:t>
      </w:r>
      <w:r w:rsidRPr="007D7F77">
        <w:rPr>
          <w:rFonts w:ascii="Arial" w:eastAsia="Arial" w:hAnsi="Arial" w:cs="Arial"/>
          <w:b/>
          <w:bCs/>
          <w:spacing w:val="1"/>
          <w:sz w:val="24"/>
          <w:szCs w:val="24"/>
        </w:rPr>
        <w:t>e</w:t>
      </w:r>
      <w:r w:rsidRPr="007D7F77">
        <w:rPr>
          <w:rFonts w:ascii="Arial" w:eastAsia="Arial" w:hAnsi="Arial" w:cs="Arial"/>
          <w:sz w:val="24"/>
          <w:szCs w:val="24"/>
        </w:rPr>
        <w:t>:</w:t>
      </w:r>
      <w:r w:rsidRPr="007D7F77">
        <w:rPr>
          <w:rFonts w:ascii="Arial" w:eastAsia="Arial" w:hAnsi="Arial" w:cs="Arial"/>
          <w:sz w:val="24"/>
          <w:szCs w:val="24"/>
        </w:rPr>
        <w:tab/>
      </w:r>
      <w:r w:rsidR="00350413" w:rsidRPr="007D7F77">
        <w:rPr>
          <w:rFonts w:ascii="Arial" w:eastAsia="Arial" w:hAnsi="Arial" w:cs="Arial"/>
          <w:spacing w:val="1"/>
          <w:sz w:val="24"/>
          <w:szCs w:val="24"/>
        </w:rPr>
        <w:t xml:space="preserve">Tuesday, </w:t>
      </w:r>
      <w:r w:rsidR="00B0040C">
        <w:rPr>
          <w:rFonts w:ascii="Arial" w:eastAsia="Arial" w:hAnsi="Arial" w:cs="Arial"/>
          <w:spacing w:val="1"/>
          <w:sz w:val="24"/>
          <w:szCs w:val="24"/>
        </w:rPr>
        <w:t>October</w:t>
      </w:r>
      <w:r w:rsidR="00A65111" w:rsidRPr="007D7F77">
        <w:rPr>
          <w:rFonts w:ascii="Arial" w:eastAsia="Arial" w:hAnsi="Arial" w:cs="Arial"/>
          <w:spacing w:val="1"/>
          <w:sz w:val="24"/>
          <w:szCs w:val="24"/>
        </w:rPr>
        <w:t xml:space="preserve"> 1</w:t>
      </w:r>
      <w:r w:rsidR="00B0040C">
        <w:rPr>
          <w:rFonts w:ascii="Arial" w:eastAsia="Arial" w:hAnsi="Arial" w:cs="Arial"/>
          <w:spacing w:val="1"/>
          <w:sz w:val="24"/>
          <w:szCs w:val="24"/>
        </w:rPr>
        <w:t>2</w:t>
      </w:r>
      <w:r w:rsidR="00350413" w:rsidRPr="007D7F77">
        <w:rPr>
          <w:rFonts w:ascii="Arial" w:eastAsia="Arial" w:hAnsi="Arial" w:cs="Arial"/>
          <w:spacing w:val="1"/>
          <w:sz w:val="24"/>
          <w:szCs w:val="24"/>
        </w:rPr>
        <w:t>,</w:t>
      </w:r>
      <w:r w:rsidR="0041040C" w:rsidRPr="007D7F77">
        <w:rPr>
          <w:rFonts w:ascii="Arial" w:eastAsia="Arial" w:hAnsi="Arial" w:cs="Arial"/>
          <w:spacing w:val="1"/>
          <w:sz w:val="24"/>
          <w:szCs w:val="24"/>
        </w:rPr>
        <w:t xml:space="preserve"> </w:t>
      </w:r>
      <w:r w:rsidRPr="007D7F77">
        <w:rPr>
          <w:rFonts w:ascii="Arial" w:eastAsia="Arial" w:hAnsi="Arial" w:cs="Arial"/>
          <w:spacing w:val="1"/>
          <w:sz w:val="24"/>
          <w:szCs w:val="24"/>
        </w:rPr>
        <w:t>20</w:t>
      </w:r>
      <w:r w:rsidR="0073119E" w:rsidRPr="007D7F77">
        <w:rPr>
          <w:rFonts w:ascii="Arial" w:eastAsia="Arial" w:hAnsi="Arial" w:cs="Arial"/>
          <w:spacing w:val="1"/>
          <w:sz w:val="24"/>
          <w:szCs w:val="24"/>
        </w:rPr>
        <w:t>2</w:t>
      </w:r>
      <w:r w:rsidR="00B53AAC" w:rsidRPr="007D7F77">
        <w:rPr>
          <w:rFonts w:ascii="Arial" w:eastAsia="Arial" w:hAnsi="Arial" w:cs="Arial"/>
          <w:spacing w:val="1"/>
          <w:sz w:val="24"/>
          <w:szCs w:val="24"/>
        </w:rPr>
        <w:t>1</w:t>
      </w:r>
    </w:p>
    <w:p w14:paraId="2DCCD439" w14:textId="77777777" w:rsidR="009446B3" w:rsidRPr="007D7F77" w:rsidRDefault="009446B3" w:rsidP="009446B3">
      <w:pPr>
        <w:spacing w:before="1" w:after="0" w:line="280" w:lineRule="exact"/>
        <w:rPr>
          <w:sz w:val="28"/>
          <w:szCs w:val="28"/>
        </w:rPr>
      </w:pPr>
    </w:p>
    <w:p w14:paraId="25F66A7F" w14:textId="70335297" w:rsidR="009446B3" w:rsidRPr="007D7F77" w:rsidRDefault="0073119E" w:rsidP="00B06660">
      <w:pPr>
        <w:spacing w:after="0"/>
        <w:rPr>
          <w:rFonts w:ascii="Arial" w:hAnsi="Arial" w:cs="Arial"/>
          <w:sz w:val="24"/>
          <w:szCs w:val="24"/>
        </w:rPr>
      </w:pPr>
      <w:r w:rsidRPr="007D7F77">
        <w:rPr>
          <w:rFonts w:ascii="Arial" w:hAnsi="Arial" w:cs="Arial"/>
          <w:sz w:val="24"/>
          <w:szCs w:val="24"/>
        </w:rPr>
        <w:t xml:space="preserve">A meeting of the Community Use of Schools Community Advisory Committee convened on </w:t>
      </w:r>
      <w:r w:rsidR="00B0040C">
        <w:rPr>
          <w:rFonts w:ascii="Arial" w:hAnsi="Arial" w:cs="Arial"/>
          <w:sz w:val="24"/>
          <w:szCs w:val="24"/>
        </w:rPr>
        <w:t>12 October</w:t>
      </w:r>
      <w:r w:rsidR="00FA0101" w:rsidRPr="007D7F77">
        <w:rPr>
          <w:rFonts w:ascii="Arial" w:hAnsi="Arial" w:cs="Arial"/>
          <w:sz w:val="24"/>
          <w:szCs w:val="24"/>
        </w:rPr>
        <w:t xml:space="preserve"> </w:t>
      </w:r>
      <w:r w:rsidRPr="007D7F77">
        <w:rPr>
          <w:rFonts w:ascii="Arial" w:hAnsi="Arial" w:cs="Arial"/>
          <w:sz w:val="24"/>
          <w:szCs w:val="24"/>
        </w:rPr>
        <w:t>202</w:t>
      </w:r>
      <w:r w:rsidR="00B53AAC" w:rsidRPr="007D7F77">
        <w:rPr>
          <w:rFonts w:ascii="Arial" w:hAnsi="Arial" w:cs="Arial"/>
          <w:sz w:val="24"/>
          <w:szCs w:val="24"/>
        </w:rPr>
        <w:t>1</w:t>
      </w:r>
      <w:r w:rsidRPr="007D7F77">
        <w:rPr>
          <w:rFonts w:ascii="Arial" w:hAnsi="Arial" w:cs="Arial"/>
          <w:sz w:val="24"/>
          <w:szCs w:val="24"/>
        </w:rPr>
        <w:t xml:space="preserve"> from 8:0</w:t>
      </w:r>
      <w:r w:rsidR="00B0040C">
        <w:rPr>
          <w:rFonts w:ascii="Arial" w:hAnsi="Arial" w:cs="Arial"/>
          <w:sz w:val="24"/>
          <w:szCs w:val="24"/>
        </w:rPr>
        <w:t xml:space="preserve">4 </w:t>
      </w:r>
      <w:r w:rsidRPr="007D7F77">
        <w:rPr>
          <w:rFonts w:ascii="Arial" w:hAnsi="Arial" w:cs="Arial"/>
          <w:sz w:val="24"/>
          <w:szCs w:val="24"/>
        </w:rPr>
        <w:t xml:space="preserve">a.m. to </w:t>
      </w:r>
      <w:r w:rsidR="00A65111" w:rsidRPr="007D7F77">
        <w:rPr>
          <w:rFonts w:ascii="Arial" w:hAnsi="Arial" w:cs="Arial"/>
          <w:sz w:val="24"/>
          <w:szCs w:val="24"/>
        </w:rPr>
        <w:t>9:</w:t>
      </w:r>
      <w:r w:rsidR="00B0040C">
        <w:rPr>
          <w:rFonts w:ascii="Arial" w:hAnsi="Arial" w:cs="Arial"/>
          <w:sz w:val="24"/>
          <w:szCs w:val="24"/>
        </w:rPr>
        <w:t>44</w:t>
      </w:r>
      <w:r w:rsidRPr="007D7F77">
        <w:rPr>
          <w:rFonts w:ascii="Arial" w:hAnsi="Arial" w:cs="Arial"/>
          <w:sz w:val="24"/>
          <w:szCs w:val="24"/>
        </w:rPr>
        <w:t xml:space="preserve"> a.m. </w:t>
      </w:r>
      <w:r w:rsidR="00BD1EBD" w:rsidRPr="007D7F77">
        <w:rPr>
          <w:rFonts w:ascii="Arial" w:hAnsi="Arial" w:cs="Arial"/>
          <w:sz w:val="24"/>
          <w:szCs w:val="24"/>
        </w:rPr>
        <w:t>via Zoom with</w:t>
      </w:r>
      <w:r w:rsidRPr="007D7F77">
        <w:rPr>
          <w:rFonts w:ascii="Arial" w:hAnsi="Arial" w:cs="Arial"/>
          <w:sz w:val="24"/>
          <w:szCs w:val="24"/>
        </w:rPr>
        <w:t xml:space="preserve"> Co-Chairs Michelle Aarts and Judy Gargaro presiding.</w:t>
      </w:r>
    </w:p>
    <w:p w14:paraId="30E9BBFB" w14:textId="77777777" w:rsidR="00B06660" w:rsidRPr="007D7F77" w:rsidRDefault="00B06660" w:rsidP="00B06660">
      <w:pPr>
        <w:spacing w:after="0"/>
        <w:rPr>
          <w:rFonts w:ascii="Arial" w:hAnsi="Arial" w:cs="Arial"/>
          <w:sz w:val="24"/>
          <w:szCs w:val="24"/>
        </w:rPr>
      </w:pPr>
    </w:p>
    <w:tbl>
      <w:tblPr>
        <w:tblW w:w="12600" w:type="dxa"/>
        <w:tblInd w:w="108" w:type="dxa"/>
        <w:tblBorders>
          <w:top w:val="single" w:sz="12" w:space="0" w:color="auto"/>
          <w:bottom w:val="single" w:sz="12" w:space="0" w:color="auto"/>
        </w:tblBorders>
        <w:tblLook w:val="04A0" w:firstRow="1" w:lastRow="0" w:firstColumn="1" w:lastColumn="0" w:noHBand="0" w:noVBand="1"/>
      </w:tblPr>
      <w:tblGrid>
        <w:gridCol w:w="1530"/>
        <w:gridCol w:w="11070"/>
      </w:tblGrid>
      <w:tr w:rsidR="0073119E" w:rsidRPr="007D7F77" w14:paraId="5CEEAC76" w14:textId="77777777" w:rsidTr="004E4AEA">
        <w:trPr>
          <w:trHeight w:val="3003"/>
          <w:tblHeader/>
        </w:trPr>
        <w:tc>
          <w:tcPr>
            <w:tcW w:w="1530" w:type="dxa"/>
            <w:shd w:val="clear" w:color="auto" w:fill="auto"/>
          </w:tcPr>
          <w:p w14:paraId="3FF5F49C" w14:textId="77777777" w:rsidR="00B06660" w:rsidRPr="007D7F77" w:rsidRDefault="00B06660" w:rsidP="00EA0E42">
            <w:pPr>
              <w:spacing w:line="240" w:lineRule="auto"/>
              <w:rPr>
                <w:rFonts w:ascii="Arial" w:hAnsi="Arial" w:cs="Arial"/>
                <w:b/>
                <w:sz w:val="24"/>
                <w:szCs w:val="24"/>
              </w:rPr>
            </w:pPr>
          </w:p>
          <w:p w14:paraId="7F16BFF3" w14:textId="16A5B6CA" w:rsidR="0073119E" w:rsidRPr="007D7F77" w:rsidRDefault="0073119E" w:rsidP="00EA0E42">
            <w:pPr>
              <w:spacing w:line="240" w:lineRule="auto"/>
              <w:rPr>
                <w:rFonts w:ascii="Arial" w:hAnsi="Arial" w:cs="Arial"/>
                <w:sz w:val="24"/>
                <w:szCs w:val="24"/>
              </w:rPr>
            </w:pPr>
            <w:r w:rsidRPr="007D7F77">
              <w:rPr>
                <w:rFonts w:ascii="Arial" w:hAnsi="Arial" w:cs="Arial"/>
                <w:b/>
                <w:sz w:val="24"/>
                <w:szCs w:val="24"/>
              </w:rPr>
              <w:t>Attendance</w:t>
            </w:r>
            <w:r w:rsidR="00A40797" w:rsidRPr="007D7F77">
              <w:rPr>
                <w:rFonts w:ascii="Arial" w:hAnsi="Arial" w:cs="Arial"/>
                <w:b/>
                <w:sz w:val="24"/>
                <w:szCs w:val="24"/>
              </w:rPr>
              <w:t xml:space="preserve"> via Zoom</w:t>
            </w:r>
            <w:r w:rsidRPr="007D7F77">
              <w:rPr>
                <w:rFonts w:ascii="Arial" w:hAnsi="Arial" w:cs="Arial"/>
                <w:sz w:val="24"/>
                <w:szCs w:val="24"/>
              </w:rPr>
              <w:t>:</w:t>
            </w:r>
          </w:p>
        </w:tc>
        <w:tc>
          <w:tcPr>
            <w:tcW w:w="11070" w:type="dxa"/>
            <w:shd w:val="clear" w:color="auto" w:fill="auto"/>
          </w:tcPr>
          <w:p w14:paraId="59B5DCF0" w14:textId="77777777" w:rsidR="00B06660" w:rsidRPr="007D7F77" w:rsidRDefault="00B06660" w:rsidP="00EA0E42">
            <w:pPr>
              <w:rPr>
                <w:rFonts w:ascii="Arial" w:hAnsi="Arial" w:cs="Arial"/>
              </w:rPr>
            </w:pPr>
          </w:p>
          <w:p w14:paraId="538A6ACC" w14:textId="757BFC0E" w:rsidR="009C6E4A" w:rsidRPr="007D7F77" w:rsidRDefault="009C6E4A" w:rsidP="00BA4EB3">
            <w:pPr>
              <w:jc w:val="both"/>
              <w:rPr>
                <w:rFonts w:ascii="Arial" w:hAnsi="Arial" w:cs="Arial"/>
                <w:sz w:val="24"/>
                <w:szCs w:val="24"/>
              </w:rPr>
            </w:pPr>
            <w:r w:rsidRPr="007D7F77">
              <w:rPr>
                <w:rFonts w:ascii="Arial" w:hAnsi="Arial" w:cs="Arial"/>
                <w:b/>
                <w:sz w:val="24"/>
                <w:szCs w:val="24"/>
              </w:rPr>
              <w:t>Michelle Aarts</w:t>
            </w:r>
            <w:r w:rsidRPr="007D7F77">
              <w:rPr>
                <w:rFonts w:ascii="Arial" w:hAnsi="Arial" w:cs="Arial"/>
                <w:sz w:val="24"/>
                <w:szCs w:val="24"/>
              </w:rPr>
              <w:t xml:space="preserve"> (Trustee), </w:t>
            </w:r>
            <w:r w:rsidRPr="007D7F77">
              <w:rPr>
                <w:rFonts w:ascii="Arial" w:hAnsi="Arial" w:cs="Arial"/>
                <w:b/>
                <w:sz w:val="24"/>
                <w:szCs w:val="24"/>
              </w:rPr>
              <w:t>Judy Gargaro</w:t>
            </w:r>
            <w:r w:rsidRPr="007D7F77">
              <w:rPr>
                <w:rFonts w:ascii="Arial" w:hAnsi="Arial" w:cs="Arial"/>
                <w:sz w:val="24"/>
                <w:szCs w:val="24"/>
              </w:rPr>
              <w:t xml:space="preserve"> (Etobicoke Philharmonic Orchestra), </w:t>
            </w:r>
            <w:r w:rsidR="00B0040C" w:rsidRPr="007D7F77">
              <w:rPr>
                <w:rFonts w:ascii="Arial" w:hAnsi="Arial" w:cs="Arial"/>
                <w:b/>
                <w:sz w:val="24"/>
                <w:szCs w:val="24"/>
              </w:rPr>
              <w:t>Lynn Manning</w:t>
            </w:r>
            <w:r w:rsidR="00B0040C" w:rsidRPr="007D7F77">
              <w:rPr>
                <w:rFonts w:ascii="Arial" w:hAnsi="Arial" w:cs="Arial"/>
                <w:sz w:val="24"/>
                <w:szCs w:val="24"/>
              </w:rPr>
              <w:t xml:space="preserve"> (Girl Guides of Canada, Ontario Council),</w:t>
            </w:r>
            <w:r w:rsidRPr="007D7F77">
              <w:rPr>
                <w:rFonts w:ascii="Arial" w:hAnsi="Arial" w:cs="Arial"/>
                <w:sz w:val="24"/>
                <w:szCs w:val="24"/>
              </w:rPr>
              <w:t xml:space="preserve"> </w:t>
            </w:r>
            <w:r w:rsidRPr="007D7F77">
              <w:rPr>
                <w:rFonts w:ascii="Arial" w:hAnsi="Arial" w:cs="Arial"/>
                <w:b/>
                <w:sz w:val="24"/>
                <w:szCs w:val="24"/>
              </w:rPr>
              <w:t>Heather Mitchell</w:t>
            </w:r>
            <w:r w:rsidRPr="007D7F77">
              <w:rPr>
                <w:rFonts w:ascii="Arial" w:hAnsi="Arial" w:cs="Arial"/>
                <w:sz w:val="24"/>
                <w:szCs w:val="24"/>
              </w:rPr>
              <w:t xml:space="preserve"> (Toronto Sports Council), </w:t>
            </w:r>
            <w:r w:rsidRPr="007D7F77">
              <w:rPr>
                <w:rFonts w:ascii="Arial" w:hAnsi="Arial" w:cs="Arial"/>
                <w:b/>
                <w:sz w:val="24"/>
                <w:szCs w:val="24"/>
              </w:rPr>
              <w:t>Patrick Rutledge</w:t>
            </w:r>
            <w:r w:rsidRPr="007D7F77">
              <w:rPr>
                <w:rFonts w:ascii="Arial" w:hAnsi="Arial" w:cs="Arial"/>
                <w:sz w:val="24"/>
                <w:szCs w:val="24"/>
              </w:rPr>
              <w:t xml:space="preserve"> (Big League Book Club), </w:t>
            </w:r>
            <w:r w:rsidRPr="007D7F77">
              <w:rPr>
                <w:rFonts w:ascii="Arial" w:hAnsi="Arial" w:cs="Arial"/>
                <w:b/>
                <w:sz w:val="24"/>
                <w:szCs w:val="24"/>
              </w:rPr>
              <w:t xml:space="preserve">Alan </w:t>
            </w:r>
            <w:proofErr w:type="spellStart"/>
            <w:r w:rsidRPr="007D7F77">
              <w:rPr>
                <w:rFonts w:ascii="Arial" w:hAnsi="Arial" w:cs="Arial"/>
                <w:b/>
                <w:sz w:val="24"/>
                <w:szCs w:val="24"/>
              </w:rPr>
              <w:t>Hrabinski</w:t>
            </w:r>
            <w:proofErr w:type="spellEnd"/>
            <w:r w:rsidRPr="007D7F77">
              <w:rPr>
                <w:rFonts w:ascii="Arial" w:hAnsi="Arial" w:cs="Arial"/>
                <w:sz w:val="24"/>
                <w:szCs w:val="24"/>
              </w:rPr>
              <w:t xml:space="preserve"> (Toronto Basketball Association), </w:t>
            </w:r>
            <w:r w:rsidRPr="007D7F77">
              <w:rPr>
                <w:rFonts w:ascii="Arial" w:hAnsi="Arial" w:cs="Arial"/>
                <w:b/>
                <w:sz w:val="24"/>
                <w:szCs w:val="24"/>
              </w:rPr>
              <w:t>Sara Somerset</w:t>
            </w:r>
            <w:r w:rsidRPr="007D7F77">
              <w:rPr>
                <w:rFonts w:ascii="Arial" w:hAnsi="Arial" w:cs="Arial"/>
                <w:sz w:val="24"/>
                <w:szCs w:val="24"/>
              </w:rPr>
              <w:t xml:space="preserve"> (Jack of Sports), </w:t>
            </w:r>
            <w:r w:rsidRPr="007D7F77">
              <w:rPr>
                <w:rFonts w:ascii="Arial" w:hAnsi="Arial" w:cs="Arial"/>
                <w:b/>
                <w:sz w:val="24"/>
                <w:szCs w:val="24"/>
              </w:rPr>
              <w:t>Graham Welsh</w:t>
            </w:r>
            <w:r w:rsidRPr="007D7F77">
              <w:rPr>
                <w:rFonts w:ascii="Arial" w:hAnsi="Arial" w:cs="Arial"/>
                <w:sz w:val="24"/>
                <w:szCs w:val="24"/>
              </w:rPr>
              <w:t xml:space="preserve"> (Toronto Sports Social Club),</w:t>
            </w:r>
            <w:r w:rsidRPr="007D7F77">
              <w:rPr>
                <w:rFonts w:ascii="Arial" w:hAnsi="Arial" w:cs="Arial"/>
                <w:b/>
                <w:sz w:val="24"/>
                <w:szCs w:val="24"/>
              </w:rPr>
              <w:t xml:space="preserve"> Sam Glazer</w:t>
            </w:r>
            <w:r w:rsidRPr="007D7F77">
              <w:rPr>
                <w:rFonts w:ascii="Arial" w:hAnsi="Arial" w:cs="Arial"/>
                <w:sz w:val="24"/>
                <w:szCs w:val="24"/>
              </w:rPr>
              <w:t xml:space="preserve"> (Congregation Beth </w:t>
            </w:r>
            <w:proofErr w:type="spellStart"/>
            <w:r w:rsidRPr="007D7F77">
              <w:rPr>
                <w:rFonts w:ascii="Arial" w:hAnsi="Arial" w:cs="Arial"/>
                <w:sz w:val="24"/>
                <w:szCs w:val="24"/>
              </w:rPr>
              <w:t>Haminyan</w:t>
            </w:r>
            <w:proofErr w:type="spellEnd"/>
            <w:r w:rsidRPr="007D7F77">
              <w:rPr>
                <w:rFonts w:ascii="Arial" w:hAnsi="Arial" w:cs="Arial"/>
                <w:sz w:val="24"/>
                <w:szCs w:val="24"/>
              </w:rPr>
              <w:t>),</w:t>
            </w:r>
            <w:r w:rsidRPr="007D7F77">
              <w:rPr>
                <w:rFonts w:ascii="Arial" w:hAnsi="Arial" w:cs="Arial"/>
                <w:b/>
                <w:sz w:val="24"/>
                <w:szCs w:val="24"/>
              </w:rPr>
              <w:t xml:space="preserve"> Alex </w:t>
            </w:r>
            <w:proofErr w:type="spellStart"/>
            <w:r w:rsidRPr="007D7F77">
              <w:rPr>
                <w:rFonts w:ascii="Arial" w:hAnsi="Arial" w:cs="Arial"/>
                <w:b/>
                <w:sz w:val="24"/>
                <w:szCs w:val="24"/>
              </w:rPr>
              <w:t>Viliansky</w:t>
            </w:r>
            <w:proofErr w:type="spellEnd"/>
            <w:r w:rsidRPr="007D7F77">
              <w:rPr>
                <w:rFonts w:ascii="Arial" w:hAnsi="Arial" w:cs="Arial"/>
                <w:b/>
                <w:sz w:val="24"/>
                <w:szCs w:val="24"/>
              </w:rPr>
              <w:t xml:space="preserve"> </w:t>
            </w:r>
            <w:r w:rsidRPr="007D7F77">
              <w:rPr>
                <w:rFonts w:ascii="Arial" w:hAnsi="Arial" w:cs="Arial"/>
                <w:sz w:val="24"/>
                <w:szCs w:val="24"/>
              </w:rPr>
              <w:t>(Felix Swim School)</w:t>
            </w:r>
            <w:r w:rsidR="00B0040C">
              <w:rPr>
                <w:rFonts w:ascii="Arial" w:hAnsi="Arial" w:cs="Arial"/>
                <w:sz w:val="24"/>
                <w:szCs w:val="24"/>
              </w:rPr>
              <w:t xml:space="preserve">, </w:t>
            </w:r>
            <w:r w:rsidR="00B0040C" w:rsidRPr="007D7F77">
              <w:rPr>
                <w:rFonts w:ascii="Arial" w:hAnsi="Arial" w:cs="Arial"/>
                <w:b/>
                <w:sz w:val="24"/>
                <w:szCs w:val="24"/>
              </w:rPr>
              <w:t>Susan Fletcher</w:t>
            </w:r>
            <w:r w:rsidR="00B0040C" w:rsidRPr="007D7F77">
              <w:rPr>
                <w:rFonts w:ascii="Arial" w:hAnsi="Arial" w:cs="Arial"/>
                <w:sz w:val="24"/>
                <w:szCs w:val="24"/>
              </w:rPr>
              <w:t xml:space="preserve"> (SPACE), </w:t>
            </w:r>
            <w:r w:rsidR="00B0040C" w:rsidRPr="007D7F77">
              <w:rPr>
                <w:rFonts w:ascii="Arial" w:hAnsi="Arial" w:cs="Arial"/>
                <w:b/>
                <w:sz w:val="24"/>
                <w:szCs w:val="24"/>
              </w:rPr>
              <w:t xml:space="preserve">Dennis </w:t>
            </w:r>
            <w:proofErr w:type="spellStart"/>
            <w:r w:rsidR="00B0040C" w:rsidRPr="007D7F77">
              <w:rPr>
                <w:rFonts w:ascii="Arial" w:hAnsi="Arial" w:cs="Arial"/>
                <w:b/>
                <w:sz w:val="24"/>
                <w:szCs w:val="24"/>
              </w:rPr>
              <w:t>Keshinro</w:t>
            </w:r>
            <w:proofErr w:type="spellEnd"/>
            <w:r w:rsidR="00B0040C" w:rsidRPr="007D7F77">
              <w:rPr>
                <w:rFonts w:ascii="Arial" w:hAnsi="Arial" w:cs="Arial"/>
                <w:sz w:val="24"/>
                <w:szCs w:val="24"/>
              </w:rPr>
              <w:t xml:space="preserve"> (Belka Enrichment Centre)</w:t>
            </w:r>
          </w:p>
          <w:p w14:paraId="683F3C06" w14:textId="09DD478B" w:rsidR="0073119E" w:rsidRPr="007D7F77" w:rsidRDefault="009C6E4A" w:rsidP="00BA4EB3">
            <w:pPr>
              <w:jc w:val="both"/>
              <w:rPr>
                <w:rFonts w:ascii="Arial" w:hAnsi="Arial" w:cs="Arial"/>
                <w:b/>
                <w:bCs/>
              </w:rPr>
            </w:pPr>
            <w:r w:rsidRPr="007D7F77">
              <w:rPr>
                <w:rFonts w:ascii="Arial" w:hAnsi="Arial" w:cs="Arial"/>
                <w:sz w:val="24"/>
                <w:szCs w:val="24"/>
              </w:rPr>
              <w:t xml:space="preserve">Also present were TDSB Staff: </w:t>
            </w:r>
            <w:r w:rsidRPr="007D7F77">
              <w:rPr>
                <w:rFonts w:ascii="Arial" w:hAnsi="Arial" w:cs="Arial"/>
                <w:b/>
                <w:sz w:val="24"/>
                <w:szCs w:val="24"/>
              </w:rPr>
              <w:t>Maia Puccetti</w:t>
            </w:r>
            <w:r w:rsidRPr="007D7F77">
              <w:rPr>
                <w:rFonts w:ascii="Arial" w:hAnsi="Arial" w:cs="Arial"/>
                <w:sz w:val="24"/>
                <w:szCs w:val="24"/>
              </w:rPr>
              <w:t xml:space="preserve"> (Executive Officer, Facilities &amp; Planning), </w:t>
            </w:r>
            <w:r w:rsidRPr="007D7F77">
              <w:rPr>
                <w:rFonts w:ascii="Arial" w:hAnsi="Arial" w:cs="Arial"/>
                <w:b/>
                <w:sz w:val="24"/>
                <w:szCs w:val="24"/>
              </w:rPr>
              <w:t>Ugonma Ekeanyanwu</w:t>
            </w:r>
            <w:r w:rsidRPr="007D7F77">
              <w:rPr>
                <w:rFonts w:ascii="Arial" w:hAnsi="Arial" w:cs="Arial"/>
                <w:sz w:val="24"/>
                <w:szCs w:val="24"/>
              </w:rPr>
              <w:t xml:space="preserve"> (Acting Facility Permitting Team Leader), </w:t>
            </w:r>
            <w:r w:rsidRPr="007D7F77">
              <w:rPr>
                <w:rFonts w:ascii="Arial" w:hAnsi="Arial" w:cs="Arial"/>
                <w:b/>
                <w:sz w:val="24"/>
                <w:szCs w:val="24"/>
              </w:rPr>
              <w:t>Ndaba Njobo</w:t>
            </w:r>
            <w:r w:rsidRPr="007D7F77">
              <w:rPr>
                <w:rFonts w:ascii="Arial" w:hAnsi="Arial" w:cs="Arial"/>
                <w:sz w:val="24"/>
                <w:szCs w:val="24"/>
              </w:rPr>
              <w:t xml:space="preserve"> (Facility Permitting Coordinator),</w:t>
            </w:r>
            <w:r w:rsidRPr="004F745F">
              <w:rPr>
                <w:rFonts w:ascii="Arial" w:hAnsi="Arial" w:cs="Arial"/>
                <w:color w:val="FF0000"/>
                <w:sz w:val="24"/>
                <w:szCs w:val="24"/>
              </w:rPr>
              <w:t xml:space="preserve"> </w:t>
            </w:r>
            <w:r w:rsidRPr="007D7F77">
              <w:rPr>
                <w:rFonts w:ascii="Arial" w:hAnsi="Arial" w:cs="Arial"/>
                <w:b/>
                <w:sz w:val="24"/>
                <w:szCs w:val="24"/>
              </w:rPr>
              <w:t xml:space="preserve">Meenu Jhamb </w:t>
            </w:r>
            <w:r w:rsidRPr="007D7F77">
              <w:rPr>
                <w:rFonts w:ascii="Arial" w:hAnsi="Arial" w:cs="Arial"/>
                <w:sz w:val="24"/>
                <w:szCs w:val="24"/>
              </w:rPr>
              <w:t>(Administrative Assistant).</w:t>
            </w:r>
          </w:p>
        </w:tc>
      </w:tr>
    </w:tbl>
    <w:p w14:paraId="4B5B157D" w14:textId="0E2E4D39" w:rsidR="009446B3" w:rsidRPr="007D7F77" w:rsidRDefault="009446B3" w:rsidP="009446B3">
      <w:pPr>
        <w:spacing w:before="10" w:after="0" w:line="100" w:lineRule="exact"/>
        <w:rPr>
          <w:sz w:val="10"/>
          <w:szCs w:val="10"/>
        </w:rPr>
      </w:pPr>
    </w:p>
    <w:p w14:paraId="21553011" w14:textId="5C21C408" w:rsidR="00CB0682" w:rsidRPr="007D7F77" w:rsidRDefault="00CB0682" w:rsidP="009446B3">
      <w:pPr>
        <w:spacing w:before="10" w:after="0" w:line="100" w:lineRule="exact"/>
        <w:rPr>
          <w:sz w:val="10"/>
          <w:szCs w:val="10"/>
        </w:rPr>
      </w:pPr>
    </w:p>
    <w:tbl>
      <w:tblPr>
        <w:tblW w:w="12708" w:type="dxa"/>
        <w:tblBorders>
          <w:top w:val="single" w:sz="12" w:space="0" w:color="auto"/>
          <w:bottom w:val="single" w:sz="12" w:space="0" w:color="auto"/>
        </w:tblBorders>
        <w:tblLook w:val="04A0" w:firstRow="1" w:lastRow="0" w:firstColumn="1" w:lastColumn="0" w:noHBand="0" w:noVBand="1"/>
      </w:tblPr>
      <w:tblGrid>
        <w:gridCol w:w="1638"/>
        <w:gridCol w:w="11070"/>
      </w:tblGrid>
      <w:tr w:rsidR="00CB0682" w:rsidRPr="007D7F77" w14:paraId="210FDA31" w14:textId="77777777" w:rsidTr="00EF49C2">
        <w:trPr>
          <w:trHeight w:val="1111"/>
          <w:tblHeader/>
        </w:trPr>
        <w:tc>
          <w:tcPr>
            <w:tcW w:w="1638" w:type="dxa"/>
            <w:tcBorders>
              <w:top w:val="single" w:sz="12" w:space="0" w:color="auto"/>
            </w:tcBorders>
            <w:shd w:val="clear" w:color="auto" w:fill="auto"/>
          </w:tcPr>
          <w:p w14:paraId="065F4442" w14:textId="77777777" w:rsidR="00CB0682" w:rsidRPr="007D7F77" w:rsidRDefault="00CB0682" w:rsidP="00B20244">
            <w:pPr>
              <w:pStyle w:val="Heading3"/>
            </w:pPr>
          </w:p>
          <w:p w14:paraId="0FCA5905" w14:textId="139D12F2" w:rsidR="00CB0682" w:rsidRPr="007D7F77" w:rsidRDefault="00CB0682" w:rsidP="00B20244">
            <w:pPr>
              <w:pStyle w:val="Heading3"/>
            </w:pPr>
            <w:r w:rsidRPr="007D7F77">
              <w:t>Guests:</w:t>
            </w:r>
          </w:p>
        </w:tc>
        <w:tc>
          <w:tcPr>
            <w:tcW w:w="11070" w:type="dxa"/>
            <w:tcBorders>
              <w:top w:val="single" w:sz="12" w:space="0" w:color="auto"/>
            </w:tcBorders>
            <w:shd w:val="clear" w:color="auto" w:fill="FFFFFF" w:themeFill="background1"/>
          </w:tcPr>
          <w:p w14:paraId="60C5BB67" w14:textId="77777777" w:rsidR="00CB0682" w:rsidRPr="007D7F77" w:rsidRDefault="00CB0682" w:rsidP="00B20244">
            <w:pPr>
              <w:spacing w:after="0" w:line="240" w:lineRule="auto"/>
              <w:rPr>
                <w:rFonts w:ascii="Arial" w:hAnsi="Arial" w:cs="Arial"/>
                <w:sz w:val="24"/>
                <w:szCs w:val="24"/>
              </w:rPr>
            </w:pPr>
          </w:p>
          <w:p w14:paraId="4BB3F77A" w14:textId="36A63E8E" w:rsidR="009C6E4A" w:rsidRPr="007D7F77" w:rsidRDefault="009C6E4A" w:rsidP="009C6E4A">
            <w:pPr>
              <w:spacing w:before="120" w:after="0" w:line="240" w:lineRule="auto"/>
              <w:rPr>
                <w:rFonts w:ascii="Arial" w:eastAsia="Arial" w:hAnsi="Arial" w:cs="Arial"/>
                <w:sz w:val="24"/>
              </w:rPr>
            </w:pPr>
            <w:r w:rsidRPr="007D7F77">
              <w:rPr>
                <w:rFonts w:ascii="Arial" w:eastAsia="Arial" w:hAnsi="Arial" w:cs="Arial"/>
                <w:b/>
                <w:sz w:val="24"/>
              </w:rPr>
              <w:t xml:space="preserve">Elizabeth </w:t>
            </w:r>
            <w:proofErr w:type="spellStart"/>
            <w:r w:rsidRPr="007D7F77">
              <w:rPr>
                <w:rFonts w:ascii="Arial" w:eastAsia="Arial" w:hAnsi="Arial" w:cs="Arial"/>
                <w:b/>
                <w:sz w:val="24"/>
              </w:rPr>
              <w:t>Lukie</w:t>
            </w:r>
            <w:proofErr w:type="spellEnd"/>
            <w:r w:rsidRPr="007D7F77">
              <w:rPr>
                <w:rFonts w:ascii="Arial" w:eastAsia="Arial" w:hAnsi="Arial" w:cs="Arial"/>
                <w:b/>
                <w:sz w:val="24"/>
              </w:rPr>
              <w:t xml:space="preserve"> </w:t>
            </w:r>
            <w:r w:rsidRPr="007D7F77">
              <w:rPr>
                <w:rFonts w:ascii="Arial" w:eastAsia="Arial" w:hAnsi="Arial" w:cs="Arial"/>
                <w:sz w:val="24"/>
              </w:rPr>
              <w:t>(Hutt Piano Class),</w:t>
            </w:r>
            <w:r w:rsidRPr="007D7F77">
              <w:rPr>
                <w:rFonts w:ascii="Arial" w:eastAsia="Arial" w:hAnsi="Arial" w:cs="Arial"/>
                <w:b/>
                <w:sz w:val="24"/>
              </w:rPr>
              <w:t xml:space="preserve"> Doug Blair</w:t>
            </w:r>
            <w:r w:rsidRPr="007D7F77">
              <w:rPr>
                <w:rFonts w:ascii="Arial" w:eastAsia="Arial" w:hAnsi="Arial" w:cs="Arial"/>
                <w:sz w:val="24"/>
              </w:rPr>
              <w:t xml:space="preserve"> (North Toronto Soccer Club), </w:t>
            </w:r>
            <w:r w:rsidRPr="007D7F77">
              <w:rPr>
                <w:rFonts w:ascii="Arial" w:eastAsia="Arial" w:hAnsi="Arial" w:cs="Arial"/>
                <w:b/>
                <w:sz w:val="24"/>
              </w:rPr>
              <w:t xml:space="preserve">Terrance </w:t>
            </w:r>
            <w:proofErr w:type="gramStart"/>
            <w:r w:rsidRPr="007D7F77">
              <w:rPr>
                <w:rFonts w:ascii="Arial" w:eastAsia="Arial" w:hAnsi="Arial" w:cs="Arial"/>
                <w:b/>
                <w:sz w:val="24"/>
              </w:rPr>
              <w:t xml:space="preserve">Philips  </w:t>
            </w:r>
            <w:r w:rsidRPr="007D7F77">
              <w:rPr>
                <w:rFonts w:ascii="Arial" w:eastAsia="Arial" w:hAnsi="Arial" w:cs="Arial"/>
                <w:sz w:val="24"/>
              </w:rPr>
              <w:t>(</w:t>
            </w:r>
            <w:proofErr w:type="gramEnd"/>
            <w:r w:rsidRPr="007D7F77">
              <w:rPr>
                <w:rFonts w:ascii="Arial" w:eastAsia="Arial" w:hAnsi="Arial" w:cs="Arial"/>
                <w:sz w:val="24"/>
              </w:rPr>
              <w:t xml:space="preserve">Phillips Basketball Academy), </w:t>
            </w:r>
            <w:r w:rsidR="002F2A94" w:rsidRPr="007D7F77">
              <w:rPr>
                <w:rFonts w:ascii="Arial" w:eastAsia="Arial" w:hAnsi="Arial" w:cs="Arial"/>
                <w:b/>
                <w:sz w:val="24"/>
              </w:rPr>
              <w:t xml:space="preserve">Emily Langer </w:t>
            </w:r>
            <w:r w:rsidR="002F2A94" w:rsidRPr="007D7F77">
              <w:rPr>
                <w:rFonts w:ascii="Arial" w:eastAsia="Arial" w:hAnsi="Arial" w:cs="Arial"/>
                <w:sz w:val="24"/>
              </w:rPr>
              <w:t>(Young People’s Theatre)</w:t>
            </w:r>
          </w:p>
          <w:p w14:paraId="25A40992" w14:textId="2FDC5902" w:rsidR="00EF49C2" w:rsidRPr="007D7F77" w:rsidRDefault="00EF49C2" w:rsidP="00EF49C2">
            <w:pPr>
              <w:spacing w:after="0" w:line="240" w:lineRule="auto"/>
              <w:rPr>
                <w:rFonts w:cstheme="minorHAnsi"/>
                <w:sz w:val="24"/>
                <w:szCs w:val="24"/>
              </w:rPr>
            </w:pPr>
          </w:p>
        </w:tc>
      </w:tr>
      <w:tr w:rsidR="0073119E" w:rsidRPr="007D7F77" w14:paraId="7BBCAEC8" w14:textId="77777777" w:rsidTr="00EF49C2">
        <w:trPr>
          <w:trHeight w:val="795"/>
          <w:tblHeader/>
        </w:trPr>
        <w:tc>
          <w:tcPr>
            <w:tcW w:w="1638" w:type="dxa"/>
            <w:shd w:val="clear" w:color="auto" w:fill="auto"/>
          </w:tcPr>
          <w:p w14:paraId="00544876" w14:textId="77777777" w:rsidR="00B72B42" w:rsidRPr="007D7F77" w:rsidRDefault="00B72B42" w:rsidP="00B72B42">
            <w:pPr>
              <w:pStyle w:val="Heading3"/>
            </w:pPr>
          </w:p>
          <w:p w14:paraId="3C6C877F" w14:textId="77777777" w:rsidR="0073119E" w:rsidRPr="007D7F77" w:rsidRDefault="0073119E" w:rsidP="00B72B42">
            <w:pPr>
              <w:pStyle w:val="Heading3"/>
            </w:pPr>
            <w:r w:rsidRPr="007D7F77">
              <w:t>Regrets:</w:t>
            </w:r>
          </w:p>
        </w:tc>
        <w:tc>
          <w:tcPr>
            <w:tcW w:w="11070" w:type="dxa"/>
            <w:shd w:val="clear" w:color="auto" w:fill="FFFFFF" w:themeFill="background1"/>
          </w:tcPr>
          <w:p w14:paraId="2A96E88F" w14:textId="77777777" w:rsidR="00B72B42" w:rsidRPr="007D7F77" w:rsidRDefault="00B72B42" w:rsidP="00B72B42">
            <w:pPr>
              <w:spacing w:after="0" w:line="240" w:lineRule="auto"/>
              <w:rPr>
                <w:rFonts w:ascii="Arial" w:hAnsi="Arial" w:cs="Arial"/>
                <w:sz w:val="24"/>
                <w:szCs w:val="24"/>
              </w:rPr>
            </w:pPr>
          </w:p>
          <w:p w14:paraId="7A647A81" w14:textId="534DB36A" w:rsidR="0073119E" w:rsidRPr="007D7F77" w:rsidRDefault="00B0040C" w:rsidP="00CB0682">
            <w:pPr>
              <w:rPr>
                <w:rFonts w:ascii="Arial" w:hAnsi="Arial" w:cs="Arial"/>
                <w:sz w:val="24"/>
                <w:szCs w:val="24"/>
              </w:rPr>
            </w:pPr>
            <w:r w:rsidRPr="007D7F77">
              <w:rPr>
                <w:rFonts w:ascii="Arial" w:hAnsi="Arial" w:cs="Arial"/>
                <w:b/>
                <w:sz w:val="24"/>
                <w:szCs w:val="24"/>
              </w:rPr>
              <w:t>Dan MacLean</w:t>
            </w:r>
            <w:r w:rsidRPr="007D7F77">
              <w:rPr>
                <w:rFonts w:ascii="Arial" w:hAnsi="Arial" w:cs="Arial"/>
                <w:sz w:val="24"/>
                <w:szCs w:val="24"/>
              </w:rPr>
              <w:t xml:space="preserve"> (Trustee)</w:t>
            </w:r>
            <w:r>
              <w:rPr>
                <w:rFonts w:ascii="Arial" w:hAnsi="Arial" w:cs="Arial"/>
                <w:sz w:val="24"/>
                <w:szCs w:val="24"/>
              </w:rPr>
              <w:t xml:space="preserve">, </w:t>
            </w:r>
            <w:r w:rsidRPr="00B0040C">
              <w:rPr>
                <w:rFonts w:ascii="Arial" w:hAnsi="Arial" w:cs="Arial"/>
                <w:b/>
                <w:sz w:val="24"/>
                <w:szCs w:val="24"/>
              </w:rPr>
              <w:t xml:space="preserve">Dave </w:t>
            </w:r>
            <w:proofErr w:type="spellStart"/>
            <w:r w:rsidRPr="00B0040C">
              <w:rPr>
                <w:rFonts w:ascii="Arial" w:hAnsi="Arial" w:cs="Arial"/>
                <w:b/>
                <w:sz w:val="24"/>
                <w:szCs w:val="24"/>
              </w:rPr>
              <w:t>McNee</w:t>
            </w:r>
            <w:proofErr w:type="spellEnd"/>
            <w:r w:rsidRPr="00B0040C">
              <w:rPr>
                <w:rFonts w:ascii="Arial" w:hAnsi="Arial" w:cs="Arial"/>
                <w:sz w:val="24"/>
                <w:szCs w:val="24"/>
              </w:rPr>
              <w:t xml:space="preserve"> (Quantum Sports and Learning Association),</w:t>
            </w:r>
            <w:r w:rsidR="009C6E4A" w:rsidRPr="007D7F77">
              <w:rPr>
                <w:rFonts w:ascii="Arial" w:hAnsi="Arial" w:cs="Arial"/>
                <w:sz w:val="24"/>
                <w:szCs w:val="24"/>
              </w:rPr>
              <w:t xml:space="preserve"> </w:t>
            </w:r>
            <w:proofErr w:type="spellStart"/>
            <w:r w:rsidR="009C6E4A" w:rsidRPr="007D7F77">
              <w:rPr>
                <w:rFonts w:ascii="Arial" w:hAnsi="Arial" w:cs="Arial"/>
                <w:b/>
                <w:sz w:val="24"/>
                <w:szCs w:val="24"/>
              </w:rPr>
              <w:t>Narni</w:t>
            </w:r>
            <w:proofErr w:type="spellEnd"/>
            <w:r w:rsidR="009C6E4A" w:rsidRPr="007D7F77">
              <w:rPr>
                <w:rFonts w:ascii="Arial" w:hAnsi="Arial" w:cs="Arial"/>
                <w:b/>
                <w:sz w:val="24"/>
                <w:szCs w:val="24"/>
              </w:rPr>
              <w:t xml:space="preserve"> Santos</w:t>
            </w:r>
            <w:r w:rsidR="009C6E4A" w:rsidRPr="007D7F77">
              <w:rPr>
                <w:rFonts w:ascii="Arial" w:hAnsi="Arial" w:cs="Arial"/>
                <w:sz w:val="24"/>
                <w:szCs w:val="24"/>
              </w:rPr>
              <w:t xml:space="preserve"> (The Learning Enrichment Foundation), </w:t>
            </w:r>
            <w:r w:rsidR="009C6E4A" w:rsidRPr="007D7F77">
              <w:rPr>
                <w:rFonts w:ascii="Arial" w:hAnsi="Arial" w:cs="Arial"/>
                <w:b/>
                <w:sz w:val="24"/>
                <w:szCs w:val="24"/>
              </w:rPr>
              <w:t>Ralph Nigro</w:t>
            </w:r>
            <w:r w:rsidR="009C6E4A" w:rsidRPr="007D7F77">
              <w:rPr>
                <w:rFonts w:ascii="Arial" w:hAnsi="Arial" w:cs="Arial"/>
                <w:sz w:val="24"/>
                <w:szCs w:val="24"/>
              </w:rPr>
              <w:t xml:space="preserve"> (TSAA).</w:t>
            </w:r>
            <w:r w:rsidRPr="007D7F77">
              <w:rPr>
                <w:rFonts w:ascii="Arial" w:hAnsi="Arial" w:cs="Arial"/>
                <w:b/>
                <w:sz w:val="24"/>
                <w:szCs w:val="24"/>
              </w:rPr>
              <w:t xml:space="preserve"> Jonathan Wood </w:t>
            </w:r>
            <w:r w:rsidRPr="007D7F77">
              <w:rPr>
                <w:rFonts w:ascii="Arial" w:hAnsi="Arial" w:cs="Arial"/>
                <w:sz w:val="24"/>
                <w:szCs w:val="24"/>
              </w:rPr>
              <w:t>(Toronto Accessible Sports Council),</w:t>
            </w:r>
            <w:r>
              <w:rPr>
                <w:rFonts w:ascii="Arial" w:hAnsi="Arial" w:cs="Arial"/>
                <w:sz w:val="24"/>
                <w:szCs w:val="24"/>
              </w:rPr>
              <w:t xml:space="preserve"> </w:t>
            </w:r>
            <w:r w:rsidRPr="00B0040C">
              <w:rPr>
                <w:rFonts w:ascii="Arial" w:hAnsi="Arial" w:cs="Arial"/>
                <w:b/>
                <w:sz w:val="24"/>
                <w:szCs w:val="24"/>
              </w:rPr>
              <w:t xml:space="preserve">Tina Androutsos </w:t>
            </w:r>
            <w:r w:rsidRPr="00B0040C">
              <w:rPr>
                <w:rFonts w:ascii="Arial" w:hAnsi="Arial" w:cs="Arial"/>
                <w:sz w:val="24"/>
                <w:szCs w:val="24"/>
              </w:rPr>
              <w:t xml:space="preserve">(Executive Assistant, Facilities &amp; Planning), </w:t>
            </w:r>
            <w:r w:rsidRPr="00B0040C">
              <w:rPr>
                <w:rFonts w:ascii="Arial" w:hAnsi="Arial" w:cs="Arial"/>
                <w:b/>
                <w:sz w:val="24"/>
                <w:szCs w:val="24"/>
              </w:rPr>
              <w:t>Shirley Adderley</w:t>
            </w:r>
            <w:r w:rsidRPr="00B0040C">
              <w:rPr>
                <w:rFonts w:ascii="Arial" w:hAnsi="Arial" w:cs="Arial"/>
                <w:sz w:val="24"/>
                <w:szCs w:val="24"/>
              </w:rPr>
              <w:t xml:space="preserve"> (Manager, Facility Issues &amp; System Liaison), </w:t>
            </w:r>
            <w:r w:rsidRPr="00B0040C">
              <w:rPr>
                <w:rFonts w:ascii="Arial" w:hAnsi="Arial" w:cs="Arial"/>
                <w:b/>
                <w:sz w:val="24"/>
                <w:szCs w:val="24"/>
              </w:rPr>
              <w:t>Jonathan Grove</w:t>
            </w:r>
            <w:r w:rsidRPr="00B0040C">
              <w:rPr>
                <w:rFonts w:ascii="Arial" w:hAnsi="Arial" w:cs="Arial"/>
                <w:sz w:val="24"/>
                <w:szCs w:val="24"/>
              </w:rPr>
              <w:t xml:space="preserve"> (Senior Manager, Plant Operations)</w:t>
            </w:r>
          </w:p>
        </w:tc>
      </w:tr>
    </w:tbl>
    <w:p w14:paraId="108A1BAE" w14:textId="77777777" w:rsidR="009446B3" w:rsidRPr="007D7F77" w:rsidRDefault="009446B3" w:rsidP="009446B3">
      <w:pPr>
        <w:rPr>
          <w:rFonts w:ascii="Arial" w:eastAsia="Arial" w:hAnsi="Arial" w:cs="Arial"/>
          <w:sz w:val="24"/>
          <w:szCs w:val="24"/>
        </w:rPr>
      </w:pPr>
    </w:p>
    <w:tbl>
      <w:tblPr>
        <w:tblStyle w:val="TableGrid"/>
        <w:tblW w:w="13338" w:type="dxa"/>
        <w:tblLayout w:type="fixed"/>
        <w:tblLook w:val="04A0" w:firstRow="1" w:lastRow="0" w:firstColumn="1" w:lastColumn="0" w:noHBand="0" w:noVBand="1"/>
      </w:tblPr>
      <w:tblGrid>
        <w:gridCol w:w="2268"/>
        <w:gridCol w:w="8640"/>
        <w:gridCol w:w="2430"/>
      </w:tblGrid>
      <w:tr w:rsidR="001134F6" w:rsidRPr="007D7F77" w14:paraId="6F23BD71" w14:textId="77777777" w:rsidTr="00EB6427">
        <w:tc>
          <w:tcPr>
            <w:tcW w:w="2268" w:type="dxa"/>
            <w:shd w:val="clear" w:color="auto" w:fill="F2F2F2" w:themeFill="background1" w:themeFillShade="F2"/>
            <w:vAlign w:val="center"/>
          </w:tcPr>
          <w:p w14:paraId="1D54A0C7" w14:textId="77777777" w:rsidR="009446B3" w:rsidRPr="007D7F77" w:rsidRDefault="009446B3" w:rsidP="00EB6427">
            <w:pPr>
              <w:spacing w:before="7" w:line="110" w:lineRule="exact"/>
              <w:jc w:val="center"/>
              <w:rPr>
                <w:rFonts w:cstheme="minorHAnsi"/>
                <w:b/>
                <w:bCs/>
                <w:sz w:val="44"/>
                <w:szCs w:val="44"/>
              </w:rPr>
            </w:pPr>
          </w:p>
          <w:p w14:paraId="52A8BF78" w14:textId="77777777" w:rsidR="009446B3" w:rsidRPr="007D7F77" w:rsidRDefault="009446B3" w:rsidP="00EB6427">
            <w:pPr>
              <w:jc w:val="center"/>
              <w:rPr>
                <w:rFonts w:cstheme="minorHAnsi"/>
                <w:b/>
                <w:bCs/>
                <w:sz w:val="44"/>
                <w:szCs w:val="44"/>
              </w:rPr>
            </w:pPr>
            <w:r w:rsidRPr="007D7F77">
              <w:rPr>
                <w:rFonts w:cstheme="minorHAnsi"/>
                <w:b/>
                <w:bCs/>
                <w:sz w:val="44"/>
                <w:szCs w:val="44"/>
              </w:rPr>
              <w:t>I</w:t>
            </w:r>
            <w:r w:rsidR="00BB0C16" w:rsidRPr="007D7F77">
              <w:rPr>
                <w:rFonts w:cstheme="minorHAnsi"/>
                <w:b/>
                <w:bCs/>
                <w:sz w:val="44"/>
                <w:szCs w:val="44"/>
              </w:rPr>
              <w:t>TEM</w:t>
            </w:r>
          </w:p>
        </w:tc>
        <w:tc>
          <w:tcPr>
            <w:tcW w:w="8640" w:type="dxa"/>
            <w:shd w:val="clear" w:color="auto" w:fill="F2F2F2" w:themeFill="background1" w:themeFillShade="F2"/>
            <w:vAlign w:val="center"/>
          </w:tcPr>
          <w:p w14:paraId="2EC63BE1" w14:textId="77777777" w:rsidR="009446B3" w:rsidRPr="007D7F77" w:rsidRDefault="009446B3" w:rsidP="00EB6427">
            <w:pPr>
              <w:spacing w:before="7" w:line="110" w:lineRule="exact"/>
              <w:jc w:val="center"/>
              <w:rPr>
                <w:rFonts w:cstheme="minorHAnsi"/>
                <w:b/>
                <w:bCs/>
                <w:sz w:val="44"/>
                <w:szCs w:val="44"/>
              </w:rPr>
            </w:pPr>
          </w:p>
          <w:p w14:paraId="05F4060D" w14:textId="77777777" w:rsidR="009446B3" w:rsidRPr="007D7F77" w:rsidRDefault="009446B3" w:rsidP="00EB6427">
            <w:pPr>
              <w:ind w:left="2470" w:right="2449"/>
              <w:jc w:val="center"/>
              <w:rPr>
                <w:rFonts w:eastAsia="Arial" w:cstheme="minorHAnsi"/>
                <w:b/>
                <w:bCs/>
                <w:sz w:val="44"/>
                <w:szCs w:val="44"/>
              </w:rPr>
            </w:pPr>
            <w:r w:rsidRPr="007D7F77">
              <w:rPr>
                <w:rFonts w:eastAsia="Arial" w:cstheme="minorHAnsi"/>
                <w:b/>
                <w:bCs/>
                <w:sz w:val="44"/>
                <w:szCs w:val="44"/>
              </w:rPr>
              <w:t>DISCUS</w:t>
            </w:r>
            <w:r w:rsidRPr="007D7F77">
              <w:rPr>
                <w:rFonts w:eastAsia="Arial" w:cstheme="minorHAnsi"/>
                <w:b/>
                <w:bCs/>
                <w:spacing w:val="1"/>
                <w:sz w:val="44"/>
                <w:szCs w:val="44"/>
              </w:rPr>
              <w:t>S</w:t>
            </w:r>
            <w:r w:rsidRPr="007D7F77">
              <w:rPr>
                <w:rFonts w:eastAsia="Arial" w:cstheme="minorHAnsi"/>
                <w:b/>
                <w:bCs/>
                <w:sz w:val="44"/>
                <w:szCs w:val="44"/>
              </w:rPr>
              <w:t>I</w:t>
            </w:r>
            <w:r w:rsidRPr="007D7F77">
              <w:rPr>
                <w:rFonts w:eastAsia="Arial" w:cstheme="minorHAnsi"/>
                <w:b/>
                <w:bCs/>
                <w:spacing w:val="1"/>
                <w:sz w:val="44"/>
                <w:szCs w:val="44"/>
              </w:rPr>
              <w:t>O</w:t>
            </w:r>
            <w:r w:rsidRPr="007D7F77">
              <w:rPr>
                <w:rFonts w:eastAsia="Arial" w:cstheme="minorHAnsi"/>
                <w:b/>
                <w:bCs/>
                <w:sz w:val="44"/>
                <w:szCs w:val="44"/>
              </w:rPr>
              <w:t>N</w:t>
            </w:r>
          </w:p>
        </w:tc>
        <w:tc>
          <w:tcPr>
            <w:tcW w:w="2430" w:type="dxa"/>
            <w:shd w:val="clear" w:color="auto" w:fill="F2F2F2" w:themeFill="background1" w:themeFillShade="F2"/>
            <w:vAlign w:val="center"/>
          </w:tcPr>
          <w:p w14:paraId="7D98D5FE" w14:textId="77777777" w:rsidR="009446B3" w:rsidRPr="007D7F77" w:rsidRDefault="009446B3" w:rsidP="00EB6427">
            <w:pPr>
              <w:spacing w:before="7" w:line="110" w:lineRule="exact"/>
              <w:jc w:val="center"/>
              <w:rPr>
                <w:rFonts w:cstheme="minorHAnsi"/>
                <w:b/>
                <w:bCs/>
                <w:sz w:val="32"/>
                <w:szCs w:val="32"/>
              </w:rPr>
            </w:pPr>
          </w:p>
          <w:p w14:paraId="6B567718" w14:textId="001F6F83" w:rsidR="009446B3" w:rsidRPr="007D7F77" w:rsidRDefault="009446B3" w:rsidP="00EB6427">
            <w:pPr>
              <w:pStyle w:val="ListParagraph"/>
              <w:ind w:left="0"/>
              <w:jc w:val="center"/>
              <w:rPr>
                <w:b/>
                <w:bCs/>
                <w:sz w:val="24"/>
                <w:szCs w:val="24"/>
              </w:rPr>
            </w:pPr>
            <w:r w:rsidRPr="007D7F77">
              <w:rPr>
                <w:b/>
                <w:bCs/>
                <w:sz w:val="24"/>
                <w:szCs w:val="24"/>
              </w:rPr>
              <w:t>RECOM</w:t>
            </w:r>
            <w:r w:rsidRPr="007D7F77">
              <w:rPr>
                <w:b/>
                <w:bCs/>
                <w:spacing w:val="-1"/>
                <w:sz w:val="24"/>
                <w:szCs w:val="24"/>
              </w:rPr>
              <w:t>M</w:t>
            </w:r>
            <w:r w:rsidRPr="007D7F77">
              <w:rPr>
                <w:b/>
                <w:bCs/>
                <w:sz w:val="24"/>
                <w:szCs w:val="24"/>
              </w:rPr>
              <w:t>EN</w:t>
            </w:r>
            <w:r w:rsidRPr="007D7F77">
              <w:rPr>
                <w:b/>
                <w:bCs/>
                <w:spacing w:val="4"/>
                <w:sz w:val="24"/>
                <w:szCs w:val="24"/>
              </w:rPr>
              <w:t>D</w:t>
            </w:r>
            <w:r w:rsidRPr="007D7F77">
              <w:rPr>
                <w:b/>
                <w:bCs/>
                <w:spacing w:val="-5"/>
                <w:sz w:val="24"/>
                <w:szCs w:val="24"/>
              </w:rPr>
              <w:t>A</w:t>
            </w:r>
            <w:r w:rsidRPr="007D7F77">
              <w:rPr>
                <w:b/>
                <w:bCs/>
                <w:sz w:val="24"/>
                <w:szCs w:val="24"/>
              </w:rPr>
              <w:t>TION/</w:t>
            </w:r>
            <w:r w:rsidRPr="007D7F77">
              <w:rPr>
                <w:b/>
                <w:bCs/>
                <w:spacing w:val="1"/>
                <w:sz w:val="24"/>
                <w:szCs w:val="24"/>
              </w:rPr>
              <w:t xml:space="preserve"> </w:t>
            </w:r>
            <w:r w:rsidRPr="007D7F77">
              <w:rPr>
                <w:b/>
                <w:bCs/>
                <w:spacing w:val="-1"/>
                <w:sz w:val="24"/>
                <w:szCs w:val="24"/>
              </w:rPr>
              <w:t>M</w:t>
            </w:r>
            <w:r w:rsidRPr="007D7F77">
              <w:rPr>
                <w:b/>
                <w:bCs/>
                <w:sz w:val="24"/>
                <w:szCs w:val="24"/>
              </w:rPr>
              <w:t>OTION</w:t>
            </w:r>
          </w:p>
        </w:tc>
      </w:tr>
      <w:tr w:rsidR="000E6597" w:rsidRPr="007D7F77" w14:paraId="076E9DC5" w14:textId="77777777" w:rsidTr="00E26F85">
        <w:tc>
          <w:tcPr>
            <w:tcW w:w="2268" w:type="dxa"/>
          </w:tcPr>
          <w:p w14:paraId="49277D47" w14:textId="77777777" w:rsidR="009446B3" w:rsidRPr="007D7F77" w:rsidRDefault="009446B3" w:rsidP="009446B3">
            <w:pPr>
              <w:rPr>
                <w:b/>
                <w:bCs/>
                <w:sz w:val="24"/>
                <w:szCs w:val="24"/>
              </w:rPr>
            </w:pPr>
            <w:r w:rsidRPr="007D7F77">
              <w:rPr>
                <w:b/>
                <w:bCs/>
                <w:sz w:val="24"/>
                <w:szCs w:val="24"/>
              </w:rPr>
              <w:t>Call to Order / Acknowledgement of Traditional Lands / Welcome and Introductions / Approval of Quorum</w:t>
            </w:r>
          </w:p>
        </w:tc>
        <w:tc>
          <w:tcPr>
            <w:tcW w:w="8640" w:type="dxa"/>
          </w:tcPr>
          <w:p w14:paraId="3DFA72C8" w14:textId="0529E1BF" w:rsidR="009446B3" w:rsidRDefault="009446B3" w:rsidP="00A558A1">
            <w:pPr>
              <w:pStyle w:val="ListParagraph"/>
              <w:numPr>
                <w:ilvl w:val="0"/>
                <w:numId w:val="2"/>
              </w:numPr>
              <w:rPr>
                <w:sz w:val="24"/>
                <w:szCs w:val="24"/>
              </w:rPr>
            </w:pPr>
            <w:r w:rsidRPr="007D7F77">
              <w:rPr>
                <w:sz w:val="24"/>
                <w:szCs w:val="24"/>
              </w:rPr>
              <w:t>The meeting was called to order by Co-Chair Judy</w:t>
            </w:r>
            <w:r w:rsidR="002A2723" w:rsidRPr="007D7F77">
              <w:rPr>
                <w:sz w:val="24"/>
                <w:szCs w:val="24"/>
              </w:rPr>
              <w:t xml:space="preserve"> </w:t>
            </w:r>
            <w:r w:rsidRPr="007D7F77">
              <w:rPr>
                <w:sz w:val="24"/>
                <w:szCs w:val="24"/>
              </w:rPr>
              <w:t>Gargaro at 8:0</w:t>
            </w:r>
            <w:r w:rsidR="00BA4EB3">
              <w:rPr>
                <w:sz w:val="24"/>
                <w:szCs w:val="24"/>
              </w:rPr>
              <w:t>4</w:t>
            </w:r>
            <w:r w:rsidRPr="007D7F77">
              <w:rPr>
                <w:sz w:val="24"/>
                <w:szCs w:val="24"/>
              </w:rPr>
              <w:t xml:space="preserve"> a.m.</w:t>
            </w:r>
          </w:p>
          <w:p w14:paraId="0AFDF5EC" w14:textId="32C615C8" w:rsidR="004F745F" w:rsidRPr="007D7F77" w:rsidRDefault="004F745F" w:rsidP="00BA4EB3">
            <w:pPr>
              <w:pStyle w:val="ListParagraph"/>
              <w:rPr>
                <w:sz w:val="24"/>
                <w:szCs w:val="24"/>
              </w:rPr>
            </w:pPr>
          </w:p>
        </w:tc>
        <w:tc>
          <w:tcPr>
            <w:tcW w:w="2430" w:type="dxa"/>
          </w:tcPr>
          <w:p w14:paraId="4BD00C24" w14:textId="77777777" w:rsidR="009446B3" w:rsidRPr="007D7F77" w:rsidRDefault="009446B3" w:rsidP="009446B3">
            <w:pPr>
              <w:rPr>
                <w:sz w:val="24"/>
                <w:szCs w:val="24"/>
              </w:rPr>
            </w:pPr>
          </w:p>
        </w:tc>
      </w:tr>
      <w:tr w:rsidR="000E6597" w:rsidRPr="007D7F77" w14:paraId="08B54D94" w14:textId="77777777" w:rsidTr="00E26F85">
        <w:tc>
          <w:tcPr>
            <w:tcW w:w="2268" w:type="dxa"/>
          </w:tcPr>
          <w:p w14:paraId="39A73621" w14:textId="77777777" w:rsidR="009446B3" w:rsidRPr="007D7F77" w:rsidRDefault="009446B3" w:rsidP="002A2723">
            <w:pPr>
              <w:rPr>
                <w:b/>
                <w:bCs/>
                <w:sz w:val="24"/>
                <w:szCs w:val="24"/>
              </w:rPr>
            </w:pPr>
            <w:r w:rsidRPr="007D7F77">
              <w:rPr>
                <w:b/>
                <w:bCs/>
                <w:sz w:val="24"/>
                <w:szCs w:val="24"/>
              </w:rPr>
              <w:t>Approval of Agenda</w:t>
            </w:r>
          </w:p>
        </w:tc>
        <w:tc>
          <w:tcPr>
            <w:tcW w:w="8640" w:type="dxa"/>
          </w:tcPr>
          <w:p w14:paraId="5ED4663B" w14:textId="3F708B65" w:rsidR="00AF3EA9" w:rsidRPr="007D7F77" w:rsidRDefault="00AF3EA9" w:rsidP="00A558A1">
            <w:pPr>
              <w:pStyle w:val="ListParagraph"/>
              <w:numPr>
                <w:ilvl w:val="0"/>
                <w:numId w:val="2"/>
              </w:numPr>
              <w:rPr>
                <w:sz w:val="24"/>
                <w:szCs w:val="24"/>
              </w:rPr>
            </w:pPr>
            <w:r w:rsidRPr="007D7F77">
              <w:rPr>
                <w:sz w:val="24"/>
                <w:szCs w:val="24"/>
              </w:rPr>
              <w:t>Agenda approved.</w:t>
            </w:r>
            <w:r w:rsidR="004F745F">
              <w:rPr>
                <w:sz w:val="24"/>
                <w:szCs w:val="24"/>
              </w:rPr>
              <w:t xml:space="preserve"> </w:t>
            </w:r>
          </w:p>
        </w:tc>
        <w:tc>
          <w:tcPr>
            <w:tcW w:w="2430" w:type="dxa"/>
          </w:tcPr>
          <w:p w14:paraId="1562C1E6" w14:textId="77777777" w:rsidR="009446B3" w:rsidRPr="007D7F77" w:rsidRDefault="009446B3" w:rsidP="009446B3">
            <w:pPr>
              <w:rPr>
                <w:sz w:val="24"/>
                <w:szCs w:val="24"/>
              </w:rPr>
            </w:pPr>
          </w:p>
        </w:tc>
      </w:tr>
      <w:tr w:rsidR="000E6597" w:rsidRPr="007D7F77" w14:paraId="00918A73" w14:textId="77777777" w:rsidTr="00E26F85">
        <w:tc>
          <w:tcPr>
            <w:tcW w:w="2268" w:type="dxa"/>
          </w:tcPr>
          <w:p w14:paraId="2E6DE302" w14:textId="77777777" w:rsidR="009446B3" w:rsidRPr="007D7F77" w:rsidRDefault="009446B3" w:rsidP="009446B3">
            <w:pPr>
              <w:rPr>
                <w:b/>
                <w:bCs/>
                <w:sz w:val="24"/>
                <w:szCs w:val="24"/>
              </w:rPr>
            </w:pPr>
            <w:r w:rsidRPr="007D7F77">
              <w:rPr>
                <w:b/>
                <w:bCs/>
                <w:sz w:val="24"/>
                <w:szCs w:val="24"/>
              </w:rPr>
              <w:t xml:space="preserve">Approval of Minutes </w:t>
            </w:r>
          </w:p>
          <w:p w14:paraId="48AA9F10" w14:textId="78A1BAC5" w:rsidR="0033647F" w:rsidRPr="007D7F77" w:rsidRDefault="00FB679A" w:rsidP="004815A2">
            <w:pPr>
              <w:rPr>
                <w:b/>
                <w:bCs/>
                <w:sz w:val="24"/>
                <w:szCs w:val="24"/>
              </w:rPr>
            </w:pPr>
            <w:r>
              <w:rPr>
                <w:b/>
                <w:bCs/>
                <w:sz w:val="24"/>
                <w:szCs w:val="24"/>
              </w:rPr>
              <w:t>14 September</w:t>
            </w:r>
            <w:r w:rsidR="0033647F" w:rsidRPr="007D7F77">
              <w:rPr>
                <w:b/>
                <w:bCs/>
                <w:sz w:val="24"/>
                <w:szCs w:val="24"/>
              </w:rPr>
              <w:t xml:space="preserve"> 202</w:t>
            </w:r>
            <w:r w:rsidR="00425E6B" w:rsidRPr="007D7F77">
              <w:rPr>
                <w:b/>
                <w:bCs/>
                <w:sz w:val="24"/>
                <w:szCs w:val="24"/>
              </w:rPr>
              <w:t>1</w:t>
            </w:r>
          </w:p>
        </w:tc>
        <w:tc>
          <w:tcPr>
            <w:tcW w:w="8640" w:type="dxa"/>
          </w:tcPr>
          <w:p w14:paraId="54A512C3" w14:textId="48F726C3" w:rsidR="009446B3" w:rsidRPr="00F9228B" w:rsidRDefault="0033647F" w:rsidP="00A558A1">
            <w:pPr>
              <w:pStyle w:val="ListParagraph"/>
              <w:numPr>
                <w:ilvl w:val="0"/>
                <w:numId w:val="2"/>
              </w:numPr>
              <w:rPr>
                <w:sz w:val="24"/>
                <w:szCs w:val="24"/>
              </w:rPr>
            </w:pPr>
            <w:r w:rsidRPr="00F9228B">
              <w:rPr>
                <w:sz w:val="24"/>
                <w:szCs w:val="24"/>
              </w:rPr>
              <w:t>Minutes were approve</w:t>
            </w:r>
            <w:r w:rsidR="00AF3013" w:rsidRPr="00F9228B">
              <w:rPr>
                <w:sz w:val="24"/>
                <w:szCs w:val="24"/>
              </w:rPr>
              <w:t>d</w:t>
            </w:r>
            <w:r w:rsidR="009C2496" w:rsidRPr="00F9228B">
              <w:rPr>
                <w:sz w:val="24"/>
                <w:szCs w:val="24"/>
              </w:rPr>
              <w:t>.</w:t>
            </w:r>
            <w:r w:rsidR="00B42425" w:rsidRPr="00F9228B">
              <w:rPr>
                <w:sz w:val="24"/>
                <w:szCs w:val="24"/>
              </w:rPr>
              <w:t xml:space="preserve"> </w:t>
            </w:r>
          </w:p>
          <w:p w14:paraId="5BCD9689" w14:textId="77777777" w:rsidR="0033647F" w:rsidRPr="007D7F77" w:rsidRDefault="0033647F" w:rsidP="00F9228B">
            <w:pPr>
              <w:pStyle w:val="ListParagraph"/>
              <w:rPr>
                <w:sz w:val="24"/>
                <w:szCs w:val="24"/>
              </w:rPr>
            </w:pPr>
          </w:p>
        </w:tc>
        <w:tc>
          <w:tcPr>
            <w:tcW w:w="2430" w:type="dxa"/>
          </w:tcPr>
          <w:p w14:paraId="7914DB7C" w14:textId="77777777" w:rsidR="009446B3" w:rsidRPr="007D7F77" w:rsidRDefault="009446B3" w:rsidP="009446B3">
            <w:pPr>
              <w:rPr>
                <w:sz w:val="24"/>
                <w:szCs w:val="24"/>
              </w:rPr>
            </w:pPr>
          </w:p>
          <w:p w14:paraId="30351C75" w14:textId="77777777" w:rsidR="0033647F" w:rsidRPr="007D7F77" w:rsidRDefault="0033647F" w:rsidP="009446B3">
            <w:pPr>
              <w:rPr>
                <w:sz w:val="24"/>
                <w:szCs w:val="24"/>
              </w:rPr>
            </w:pPr>
          </w:p>
        </w:tc>
      </w:tr>
      <w:tr w:rsidR="000E6597" w:rsidRPr="007D7F77" w14:paraId="077AF992" w14:textId="77777777" w:rsidTr="00E26F85">
        <w:tc>
          <w:tcPr>
            <w:tcW w:w="2268" w:type="dxa"/>
          </w:tcPr>
          <w:p w14:paraId="6A791E5D" w14:textId="77777777" w:rsidR="009446B3" w:rsidRPr="007D7F77" w:rsidRDefault="009446B3" w:rsidP="009446B3">
            <w:pPr>
              <w:rPr>
                <w:b/>
                <w:bCs/>
                <w:sz w:val="24"/>
                <w:szCs w:val="24"/>
              </w:rPr>
            </w:pPr>
            <w:r w:rsidRPr="007D7F77">
              <w:rPr>
                <w:b/>
                <w:bCs/>
                <w:sz w:val="24"/>
                <w:szCs w:val="24"/>
              </w:rPr>
              <w:t>Conflict of Interest Declaration</w:t>
            </w:r>
          </w:p>
        </w:tc>
        <w:tc>
          <w:tcPr>
            <w:tcW w:w="8640" w:type="dxa"/>
          </w:tcPr>
          <w:p w14:paraId="438EC5A8" w14:textId="40C0930B" w:rsidR="009446B3" w:rsidRPr="007D7F77" w:rsidRDefault="00AF3EA9" w:rsidP="00A558A1">
            <w:pPr>
              <w:pStyle w:val="ListParagraph"/>
              <w:numPr>
                <w:ilvl w:val="0"/>
                <w:numId w:val="2"/>
              </w:numPr>
              <w:rPr>
                <w:sz w:val="24"/>
                <w:szCs w:val="24"/>
              </w:rPr>
            </w:pPr>
            <w:r w:rsidRPr="007D7F77">
              <w:rPr>
                <w:sz w:val="24"/>
                <w:szCs w:val="24"/>
              </w:rPr>
              <w:t>Nil</w:t>
            </w:r>
            <w:r w:rsidR="00B42425">
              <w:rPr>
                <w:sz w:val="24"/>
                <w:szCs w:val="24"/>
              </w:rPr>
              <w:t xml:space="preserve"> </w:t>
            </w:r>
          </w:p>
        </w:tc>
        <w:tc>
          <w:tcPr>
            <w:tcW w:w="2430" w:type="dxa"/>
          </w:tcPr>
          <w:p w14:paraId="5741843D" w14:textId="77777777" w:rsidR="009446B3" w:rsidRPr="007D7F77" w:rsidRDefault="009446B3" w:rsidP="009446B3">
            <w:pPr>
              <w:rPr>
                <w:sz w:val="24"/>
                <w:szCs w:val="24"/>
              </w:rPr>
            </w:pPr>
          </w:p>
        </w:tc>
      </w:tr>
      <w:tr w:rsidR="000E6597" w:rsidRPr="007D7F77" w14:paraId="1086D8F8" w14:textId="77777777" w:rsidTr="00E26F85">
        <w:tc>
          <w:tcPr>
            <w:tcW w:w="2268" w:type="dxa"/>
          </w:tcPr>
          <w:p w14:paraId="13C50E9D" w14:textId="77777777" w:rsidR="009446B3" w:rsidRPr="007D7F77" w:rsidRDefault="009446B3" w:rsidP="009446B3">
            <w:pPr>
              <w:rPr>
                <w:b/>
                <w:bCs/>
                <w:sz w:val="24"/>
                <w:szCs w:val="24"/>
              </w:rPr>
            </w:pPr>
            <w:r w:rsidRPr="007D7F77">
              <w:rPr>
                <w:b/>
                <w:bCs/>
                <w:sz w:val="24"/>
                <w:szCs w:val="24"/>
              </w:rPr>
              <w:t>Delegations</w:t>
            </w:r>
          </w:p>
        </w:tc>
        <w:tc>
          <w:tcPr>
            <w:tcW w:w="8640" w:type="dxa"/>
          </w:tcPr>
          <w:p w14:paraId="09CE55D6" w14:textId="77777777" w:rsidR="009446B3" w:rsidRPr="007D7F77" w:rsidRDefault="00AF3EA9" w:rsidP="00A558A1">
            <w:pPr>
              <w:pStyle w:val="ListParagraph"/>
              <w:numPr>
                <w:ilvl w:val="0"/>
                <w:numId w:val="2"/>
              </w:numPr>
              <w:rPr>
                <w:sz w:val="24"/>
                <w:szCs w:val="24"/>
              </w:rPr>
            </w:pPr>
            <w:r w:rsidRPr="00FB679A">
              <w:rPr>
                <w:sz w:val="24"/>
                <w:szCs w:val="24"/>
              </w:rPr>
              <w:t>Nil</w:t>
            </w:r>
          </w:p>
        </w:tc>
        <w:tc>
          <w:tcPr>
            <w:tcW w:w="2430" w:type="dxa"/>
          </w:tcPr>
          <w:p w14:paraId="4BBF9A14" w14:textId="77777777" w:rsidR="009446B3" w:rsidRPr="007D7F77" w:rsidRDefault="009446B3" w:rsidP="009446B3">
            <w:pPr>
              <w:rPr>
                <w:sz w:val="24"/>
                <w:szCs w:val="24"/>
              </w:rPr>
            </w:pPr>
          </w:p>
        </w:tc>
      </w:tr>
      <w:tr w:rsidR="000E6597" w:rsidRPr="007D7F77" w14:paraId="188DC50B" w14:textId="77777777" w:rsidTr="00E4332D">
        <w:trPr>
          <w:trHeight w:val="983"/>
        </w:trPr>
        <w:tc>
          <w:tcPr>
            <w:tcW w:w="2268" w:type="dxa"/>
          </w:tcPr>
          <w:p w14:paraId="7EFAF8AD" w14:textId="4A472EE7" w:rsidR="009446B3" w:rsidRPr="007D7F77" w:rsidRDefault="009446B3" w:rsidP="00E276A8">
            <w:pPr>
              <w:jc w:val="both"/>
              <w:rPr>
                <w:b/>
                <w:bCs/>
                <w:sz w:val="24"/>
                <w:szCs w:val="24"/>
              </w:rPr>
            </w:pPr>
            <w:r w:rsidRPr="007D7F77">
              <w:rPr>
                <w:b/>
                <w:bCs/>
                <w:sz w:val="24"/>
                <w:szCs w:val="24"/>
              </w:rPr>
              <w:t>Permit Unit Update</w:t>
            </w:r>
          </w:p>
        </w:tc>
        <w:tc>
          <w:tcPr>
            <w:tcW w:w="8640" w:type="dxa"/>
          </w:tcPr>
          <w:p w14:paraId="72C892A4" w14:textId="19524F87" w:rsidR="001E3C84" w:rsidRPr="00F67D55" w:rsidRDefault="001E3C84" w:rsidP="001E3C84">
            <w:pPr>
              <w:pStyle w:val="ListParagraph"/>
              <w:numPr>
                <w:ilvl w:val="0"/>
                <w:numId w:val="2"/>
              </w:numPr>
              <w:jc w:val="both"/>
              <w:rPr>
                <w:i/>
                <w:sz w:val="24"/>
                <w:szCs w:val="24"/>
              </w:rPr>
            </w:pPr>
            <w:r w:rsidRPr="00D93076">
              <w:rPr>
                <w:b/>
                <w:bCs/>
                <w:sz w:val="24"/>
                <w:szCs w:val="24"/>
              </w:rPr>
              <w:t>Permit</w:t>
            </w:r>
            <w:r>
              <w:rPr>
                <w:b/>
                <w:bCs/>
                <w:sz w:val="24"/>
                <w:szCs w:val="24"/>
              </w:rPr>
              <w:t>s</w:t>
            </w:r>
            <w:r w:rsidRPr="00D93076">
              <w:rPr>
                <w:b/>
                <w:bCs/>
                <w:sz w:val="24"/>
                <w:szCs w:val="24"/>
              </w:rPr>
              <w:t xml:space="preserve"> Update</w:t>
            </w:r>
            <w:r>
              <w:rPr>
                <w:b/>
                <w:bCs/>
                <w:sz w:val="24"/>
                <w:szCs w:val="24"/>
              </w:rPr>
              <w:t xml:space="preserve"> - </w:t>
            </w:r>
            <w:r w:rsidRPr="00D93076">
              <w:rPr>
                <w:sz w:val="24"/>
                <w:szCs w:val="24"/>
              </w:rPr>
              <w:t>S</w:t>
            </w:r>
            <w:r>
              <w:rPr>
                <w:sz w:val="24"/>
                <w:szCs w:val="24"/>
              </w:rPr>
              <w:t xml:space="preserve">taff confirmed that </w:t>
            </w:r>
            <w:r w:rsidR="00874A49">
              <w:rPr>
                <w:sz w:val="24"/>
                <w:szCs w:val="24"/>
              </w:rPr>
              <w:t xml:space="preserve">permit practices are consistent with the previously presented </w:t>
            </w:r>
            <w:r>
              <w:rPr>
                <w:sz w:val="24"/>
                <w:szCs w:val="24"/>
              </w:rPr>
              <w:t xml:space="preserve">proposed re-entry for </w:t>
            </w:r>
            <w:r w:rsidRPr="007D7F77">
              <w:rPr>
                <w:sz w:val="24"/>
                <w:szCs w:val="24"/>
              </w:rPr>
              <w:t>community use of schools</w:t>
            </w:r>
            <w:r>
              <w:rPr>
                <w:sz w:val="24"/>
                <w:szCs w:val="24"/>
              </w:rPr>
              <w:t xml:space="preserve">. </w:t>
            </w:r>
            <w:r w:rsidR="00874A49">
              <w:rPr>
                <w:sz w:val="24"/>
                <w:szCs w:val="24"/>
              </w:rPr>
              <w:t xml:space="preserve">Pool permits and </w:t>
            </w:r>
            <w:r>
              <w:rPr>
                <w:sz w:val="24"/>
                <w:szCs w:val="24"/>
              </w:rPr>
              <w:t xml:space="preserve">before and after school programs have already started and are running smoothly. </w:t>
            </w:r>
          </w:p>
          <w:p w14:paraId="13AE9385" w14:textId="77777777" w:rsidR="001E3C84" w:rsidRDefault="001E3C84" w:rsidP="001E3C84">
            <w:pPr>
              <w:rPr>
                <w:iCs/>
                <w:sz w:val="24"/>
                <w:szCs w:val="24"/>
              </w:rPr>
            </w:pPr>
          </w:p>
          <w:p w14:paraId="2B5E0532" w14:textId="09AF7B8E" w:rsidR="001E3C84" w:rsidRDefault="001E3C84" w:rsidP="001E3C84">
            <w:pPr>
              <w:pStyle w:val="ListParagraph"/>
              <w:numPr>
                <w:ilvl w:val="0"/>
                <w:numId w:val="2"/>
              </w:numPr>
              <w:jc w:val="both"/>
              <w:rPr>
                <w:iCs/>
                <w:sz w:val="24"/>
                <w:szCs w:val="24"/>
              </w:rPr>
            </w:pPr>
            <w:r>
              <w:rPr>
                <w:iCs/>
                <w:sz w:val="24"/>
                <w:szCs w:val="24"/>
              </w:rPr>
              <w:lastRenderedPageBreak/>
              <w:t>Permit staff also shared that w</w:t>
            </w:r>
            <w:r w:rsidRPr="00405569">
              <w:rPr>
                <w:iCs/>
                <w:sz w:val="24"/>
                <w:szCs w:val="24"/>
              </w:rPr>
              <w:t xml:space="preserve">eekend Indoor permits are scheduled to start from October 16, 2021 for </w:t>
            </w:r>
            <w:r w:rsidR="00874A49">
              <w:rPr>
                <w:iCs/>
                <w:sz w:val="24"/>
                <w:szCs w:val="24"/>
              </w:rPr>
              <w:t>g</w:t>
            </w:r>
            <w:r w:rsidRPr="00405569">
              <w:rPr>
                <w:iCs/>
                <w:sz w:val="24"/>
                <w:szCs w:val="24"/>
              </w:rPr>
              <w:t>ymnasium and other spaces</w:t>
            </w:r>
            <w:r>
              <w:rPr>
                <w:iCs/>
                <w:sz w:val="24"/>
                <w:szCs w:val="24"/>
              </w:rPr>
              <w:t xml:space="preserve">. Staff has already shared with organisations where they can get a proof of vaccination and the guidelines that TPH and Province </w:t>
            </w:r>
            <w:r w:rsidR="00874A49">
              <w:rPr>
                <w:iCs/>
                <w:sz w:val="24"/>
                <w:szCs w:val="24"/>
              </w:rPr>
              <w:t xml:space="preserve">are </w:t>
            </w:r>
            <w:r>
              <w:rPr>
                <w:iCs/>
                <w:sz w:val="24"/>
                <w:szCs w:val="24"/>
              </w:rPr>
              <w:t xml:space="preserve">asking them to follow. As these programs are not conducted by TDSB, the organisations are to follow provincial </w:t>
            </w:r>
            <w:r w:rsidR="00874A49">
              <w:rPr>
                <w:iCs/>
                <w:sz w:val="24"/>
                <w:szCs w:val="24"/>
              </w:rPr>
              <w:t>COVID-</w:t>
            </w:r>
            <w:r>
              <w:rPr>
                <w:iCs/>
                <w:sz w:val="24"/>
                <w:szCs w:val="24"/>
              </w:rPr>
              <w:t>related guidelines.</w:t>
            </w:r>
          </w:p>
          <w:p w14:paraId="50FA2BA0" w14:textId="77777777" w:rsidR="001E3C84" w:rsidRPr="00052022" w:rsidRDefault="001E3C84" w:rsidP="001E3C84">
            <w:pPr>
              <w:pStyle w:val="ListParagraph"/>
              <w:rPr>
                <w:iCs/>
                <w:sz w:val="24"/>
                <w:szCs w:val="24"/>
              </w:rPr>
            </w:pPr>
          </w:p>
          <w:p w14:paraId="28687883" w14:textId="35EDBC62" w:rsidR="001E3C84" w:rsidRDefault="001E3C84" w:rsidP="001E3C84">
            <w:pPr>
              <w:pStyle w:val="ListParagraph"/>
              <w:numPr>
                <w:ilvl w:val="0"/>
                <w:numId w:val="2"/>
              </w:numPr>
              <w:jc w:val="both"/>
              <w:rPr>
                <w:iCs/>
                <w:sz w:val="24"/>
                <w:szCs w:val="24"/>
              </w:rPr>
            </w:pPr>
            <w:r>
              <w:rPr>
                <w:iCs/>
                <w:sz w:val="24"/>
                <w:szCs w:val="24"/>
              </w:rPr>
              <w:t xml:space="preserve">Permit Staff is now beginning to shift their focus from weekend to weekday permits; preparation for this has already started. TDSB has not </w:t>
            </w:r>
            <w:proofErr w:type="gramStart"/>
            <w:r>
              <w:rPr>
                <w:iCs/>
                <w:sz w:val="24"/>
                <w:szCs w:val="24"/>
              </w:rPr>
              <w:t>made a decision</w:t>
            </w:r>
            <w:proofErr w:type="gramEnd"/>
            <w:r>
              <w:rPr>
                <w:iCs/>
                <w:sz w:val="24"/>
                <w:szCs w:val="24"/>
              </w:rPr>
              <w:t xml:space="preserve"> on the start date for weekday permits</w:t>
            </w:r>
            <w:r w:rsidR="00874A49">
              <w:rPr>
                <w:iCs/>
                <w:sz w:val="24"/>
                <w:szCs w:val="24"/>
              </w:rPr>
              <w:t xml:space="preserve">. </w:t>
            </w:r>
          </w:p>
          <w:p w14:paraId="27795DCA" w14:textId="77777777" w:rsidR="002F2A94" w:rsidRPr="004C6BC4" w:rsidRDefault="002F2A94" w:rsidP="004C6BC4">
            <w:pPr>
              <w:pStyle w:val="ListParagraph"/>
              <w:rPr>
                <w:iCs/>
                <w:sz w:val="24"/>
                <w:szCs w:val="24"/>
              </w:rPr>
            </w:pPr>
          </w:p>
          <w:p w14:paraId="6F34224C" w14:textId="470DC19F" w:rsidR="002F2A94" w:rsidRPr="004C6BC4" w:rsidRDefault="002F2A94" w:rsidP="004C6BC4">
            <w:pPr>
              <w:pStyle w:val="ListParagraph"/>
              <w:numPr>
                <w:ilvl w:val="0"/>
                <w:numId w:val="2"/>
              </w:numPr>
            </w:pPr>
            <w:r w:rsidRPr="004C6BC4">
              <w:rPr>
                <w:iCs/>
                <w:sz w:val="24"/>
                <w:szCs w:val="24"/>
              </w:rPr>
              <w:t>TDSB is considering having a pilot program which may start on October 18, 2021.</w:t>
            </w:r>
            <w:r>
              <w:rPr>
                <w:iCs/>
                <w:sz w:val="24"/>
                <w:szCs w:val="24"/>
              </w:rPr>
              <w:t xml:space="preserve">  </w:t>
            </w:r>
            <w:r w:rsidRPr="004C6BC4">
              <w:rPr>
                <w:iCs/>
                <w:sz w:val="24"/>
                <w:szCs w:val="24"/>
              </w:rPr>
              <w:t xml:space="preserve">Permit staff believes that pilot program will not only help in observing the transition of school spaces being used from weekend to weekdays but will also allow staff to determine what type of cleaning is required and for how long. </w:t>
            </w:r>
          </w:p>
          <w:p w14:paraId="1DC17DCD" w14:textId="77777777" w:rsidR="001E3C84" w:rsidRDefault="001E3C84" w:rsidP="001E3C84">
            <w:pPr>
              <w:pStyle w:val="ListParagraph"/>
              <w:rPr>
                <w:iCs/>
                <w:sz w:val="24"/>
                <w:szCs w:val="24"/>
              </w:rPr>
            </w:pPr>
          </w:p>
          <w:p w14:paraId="2303D0FB" w14:textId="219D95A7" w:rsidR="001E3C84" w:rsidRPr="004C6BC4" w:rsidRDefault="001E3C84" w:rsidP="004C6BC4">
            <w:pPr>
              <w:pStyle w:val="ListParagraph"/>
              <w:numPr>
                <w:ilvl w:val="0"/>
                <w:numId w:val="10"/>
              </w:numPr>
              <w:jc w:val="both"/>
              <w:rPr>
                <w:iCs/>
                <w:sz w:val="24"/>
                <w:szCs w:val="24"/>
              </w:rPr>
            </w:pPr>
            <w:r w:rsidRPr="004C6BC4">
              <w:rPr>
                <w:iCs/>
                <w:sz w:val="24"/>
                <w:szCs w:val="24"/>
              </w:rPr>
              <w:t xml:space="preserve">There will be a 2-hour cleaning window </w:t>
            </w:r>
            <w:r w:rsidR="00874A49" w:rsidRPr="004C6BC4">
              <w:rPr>
                <w:iCs/>
                <w:sz w:val="24"/>
                <w:szCs w:val="24"/>
              </w:rPr>
              <w:t xml:space="preserve">between permits </w:t>
            </w:r>
            <w:r w:rsidRPr="004C6BC4">
              <w:rPr>
                <w:iCs/>
                <w:sz w:val="24"/>
                <w:szCs w:val="24"/>
              </w:rPr>
              <w:t xml:space="preserve">for both Saturday and Sunday. </w:t>
            </w:r>
          </w:p>
          <w:p w14:paraId="6474E6CD" w14:textId="77777777" w:rsidR="001E3C84" w:rsidRDefault="001E3C84" w:rsidP="001E3C84">
            <w:pPr>
              <w:pStyle w:val="ListParagraph"/>
              <w:rPr>
                <w:iCs/>
                <w:sz w:val="24"/>
                <w:szCs w:val="24"/>
              </w:rPr>
            </w:pPr>
            <w:r>
              <w:rPr>
                <w:iCs/>
                <w:sz w:val="24"/>
                <w:szCs w:val="24"/>
              </w:rPr>
              <w:t xml:space="preserve"> </w:t>
            </w:r>
          </w:p>
          <w:p w14:paraId="3D1AA19A" w14:textId="6FCD0146" w:rsidR="001E3C84" w:rsidRDefault="001E3C84" w:rsidP="001E3C84">
            <w:pPr>
              <w:pStyle w:val="ListParagraph"/>
              <w:numPr>
                <w:ilvl w:val="0"/>
                <w:numId w:val="2"/>
              </w:numPr>
              <w:jc w:val="both"/>
              <w:rPr>
                <w:iCs/>
                <w:sz w:val="24"/>
                <w:szCs w:val="24"/>
              </w:rPr>
            </w:pPr>
            <w:r>
              <w:rPr>
                <w:iCs/>
                <w:sz w:val="24"/>
                <w:szCs w:val="24"/>
              </w:rPr>
              <w:t xml:space="preserve">Question was asked regarding how many groups are going to be allowed for indoor weekday permits? – Permit staff responded that only one group in the evening will be allowed and 2-hour cleaning period is not required </w:t>
            </w:r>
            <w:r w:rsidR="009C7814">
              <w:rPr>
                <w:iCs/>
                <w:sz w:val="24"/>
                <w:szCs w:val="24"/>
              </w:rPr>
              <w:t xml:space="preserve">as </w:t>
            </w:r>
            <w:r w:rsidR="0065347F">
              <w:rPr>
                <w:iCs/>
                <w:sz w:val="24"/>
                <w:szCs w:val="24"/>
              </w:rPr>
              <w:t>only one</w:t>
            </w:r>
            <w:r>
              <w:rPr>
                <w:iCs/>
                <w:sz w:val="24"/>
                <w:szCs w:val="24"/>
              </w:rPr>
              <w:t xml:space="preserve"> 4-hour time slot</w:t>
            </w:r>
            <w:r w:rsidR="0065347F">
              <w:rPr>
                <w:iCs/>
                <w:sz w:val="24"/>
                <w:szCs w:val="24"/>
              </w:rPr>
              <w:t xml:space="preserve"> will be offered</w:t>
            </w:r>
            <w:r>
              <w:rPr>
                <w:iCs/>
                <w:sz w:val="24"/>
                <w:szCs w:val="24"/>
              </w:rPr>
              <w:t xml:space="preserve"> in the evening</w:t>
            </w:r>
            <w:r w:rsidR="0065347F">
              <w:rPr>
                <w:iCs/>
                <w:sz w:val="24"/>
                <w:szCs w:val="24"/>
              </w:rPr>
              <w:t xml:space="preserve"> (</w:t>
            </w:r>
            <w:r>
              <w:rPr>
                <w:iCs/>
                <w:sz w:val="24"/>
                <w:szCs w:val="24"/>
              </w:rPr>
              <w:t>this applies to both Gyms and Pools</w:t>
            </w:r>
            <w:r w:rsidR="0065347F">
              <w:rPr>
                <w:iCs/>
                <w:sz w:val="24"/>
                <w:szCs w:val="24"/>
              </w:rPr>
              <w:t>)</w:t>
            </w:r>
            <w:r>
              <w:rPr>
                <w:iCs/>
                <w:sz w:val="24"/>
                <w:szCs w:val="24"/>
              </w:rPr>
              <w:t>.</w:t>
            </w:r>
          </w:p>
          <w:p w14:paraId="41B6579A" w14:textId="77777777" w:rsidR="001E3C84" w:rsidRPr="00405569" w:rsidRDefault="001E3C84" w:rsidP="001E3C84">
            <w:pPr>
              <w:pStyle w:val="ListParagraph"/>
              <w:rPr>
                <w:iCs/>
                <w:sz w:val="24"/>
                <w:szCs w:val="24"/>
              </w:rPr>
            </w:pPr>
          </w:p>
          <w:p w14:paraId="0B4B93CD" w14:textId="432F4268" w:rsidR="001E3C84" w:rsidRDefault="001E3C84" w:rsidP="001E3C84">
            <w:pPr>
              <w:pStyle w:val="ListParagraph"/>
              <w:numPr>
                <w:ilvl w:val="0"/>
                <w:numId w:val="2"/>
              </w:numPr>
              <w:jc w:val="both"/>
              <w:rPr>
                <w:iCs/>
                <w:sz w:val="24"/>
                <w:szCs w:val="24"/>
              </w:rPr>
            </w:pPr>
            <w:r w:rsidRPr="00E116E4">
              <w:rPr>
                <w:iCs/>
                <w:sz w:val="24"/>
                <w:szCs w:val="24"/>
              </w:rPr>
              <w:t xml:space="preserve">Staff responded </w:t>
            </w:r>
            <w:r>
              <w:rPr>
                <w:iCs/>
                <w:sz w:val="24"/>
                <w:szCs w:val="24"/>
              </w:rPr>
              <w:t>to</w:t>
            </w:r>
            <w:r w:rsidRPr="00E116E4">
              <w:rPr>
                <w:iCs/>
                <w:sz w:val="24"/>
                <w:szCs w:val="24"/>
              </w:rPr>
              <w:t xml:space="preserve"> questions on guidelines to be followed by Community Partners – Permit holder does not need to provide any documentation or proof of vaccination to the Board. TDSB is only </w:t>
            </w:r>
            <w:r w:rsidR="0065347F">
              <w:rPr>
                <w:iCs/>
                <w:sz w:val="24"/>
                <w:szCs w:val="24"/>
              </w:rPr>
              <w:t>providing access to</w:t>
            </w:r>
            <w:r w:rsidR="0065347F" w:rsidRPr="00E116E4">
              <w:rPr>
                <w:iCs/>
                <w:sz w:val="24"/>
                <w:szCs w:val="24"/>
              </w:rPr>
              <w:t xml:space="preserve"> </w:t>
            </w:r>
            <w:r w:rsidRPr="00E116E4">
              <w:rPr>
                <w:iCs/>
                <w:sz w:val="24"/>
                <w:szCs w:val="24"/>
              </w:rPr>
              <w:t>the space to the permit holder to operate the program. Responsibility of collecting, holding, or keeping the record of contact trac</w:t>
            </w:r>
            <w:r>
              <w:rPr>
                <w:iCs/>
                <w:sz w:val="24"/>
                <w:szCs w:val="24"/>
              </w:rPr>
              <w:t>i</w:t>
            </w:r>
            <w:r w:rsidRPr="00E116E4">
              <w:rPr>
                <w:iCs/>
                <w:sz w:val="24"/>
                <w:szCs w:val="24"/>
              </w:rPr>
              <w:t xml:space="preserve">ng </w:t>
            </w:r>
            <w:r>
              <w:rPr>
                <w:iCs/>
                <w:sz w:val="24"/>
                <w:szCs w:val="24"/>
              </w:rPr>
              <w:t>lies</w:t>
            </w:r>
            <w:r w:rsidRPr="00E116E4">
              <w:rPr>
                <w:iCs/>
                <w:sz w:val="24"/>
                <w:szCs w:val="24"/>
              </w:rPr>
              <w:t xml:space="preserve"> with the community partner. In the event of any violation, Ministry of Labour will connect directly with the community partner and not TDSB. TDSB will only </w:t>
            </w:r>
            <w:r>
              <w:rPr>
                <w:iCs/>
                <w:sz w:val="24"/>
                <w:szCs w:val="24"/>
              </w:rPr>
              <w:t xml:space="preserve">be </w:t>
            </w:r>
            <w:r w:rsidRPr="00E116E4">
              <w:rPr>
                <w:iCs/>
                <w:sz w:val="24"/>
                <w:szCs w:val="24"/>
              </w:rPr>
              <w:t xml:space="preserve">contacted by Ministry of Labour to provide the name of the permit holder so they can visit the site. It is </w:t>
            </w:r>
            <w:r w:rsidRPr="00E116E4">
              <w:rPr>
                <w:iCs/>
                <w:sz w:val="24"/>
                <w:szCs w:val="24"/>
              </w:rPr>
              <w:lastRenderedPageBreak/>
              <w:t xml:space="preserve">up to the permit holder to follow the guidelines set by the province and keep a good record of all the information. Caretakers will not be collecting any information from the permit holder except validating the lifeguard certificate. </w:t>
            </w:r>
          </w:p>
          <w:p w14:paraId="6D71E5AE" w14:textId="77777777" w:rsidR="001E3C84" w:rsidRPr="00E116E4" w:rsidRDefault="001E3C84" w:rsidP="001E3C84">
            <w:pPr>
              <w:rPr>
                <w:iCs/>
                <w:sz w:val="24"/>
                <w:szCs w:val="24"/>
              </w:rPr>
            </w:pPr>
          </w:p>
          <w:p w14:paraId="6EC8E652" w14:textId="41DD9307" w:rsidR="0065347F" w:rsidRDefault="001E3C84" w:rsidP="0065347F">
            <w:pPr>
              <w:pStyle w:val="ListParagraph"/>
              <w:numPr>
                <w:ilvl w:val="0"/>
                <w:numId w:val="2"/>
              </w:numPr>
              <w:rPr>
                <w:iCs/>
                <w:sz w:val="24"/>
                <w:szCs w:val="24"/>
              </w:rPr>
            </w:pPr>
            <w:r w:rsidRPr="0065347F">
              <w:rPr>
                <w:iCs/>
                <w:sz w:val="24"/>
                <w:szCs w:val="24"/>
              </w:rPr>
              <w:t xml:space="preserve">Question was asked about the possibility of reducing the permit time (e.g. start later or end earlier) to allow time for cleaning </w:t>
            </w:r>
            <w:r w:rsidR="0065347F" w:rsidRPr="0065347F">
              <w:rPr>
                <w:iCs/>
                <w:sz w:val="24"/>
                <w:szCs w:val="24"/>
              </w:rPr>
              <w:t xml:space="preserve">after the school day finishes and </w:t>
            </w:r>
            <w:r w:rsidRPr="0065347F">
              <w:rPr>
                <w:iCs/>
                <w:sz w:val="24"/>
                <w:szCs w:val="24"/>
              </w:rPr>
              <w:t>before the school reopens the next day. To which staff responded- Once the pilot program is approved, this will be discussed. There is a possibility of a slight delay, permits might be moved from 6 p.m. to 6:30 p.m. depending on how the space was used during the school hours to allow cleaning and sanitization before community group comes in. It is also possible that the permit is only granted until 9:30 p.m</w:t>
            </w:r>
            <w:r w:rsidR="0065347F" w:rsidRPr="0065347F">
              <w:rPr>
                <w:iCs/>
                <w:sz w:val="24"/>
                <w:szCs w:val="24"/>
              </w:rPr>
              <w:t>.</w:t>
            </w:r>
            <w:r w:rsidRPr="0065347F">
              <w:rPr>
                <w:iCs/>
                <w:sz w:val="24"/>
                <w:szCs w:val="24"/>
              </w:rPr>
              <w:t xml:space="preserve"> depending on how much cleaning time is required.</w:t>
            </w:r>
            <w:r w:rsidR="0065347F" w:rsidRPr="0065347F">
              <w:rPr>
                <w:iCs/>
                <w:sz w:val="24"/>
                <w:szCs w:val="24"/>
              </w:rPr>
              <w:t xml:space="preserve"> Staff stress</w:t>
            </w:r>
            <w:r w:rsidR="0065347F">
              <w:rPr>
                <w:iCs/>
                <w:sz w:val="24"/>
                <w:szCs w:val="24"/>
              </w:rPr>
              <w:t>ed</w:t>
            </w:r>
            <w:r w:rsidR="0065347F" w:rsidRPr="0065347F">
              <w:rPr>
                <w:iCs/>
                <w:sz w:val="24"/>
                <w:szCs w:val="24"/>
              </w:rPr>
              <w:t xml:space="preserve"> that procedures will be dependent on what is happening in each school during the day so that permit use</w:t>
            </w:r>
            <w:r w:rsidR="0065347F">
              <w:rPr>
                <w:iCs/>
                <w:sz w:val="24"/>
                <w:szCs w:val="24"/>
              </w:rPr>
              <w:t xml:space="preserve"> and times</w:t>
            </w:r>
            <w:r w:rsidR="0065347F" w:rsidRPr="0065347F">
              <w:rPr>
                <w:iCs/>
                <w:sz w:val="24"/>
                <w:szCs w:val="24"/>
              </w:rPr>
              <w:t xml:space="preserve"> can vary not only between individual schools but also by each night in the same school.</w:t>
            </w:r>
          </w:p>
          <w:p w14:paraId="759DFEDF" w14:textId="77777777" w:rsidR="0065347F" w:rsidRPr="0065347F" w:rsidRDefault="0065347F" w:rsidP="0065347F">
            <w:pPr>
              <w:pStyle w:val="ListParagraph"/>
              <w:rPr>
                <w:iCs/>
                <w:sz w:val="24"/>
                <w:szCs w:val="24"/>
              </w:rPr>
            </w:pPr>
          </w:p>
          <w:p w14:paraId="61038509" w14:textId="0713729E" w:rsidR="001E3C84" w:rsidRPr="0065347F" w:rsidRDefault="001E3C84" w:rsidP="00805F35">
            <w:pPr>
              <w:pStyle w:val="ListParagraph"/>
              <w:numPr>
                <w:ilvl w:val="0"/>
                <w:numId w:val="2"/>
              </w:numPr>
              <w:jc w:val="both"/>
              <w:rPr>
                <w:iCs/>
                <w:sz w:val="24"/>
                <w:szCs w:val="24"/>
              </w:rPr>
            </w:pPr>
            <w:r w:rsidRPr="0065347F">
              <w:rPr>
                <w:iCs/>
                <w:sz w:val="24"/>
                <w:szCs w:val="24"/>
              </w:rPr>
              <w:t>Staff addressed the question around Friday evening being added to the weekend? And, if there is a possibility of running a concert with a small audience. – Friday has not been added to the weekend. Weekend remains Saturday and Sunday only. Since TDSB is not responsible for collecting proof of vaccination</w:t>
            </w:r>
            <w:r w:rsidR="0065347F">
              <w:rPr>
                <w:iCs/>
                <w:sz w:val="24"/>
                <w:szCs w:val="24"/>
              </w:rPr>
              <w:t>,</w:t>
            </w:r>
            <w:r w:rsidRPr="0065347F">
              <w:rPr>
                <w:iCs/>
                <w:sz w:val="24"/>
                <w:szCs w:val="24"/>
              </w:rPr>
              <w:t xml:space="preserve"> community partners should be able to run their auditorium activities if provincial regulations are being followed. Community partners are advised to consider the following:</w:t>
            </w:r>
          </w:p>
          <w:p w14:paraId="5F139E55" w14:textId="77777777" w:rsidR="001E3C84" w:rsidRDefault="001E3C84" w:rsidP="001E3C84">
            <w:pPr>
              <w:pStyle w:val="ListParagraph"/>
              <w:rPr>
                <w:iCs/>
                <w:sz w:val="24"/>
                <w:szCs w:val="24"/>
              </w:rPr>
            </w:pPr>
          </w:p>
          <w:p w14:paraId="31713601" w14:textId="6A0272E9" w:rsidR="0065347F" w:rsidRPr="004C6BC4" w:rsidRDefault="0065347F" w:rsidP="001E3C84">
            <w:pPr>
              <w:pStyle w:val="ListParagraph"/>
              <w:numPr>
                <w:ilvl w:val="0"/>
                <w:numId w:val="8"/>
              </w:numPr>
              <w:rPr>
                <w:iCs/>
                <w:sz w:val="24"/>
                <w:szCs w:val="24"/>
              </w:rPr>
            </w:pPr>
            <w:r w:rsidRPr="004C6BC4">
              <w:rPr>
                <w:iCs/>
                <w:sz w:val="24"/>
                <w:szCs w:val="24"/>
              </w:rPr>
              <w:t>Requiring proof of vaccination</w:t>
            </w:r>
          </w:p>
          <w:p w14:paraId="0EAE0A95" w14:textId="1020BAEB" w:rsidR="001E3C84" w:rsidRPr="004C6BC4" w:rsidRDefault="0065347F" w:rsidP="001E3C84">
            <w:pPr>
              <w:pStyle w:val="ListParagraph"/>
              <w:numPr>
                <w:ilvl w:val="0"/>
                <w:numId w:val="8"/>
              </w:numPr>
              <w:rPr>
                <w:iCs/>
                <w:sz w:val="24"/>
                <w:szCs w:val="24"/>
              </w:rPr>
            </w:pPr>
            <w:r w:rsidRPr="004C6BC4">
              <w:rPr>
                <w:iCs/>
                <w:sz w:val="24"/>
                <w:szCs w:val="24"/>
              </w:rPr>
              <w:t xml:space="preserve">Complying with </w:t>
            </w:r>
            <w:r w:rsidR="001E3C84" w:rsidRPr="004C6BC4">
              <w:rPr>
                <w:iCs/>
                <w:sz w:val="24"/>
                <w:szCs w:val="24"/>
              </w:rPr>
              <w:t xml:space="preserve">Physical distancing requirements </w:t>
            </w:r>
          </w:p>
          <w:p w14:paraId="45D8B897" w14:textId="52AF8098" w:rsidR="001E3C84" w:rsidRPr="004C6BC4" w:rsidRDefault="001E3C84" w:rsidP="001E3C84">
            <w:pPr>
              <w:pStyle w:val="ListParagraph"/>
              <w:numPr>
                <w:ilvl w:val="0"/>
                <w:numId w:val="8"/>
              </w:numPr>
              <w:rPr>
                <w:iCs/>
                <w:sz w:val="24"/>
                <w:szCs w:val="24"/>
              </w:rPr>
            </w:pPr>
            <w:r w:rsidRPr="004C6BC4">
              <w:rPr>
                <w:sz w:val="24"/>
                <w:szCs w:val="24"/>
              </w:rPr>
              <w:t>Reduc</w:t>
            </w:r>
            <w:r w:rsidR="0065347F" w:rsidRPr="004C6BC4">
              <w:rPr>
                <w:sz w:val="24"/>
                <w:szCs w:val="24"/>
              </w:rPr>
              <w:t>ing</w:t>
            </w:r>
            <w:r w:rsidRPr="004C6BC4">
              <w:rPr>
                <w:sz w:val="24"/>
                <w:szCs w:val="24"/>
              </w:rPr>
              <w:t xml:space="preserve"> seating capacity to conform to physical distancing requirements</w:t>
            </w:r>
            <w:r w:rsidRPr="004C6BC4">
              <w:rPr>
                <w:iCs/>
                <w:sz w:val="24"/>
                <w:szCs w:val="24"/>
              </w:rPr>
              <w:t>,</w:t>
            </w:r>
          </w:p>
          <w:p w14:paraId="262E571E" w14:textId="31E51C0A" w:rsidR="001E3C84" w:rsidRPr="004C6BC4" w:rsidRDefault="001E3C84" w:rsidP="001E3C84">
            <w:pPr>
              <w:pStyle w:val="ListParagraph"/>
              <w:numPr>
                <w:ilvl w:val="0"/>
                <w:numId w:val="8"/>
              </w:numPr>
              <w:rPr>
                <w:iCs/>
                <w:sz w:val="24"/>
                <w:szCs w:val="24"/>
              </w:rPr>
            </w:pPr>
            <w:r w:rsidRPr="004C6BC4">
              <w:rPr>
                <w:sz w:val="24"/>
                <w:szCs w:val="24"/>
              </w:rPr>
              <w:t>Ensur</w:t>
            </w:r>
            <w:r w:rsidR="0065347F" w:rsidRPr="004C6BC4">
              <w:rPr>
                <w:sz w:val="24"/>
                <w:szCs w:val="24"/>
              </w:rPr>
              <w:t>ing</w:t>
            </w:r>
            <w:r w:rsidRPr="004C6BC4">
              <w:rPr>
                <w:sz w:val="24"/>
                <w:szCs w:val="24"/>
              </w:rPr>
              <w:t xml:space="preserve"> enough space for people in high-traffic areas, between chairs, tables, and places where people may gather.</w:t>
            </w:r>
          </w:p>
          <w:p w14:paraId="72459E8B" w14:textId="7A5900CA" w:rsidR="0065347F" w:rsidRPr="004C6BC4" w:rsidRDefault="0065347F" w:rsidP="001E3C84">
            <w:pPr>
              <w:pStyle w:val="ListParagraph"/>
              <w:numPr>
                <w:ilvl w:val="0"/>
                <w:numId w:val="8"/>
              </w:numPr>
              <w:rPr>
                <w:iCs/>
                <w:sz w:val="24"/>
                <w:szCs w:val="24"/>
              </w:rPr>
            </w:pPr>
            <w:r w:rsidRPr="004C6BC4">
              <w:rPr>
                <w:sz w:val="24"/>
                <w:szCs w:val="24"/>
              </w:rPr>
              <w:t>Being aware that enhanced cleaning of ancillary spaces must be accounted for</w:t>
            </w:r>
          </w:p>
          <w:p w14:paraId="5AD0E0B4" w14:textId="77777777" w:rsidR="001E3C84" w:rsidRDefault="001E3C84" w:rsidP="001E3C84">
            <w:pPr>
              <w:ind w:left="360"/>
              <w:rPr>
                <w:iCs/>
                <w:sz w:val="24"/>
                <w:szCs w:val="24"/>
              </w:rPr>
            </w:pPr>
          </w:p>
          <w:p w14:paraId="62024E89" w14:textId="77777777" w:rsidR="002F2A94" w:rsidRDefault="002F2A94" w:rsidP="001E3C84">
            <w:pPr>
              <w:ind w:left="360"/>
              <w:rPr>
                <w:iCs/>
                <w:sz w:val="24"/>
                <w:szCs w:val="24"/>
              </w:rPr>
            </w:pPr>
          </w:p>
          <w:p w14:paraId="46F82BD9" w14:textId="77777777" w:rsidR="002F2A94" w:rsidRDefault="002F2A94" w:rsidP="001E3C84">
            <w:pPr>
              <w:ind w:left="360"/>
              <w:rPr>
                <w:iCs/>
                <w:sz w:val="24"/>
                <w:szCs w:val="24"/>
              </w:rPr>
            </w:pPr>
          </w:p>
          <w:p w14:paraId="1A494C2F" w14:textId="0D8BCB05" w:rsidR="001E3C84" w:rsidRDefault="001E3C84" w:rsidP="001E3C84">
            <w:pPr>
              <w:ind w:left="360"/>
              <w:rPr>
                <w:iCs/>
                <w:sz w:val="24"/>
                <w:szCs w:val="24"/>
              </w:rPr>
            </w:pPr>
            <w:r>
              <w:rPr>
                <w:iCs/>
                <w:sz w:val="24"/>
                <w:szCs w:val="24"/>
              </w:rPr>
              <w:lastRenderedPageBreak/>
              <w:t>Link for guidelines to be followed by Community Partners</w:t>
            </w:r>
          </w:p>
          <w:p w14:paraId="08FC650B" w14:textId="77777777" w:rsidR="001E3C84" w:rsidRDefault="001E3C84" w:rsidP="001E3C84">
            <w:pPr>
              <w:ind w:left="360"/>
              <w:rPr>
                <w:iCs/>
                <w:sz w:val="24"/>
                <w:szCs w:val="24"/>
              </w:rPr>
            </w:pPr>
          </w:p>
          <w:p w14:paraId="55BD12CA" w14:textId="6BC75E35" w:rsidR="001E3C84" w:rsidRDefault="005214BB" w:rsidP="001E3C84">
            <w:pPr>
              <w:ind w:left="360"/>
              <w:rPr>
                <w:iCs/>
                <w:sz w:val="24"/>
                <w:szCs w:val="24"/>
              </w:rPr>
            </w:pPr>
            <w:hyperlink r:id="rId9" w:history="1">
              <w:r w:rsidR="002F2A94" w:rsidRPr="007D2A08">
                <w:rPr>
                  <w:rStyle w:val="Hyperlink"/>
                  <w:iCs/>
                  <w:sz w:val="24"/>
                  <w:szCs w:val="24"/>
                </w:rPr>
                <w:t>https://www.toronto.ca/wp-content/uploads/2020/07/9636-COVID-19-Indoor-Outdoor-Events-Gatherings.pdf</w:t>
              </w:r>
            </w:hyperlink>
          </w:p>
          <w:p w14:paraId="6EDEBE78" w14:textId="77777777" w:rsidR="001E3C84" w:rsidRDefault="001E3C84" w:rsidP="001E3C84">
            <w:pPr>
              <w:pStyle w:val="ListParagraph"/>
              <w:rPr>
                <w:iCs/>
                <w:sz w:val="24"/>
                <w:szCs w:val="24"/>
              </w:rPr>
            </w:pPr>
          </w:p>
          <w:p w14:paraId="723DEC70" w14:textId="2EFDA6A1" w:rsidR="001E3C84" w:rsidRDefault="001E3C84" w:rsidP="004C6BC4">
            <w:pPr>
              <w:pStyle w:val="ListParagraph"/>
              <w:numPr>
                <w:ilvl w:val="0"/>
                <w:numId w:val="11"/>
              </w:numPr>
              <w:rPr>
                <w:iCs/>
                <w:sz w:val="24"/>
                <w:szCs w:val="24"/>
              </w:rPr>
            </w:pPr>
            <w:r>
              <w:rPr>
                <w:iCs/>
                <w:sz w:val="24"/>
                <w:szCs w:val="24"/>
              </w:rPr>
              <w:t>Timeline for this start is not confirmed yet, staff might be able to share timelines in next meeting.</w:t>
            </w:r>
          </w:p>
          <w:p w14:paraId="4CA485CA" w14:textId="77777777" w:rsidR="001E3C84" w:rsidRDefault="001E3C84" w:rsidP="001E3C84">
            <w:pPr>
              <w:pStyle w:val="ListParagraph"/>
              <w:rPr>
                <w:iCs/>
                <w:sz w:val="24"/>
                <w:szCs w:val="24"/>
              </w:rPr>
            </w:pPr>
          </w:p>
          <w:p w14:paraId="5EAD6F05" w14:textId="44E6DDFA" w:rsidR="001E3C84" w:rsidRPr="00276008" w:rsidRDefault="001E3C84" w:rsidP="001E3C84">
            <w:pPr>
              <w:pStyle w:val="ListParagraph"/>
              <w:numPr>
                <w:ilvl w:val="0"/>
                <w:numId w:val="2"/>
              </w:numPr>
              <w:jc w:val="both"/>
              <w:rPr>
                <w:iCs/>
                <w:sz w:val="24"/>
                <w:szCs w:val="24"/>
              </w:rPr>
            </w:pPr>
            <w:r w:rsidRPr="00276008">
              <w:rPr>
                <w:iCs/>
                <w:sz w:val="24"/>
                <w:szCs w:val="24"/>
              </w:rPr>
              <w:t xml:space="preserve">Trustee Arts thanked Maia &amp; staff for the detailed update on the gradual phased return of community use of schools in Trustee’s </w:t>
            </w:r>
            <w:r w:rsidR="0090121C">
              <w:rPr>
                <w:iCs/>
                <w:sz w:val="24"/>
                <w:szCs w:val="24"/>
              </w:rPr>
              <w:t>W</w:t>
            </w:r>
            <w:r w:rsidRPr="00276008">
              <w:rPr>
                <w:iCs/>
                <w:sz w:val="24"/>
                <w:szCs w:val="24"/>
              </w:rPr>
              <w:t>eekly and for the written report for CUSCAC last month. Maia to provide another update to this committee and for Trustee’s weekly once the results of the pilot are ready to be shared.</w:t>
            </w:r>
          </w:p>
          <w:p w14:paraId="27EBD8C3" w14:textId="6AC72A15" w:rsidR="00B42425" w:rsidRDefault="00B42425" w:rsidP="00B42425">
            <w:pPr>
              <w:rPr>
                <w:iCs/>
                <w:sz w:val="24"/>
                <w:szCs w:val="24"/>
              </w:rPr>
            </w:pPr>
          </w:p>
          <w:p w14:paraId="5F2E4D96" w14:textId="206C285D" w:rsidR="00195669" w:rsidRPr="0062267F" w:rsidRDefault="00195669" w:rsidP="00A558A1">
            <w:pPr>
              <w:pStyle w:val="ListParagraph"/>
              <w:numPr>
                <w:ilvl w:val="0"/>
                <w:numId w:val="2"/>
              </w:numPr>
              <w:jc w:val="both"/>
              <w:rPr>
                <w:sz w:val="24"/>
                <w:szCs w:val="24"/>
              </w:rPr>
            </w:pPr>
            <w:r w:rsidRPr="0062267F">
              <w:rPr>
                <w:b/>
                <w:bCs/>
                <w:sz w:val="24"/>
                <w:szCs w:val="24"/>
              </w:rPr>
              <w:t>Update on Priority Neighbourhood Initiatives</w:t>
            </w:r>
            <w:r w:rsidRPr="0062267F">
              <w:rPr>
                <w:sz w:val="24"/>
                <w:szCs w:val="24"/>
              </w:rPr>
              <w:t xml:space="preserve"> </w:t>
            </w:r>
            <w:r w:rsidR="003F706E" w:rsidRPr="0062267F">
              <w:rPr>
                <w:sz w:val="24"/>
                <w:szCs w:val="24"/>
              </w:rPr>
              <w:t xml:space="preserve">Once </w:t>
            </w:r>
            <w:r w:rsidR="0090121C">
              <w:rPr>
                <w:sz w:val="24"/>
                <w:szCs w:val="24"/>
              </w:rPr>
              <w:t>the Permit Unit</w:t>
            </w:r>
            <w:r w:rsidR="0090121C" w:rsidRPr="0062267F">
              <w:rPr>
                <w:sz w:val="24"/>
                <w:szCs w:val="24"/>
              </w:rPr>
              <w:t xml:space="preserve"> </w:t>
            </w:r>
            <w:r w:rsidR="0062267F" w:rsidRPr="0062267F">
              <w:rPr>
                <w:sz w:val="24"/>
                <w:szCs w:val="24"/>
              </w:rPr>
              <w:t>start</w:t>
            </w:r>
            <w:r w:rsidR="0090121C">
              <w:rPr>
                <w:sz w:val="24"/>
                <w:szCs w:val="24"/>
              </w:rPr>
              <w:t>s</w:t>
            </w:r>
            <w:r w:rsidR="0062267F" w:rsidRPr="0062267F">
              <w:rPr>
                <w:sz w:val="24"/>
                <w:szCs w:val="24"/>
              </w:rPr>
              <w:t xml:space="preserve"> issuing permits for</w:t>
            </w:r>
            <w:r w:rsidR="003F706E" w:rsidRPr="0062267F">
              <w:rPr>
                <w:sz w:val="24"/>
                <w:szCs w:val="24"/>
              </w:rPr>
              <w:t xml:space="preserve"> weekday</w:t>
            </w:r>
            <w:r w:rsidR="0090121C">
              <w:rPr>
                <w:sz w:val="24"/>
                <w:szCs w:val="24"/>
              </w:rPr>
              <w:t xml:space="preserve"> community use</w:t>
            </w:r>
            <w:r w:rsidR="0062267F" w:rsidRPr="0062267F">
              <w:rPr>
                <w:sz w:val="24"/>
                <w:szCs w:val="24"/>
              </w:rPr>
              <w:t xml:space="preserve">, </w:t>
            </w:r>
            <w:r w:rsidR="003F706E" w:rsidRPr="0062267F">
              <w:rPr>
                <w:sz w:val="24"/>
                <w:szCs w:val="24"/>
              </w:rPr>
              <w:t xml:space="preserve">LNSP schools are going to be </w:t>
            </w:r>
            <w:r w:rsidR="0062267F" w:rsidRPr="0062267F">
              <w:rPr>
                <w:sz w:val="24"/>
                <w:szCs w:val="24"/>
              </w:rPr>
              <w:t>accommodated</w:t>
            </w:r>
            <w:r w:rsidR="003F706E" w:rsidRPr="0062267F">
              <w:rPr>
                <w:sz w:val="24"/>
                <w:szCs w:val="24"/>
              </w:rPr>
              <w:t xml:space="preserve">.  </w:t>
            </w:r>
            <w:r w:rsidR="0062267F" w:rsidRPr="0062267F">
              <w:rPr>
                <w:sz w:val="24"/>
                <w:szCs w:val="24"/>
              </w:rPr>
              <w:t xml:space="preserve">So far, </w:t>
            </w:r>
            <w:r w:rsidR="0090121C">
              <w:rPr>
                <w:sz w:val="24"/>
                <w:szCs w:val="24"/>
              </w:rPr>
              <w:t>staff</w:t>
            </w:r>
            <w:r w:rsidR="0090121C" w:rsidRPr="0062267F">
              <w:rPr>
                <w:sz w:val="24"/>
                <w:szCs w:val="24"/>
              </w:rPr>
              <w:t xml:space="preserve"> </w:t>
            </w:r>
            <w:r w:rsidR="0062267F" w:rsidRPr="0062267F">
              <w:rPr>
                <w:sz w:val="24"/>
                <w:szCs w:val="24"/>
              </w:rPr>
              <w:t xml:space="preserve">have only received </w:t>
            </w:r>
            <w:r w:rsidR="0090121C">
              <w:rPr>
                <w:sz w:val="24"/>
                <w:szCs w:val="24"/>
              </w:rPr>
              <w:t xml:space="preserve">a </w:t>
            </w:r>
            <w:r w:rsidR="0062267F" w:rsidRPr="0062267F">
              <w:rPr>
                <w:sz w:val="24"/>
                <w:szCs w:val="24"/>
              </w:rPr>
              <w:t xml:space="preserve">few requests </w:t>
            </w:r>
            <w:r w:rsidR="0090121C" w:rsidRPr="0090121C">
              <w:rPr>
                <w:sz w:val="24"/>
                <w:szCs w:val="24"/>
              </w:rPr>
              <w:t>but confirmed once community use reopens</w:t>
            </w:r>
            <w:r w:rsidR="0090121C">
              <w:rPr>
                <w:sz w:val="24"/>
                <w:szCs w:val="24"/>
              </w:rPr>
              <w:t>,</w:t>
            </w:r>
            <w:r w:rsidR="0090121C" w:rsidRPr="0090121C">
              <w:rPr>
                <w:sz w:val="24"/>
                <w:szCs w:val="24"/>
              </w:rPr>
              <w:t xml:space="preserve"> they will reach out to former organizations and encourage them to reappl</w:t>
            </w:r>
            <w:r w:rsidR="0090121C">
              <w:rPr>
                <w:sz w:val="24"/>
                <w:szCs w:val="24"/>
              </w:rPr>
              <w:t>y</w:t>
            </w:r>
            <w:r w:rsidR="0062267F" w:rsidRPr="0062267F">
              <w:rPr>
                <w:sz w:val="24"/>
                <w:szCs w:val="24"/>
              </w:rPr>
              <w:t>.</w:t>
            </w:r>
          </w:p>
          <w:p w14:paraId="32403956" w14:textId="77777777" w:rsidR="0062267F" w:rsidRPr="0062267F" w:rsidRDefault="0062267F" w:rsidP="0062267F">
            <w:pPr>
              <w:jc w:val="both"/>
              <w:rPr>
                <w:sz w:val="24"/>
                <w:szCs w:val="24"/>
              </w:rPr>
            </w:pPr>
          </w:p>
          <w:p w14:paraId="6EBBE1E8" w14:textId="41FEDD26" w:rsidR="00926B42" w:rsidRPr="007D7F77" w:rsidRDefault="00043141" w:rsidP="00A558A1">
            <w:pPr>
              <w:pStyle w:val="ListParagraph"/>
              <w:numPr>
                <w:ilvl w:val="0"/>
                <w:numId w:val="2"/>
              </w:numPr>
              <w:jc w:val="both"/>
              <w:rPr>
                <w:sz w:val="24"/>
                <w:szCs w:val="24"/>
              </w:rPr>
            </w:pPr>
            <w:r w:rsidRPr="007D7F77">
              <w:rPr>
                <w:b/>
                <w:bCs/>
                <w:sz w:val="24"/>
                <w:szCs w:val="24"/>
              </w:rPr>
              <w:t>Focus on Youth (</w:t>
            </w:r>
            <w:r w:rsidR="00D0614B" w:rsidRPr="007D7F77">
              <w:rPr>
                <w:b/>
                <w:bCs/>
                <w:sz w:val="24"/>
                <w:szCs w:val="24"/>
              </w:rPr>
              <w:t>FOY</w:t>
            </w:r>
            <w:r w:rsidRPr="007D7F77">
              <w:rPr>
                <w:b/>
                <w:bCs/>
                <w:sz w:val="24"/>
                <w:szCs w:val="24"/>
              </w:rPr>
              <w:t>)</w:t>
            </w:r>
            <w:r w:rsidR="00D0614B" w:rsidRPr="007D7F77">
              <w:rPr>
                <w:b/>
                <w:bCs/>
                <w:sz w:val="24"/>
                <w:szCs w:val="24"/>
              </w:rPr>
              <w:t xml:space="preserve"> </w:t>
            </w:r>
            <w:r w:rsidR="0090121C">
              <w:rPr>
                <w:b/>
                <w:bCs/>
                <w:sz w:val="24"/>
                <w:szCs w:val="24"/>
              </w:rPr>
              <w:t xml:space="preserve">Programming </w:t>
            </w:r>
            <w:r w:rsidR="00EA5EE8">
              <w:rPr>
                <w:b/>
                <w:bCs/>
                <w:sz w:val="24"/>
                <w:szCs w:val="24"/>
              </w:rPr>
              <w:t>f</w:t>
            </w:r>
            <w:r w:rsidR="00D0614B" w:rsidRPr="007D7F77">
              <w:rPr>
                <w:b/>
                <w:bCs/>
                <w:sz w:val="24"/>
                <w:szCs w:val="24"/>
              </w:rPr>
              <w:t xml:space="preserve">or Summer 2021 </w:t>
            </w:r>
            <w:r w:rsidR="00EA5EE8">
              <w:rPr>
                <w:b/>
                <w:bCs/>
                <w:sz w:val="24"/>
                <w:szCs w:val="24"/>
              </w:rPr>
              <w:t xml:space="preserve">Report </w:t>
            </w:r>
            <w:r w:rsidR="00D0614B" w:rsidRPr="007D7F77">
              <w:rPr>
                <w:b/>
                <w:bCs/>
                <w:sz w:val="24"/>
                <w:szCs w:val="24"/>
              </w:rPr>
              <w:t xml:space="preserve">(Continuing Education </w:t>
            </w:r>
            <w:r w:rsidR="00195669" w:rsidRPr="007D7F77">
              <w:rPr>
                <w:b/>
                <w:bCs/>
                <w:sz w:val="24"/>
                <w:szCs w:val="24"/>
              </w:rPr>
              <w:t xml:space="preserve">- </w:t>
            </w:r>
            <w:r w:rsidRPr="007D7F77">
              <w:rPr>
                <w:b/>
                <w:bCs/>
                <w:sz w:val="24"/>
                <w:szCs w:val="24"/>
              </w:rPr>
              <w:t xml:space="preserve">Con Ed) </w:t>
            </w:r>
            <w:r w:rsidR="00195669" w:rsidRPr="007D7F77">
              <w:rPr>
                <w:b/>
                <w:bCs/>
                <w:sz w:val="24"/>
                <w:szCs w:val="24"/>
              </w:rPr>
              <w:t xml:space="preserve">– </w:t>
            </w:r>
            <w:r w:rsidR="0090121C" w:rsidRPr="004C6BC4">
              <w:rPr>
                <w:sz w:val="24"/>
                <w:szCs w:val="24"/>
              </w:rPr>
              <w:t>Report not available for this meeting.</w:t>
            </w:r>
            <w:r w:rsidR="0090121C">
              <w:rPr>
                <w:b/>
                <w:bCs/>
                <w:sz w:val="24"/>
                <w:szCs w:val="24"/>
              </w:rPr>
              <w:t xml:space="preserve"> </w:t>
            </w:r>
            <w:r w:rsidR="00195669" w:rsidRPr="007D7F77">
              <w:rPr>
                <w:sz w:val="24"/>
                <w:szCs w:val="24"/>
              </w:rPr>
              <w:t xml:space="preserve">Maia Puccetti will </w:t>
            </w:r>
            <w:r w:rsidR="0062267F">
              <w:rPr>
                <w:sz w:val="24"/>
                <w:szCs w:val="24"/>
              </w:rPr>
              <w:t xml:space="preserve">connect with </w:t>
            </w:r>
            <w:r w:rsidR="0062267F" w:rsidRPr="007D7F77">
              <w:rPr>
                <w:sz w:val="24"/>
                <w:szCs w:val="24"/>
              </w:rPr>
              <w:t xml:space="preserve">Continuing Education staff to attend </w:t>
            </w:r>
            <w:r w:rsidR="0062267F">
              <w:rPr>
                <w:sz w:val="24"/>
                <w:szCs w:val="24"/>
              </w:rPr>
              <w:t>our next meeting on November 9, 2021</w:t>
            </w:r>
            <w:r w:rsidR="00195669" w:rsidRPr="007D7F77">
              <w:rPr>
                <w:sz w:val="24"/>
                <w:szCs w:val="24"/>
              </w:rPr>
              <w:t xml:space="preserve"> to provide an update on the summer’s Focus on Youth (FOY) program.</w:t>
            </w:r>
            <w:r w:rsidR="005336A8">
              <w:rPr>
                <w:sz w:val="24"/>
                <w:szCs w:val="24"/>
              </w:rPr>
              <w:t xml:space="preserve"> </w:t>
            </w:r>
          </w:p>
          <w:p w14:paraId="706B77EE" w14:textId="7F096913" w:rsidR="00C520AA" w:rsidRPr="007D7F77" w:rsidRDefault="00C520AA" w:rsidP="008648F9">
            <w:pPr>
              <w:jc w:val="both"/>
              <w:rPr>
                <w:sz w:val="24"/>
                <w:szCs w:val="24"/>
              </w:rPr>
            </w:pPr>
          </w:p>
        </w:tc>
        <w:tc>
          <w:tcPr>
            <w:tcW w:w="2430" w:type="dxa"/>
          </w:tcPr>
          <w:p w14:paraId="79D52BB0" w14:textId="77777777" w:rsidR="00CF7A2E" w:rsidRPr="007D7F77" w:rsidRDefault="00CF7A2E" w:rsidP="003207D2">
            <w:pPr>
              <w:rPr>
                <w:rFonts w:cstheme="minorHAnsi"/>
                <w:sz w:val="24"/>
                <w:szCs w:val="24"/>
              </w:rPr>
            </w:pPr>
          </w:p>
          <w:p w14:paraId="49A55A49" w14:textId="1F609446" w:rsidR="00CF7A2E" w:rsidRPr="007D7F77" w:rsidRDefault="00CF7A2E" w:rsidP="003207D2"/>
          <w:p w14:paraId="69E02141" w14:textId="324EDFE1" w:rsidR="00CF7A2E" w:rsidRDefault="00CF7A2E" w:rsidP="003207D2"/>
          <w:p w14:paraId="16EF8692" w14:textId="7E0A3B9E" w:rsidR="0065347F" w:rsidRDefault="0065347F" w:rsidP="003207D2"/>
          <w:p w14:paraId="699E1F85" w14:textId="722C2CB8" w:rsidR="0065347F" w:rsidRDefault="0065347F" w:rsidP="003207D2"/>
          <w:p w14:paraId="23BC9544" w14:textId="14B72673" w:rsidR="0065347F" w:rsidRDefault="0065347F" w:rsidP="003207D2"/>
          <w:p w14:paraId="514ACDF6" w14:textId="3DCC3B72" w:rsidR="0065347F" w:rsidRDefault="0065347F" w:rsidP="003207D2"/>
          <w:p w14:paraId="5F115F86" w14:textId="388A9316" w:rsidR="0065347F" w:rsidRDefault="0065347F" w:rsidP="003207D2"/>
          <w:p w14:paraId="3739930D" w14:textId="36CB2E51" w:rsidR="0065347F" w:rsidRDefault="0065347F" w:rsidP="003207D2"/>
          <w:p w14:paraId="2BBCB60A" w14:textId="01A06498" w:rsidR="0065347F" w:rsidRDefault="0065347F" w:rsidP="003207D2"/>
          <w:p w14:paraId="013FCF39" w14:textId="07FD736F" w:rsidR="0065347F" w:rsidRDefault="0065347F" w:rsidP="003207D2"/>
          <w:p w14:paraId="2142315E" w14:textId="036CABA8" w:rsidR="0065347F" w:rsidRDefault="0065347F" w:rsidP="003207D2"/>
          <w:p w14:paraId="7B01F17E" w14:textId="149A6816" w:rsidR="0065347F" w:rsidRDefault="0065347F" w:rsidP="003207D2"/>
          <w:p w14:paraId="0297CA78" w14:textId="143F1318" w:rsidR="0065347F" w:rsidRDefault="0065347F" w:rsidP="003207D2"/>
          <w:p w14:paraId="52CC4DB8" w14:textId="02CE8010" w:rsidR="0065347F" w:rsidRDefault="0065347F" w:rsidP="003207D2"/>
          <w:p w14:paraId="47138EB9" w14:textId="54572FCB" w:rsidR="0065347F" w:rsidRDefault="0065347F" w:rsidP="003207D2"/>
          <w:p w14:paraId="2FD14E65" w14:textId="0BB955C2" w:rsidR="0065347F" w:rsidRDefault="0065347F" w:rsidP="003207D2"/>
          <w:p w14:paraId="601B9784" w14:textId="1D908AF5" w:rsidR="0065347F" w:rsidRDefault="0065347F" w:rsidP="003207D2"/>
          <w:p w14:paraId="4D2F90FA" w14:textId="34D99499" w:rsidR="0065347F" w:rsidRDefault="0065347F" w:rsidP="003207D2"/>
          <w:p w14:paraId="1A2679E4" w14:textId="511EDE2B" w:rsidR="0065347F" w:rsidRDefault="0065347F" w:rsidP="003207D2"/>
          <w:p w14:paraId="283DF642" w14:textId="6C1D0543" w:rsidR="0065347F" w:rsidRDefault="0065347F" w:rsidP="003207D2"/>
          <w:p w14:paraId="305FB987" w14:textId="635D2FF4" w:rsidR="0065347F" w:rsidRDefault="0065347F" w:rsidP="003207D2"/>
          <w:p w14:paraId="0905A186" w14:textId="38124B27" w:rsidR="0065347F" w:rsidRDefault="0065347F" w:rsidP="003207D2"/>
          <w:p w14:paraId="30D9D6DC" w14:textId="30147889" w:rsidR="0065347F" w:rsidRDefault="0065347F" w:rsidP="003207D2"/>
          <w:p w14:paraId="1C60E59B" w14:textId="4C5529E0" w:rsidR="0065347F" w:rsidRDefault="0065347F" w:rsidP="003207D2"/>
          <w:p w14:paraId="7A34438C" w14:textId="42105582" w:rsidR="0065347F" w:rsidRDefault="0065347F" w:rsidP="003207D2"/>
          <w:p w14:paraId="07AD3B9D" w14:textId="1BD4B248" w:rsidR="0065347F" w:rsidRDefault="0065347F" w:rsidP="003207D2"/>
          <w:p w14:paraId="49C82921" w14:textId="1EDEC0F0" w:rsidR="0065347F" w:rsidRDefault="0065347F" w:rsidP="003207D2"/>
          <w:p w14:paraId="629C8AE1" w14:textId="2A88D5D2" w:rsidR="0065347F" w:rsidRDefault="0065347F" w:rsidP="003207D2"/>
          <w:p w14:paraId="5E7FAB56" w14:textId="62DCD81C" w:rsidR="0065347F" w:rsidRDefault="0065347F" w:rsidP="003207D2"/>
          <w:p w14:paraId="4D5B8A28" w14:textId="4BCFEE28" w:rsidR="0065347F" w:rsidRDefault="0065347F" w:rsidP="003207D2"/>
          <w:p w14:paraId="02F05545" w14:textId="5903D849" w:rsidR="0065347F" w:rsidRDefault="0065347F" w:rsidP="003207D2"/>
          <w:p w14:paraId="038D4669" w14:textId="5DD2E51D" w:rsidR="0065347F" w:rsidRDefault="0065347F" w:rsidP="003207D2"/>
          <w:p w14:paraId="7EAC617F" w14:textId="36254EC8" w:rsidR="0065347F" w:rsidRDefault="0065347F" w:rsidP="003207D2"/>
          <w:p w14:paraId="504C1C0E" w14:textId="12DD3748" w:rsidR="0065347F" w:rsidRDefault="0065347F" w:rsidP="003207D2"/>
          <w:p w14:paraId="4B9E71BD" w14:textId="187E3C6D" w:rsidR="0065347F" w:rsidRDefault="0065347F" w:rsidP="003207D2"/>
          <w:p w14:paraId="3DE0D021" w14:textId="749D541B" w:rsidR="0065347F" w:rsidRDefault="0065347F" w:rsidP="003207D2"/>
          <w:p w14:paraId="52B09302" w14:textId="5B048FAA" w:rsidR="0065347F" w:rsidRDefault="0065347F" w:rsidP="003207D2"/>
          <w:p w14:paraId="590841BA" w14:textId="2CCE55A9" w:rsidR="0065347F" w:rsidRDefault="0065347F" w:rsidP="003207D2"/>
          <w:p w14:paraId="02B90D1D" w14:textId="1038C769" w:rsidR="0065347F" w:rsidRDefault="0065347F" w:rsidP="003207D2"/>
          <w:p w14:paraId="6D46D1A0" w14:textId="50E4C6BC" w:rsidR="0065347F" w:rsidRDefault="0065347F" w:rsidP="003207D2"/>
          <w:p w14:paraId="73A8EB71" w14:textId="325D4364" w:rsidR="0065347F" w:rsidRDefault="0065347F" w:rsidP="003207D2"/>
          <w:p w14:paraId="3EEF1830" w14:textId="757FC080" w:rsidR="0065347F" w:rsidRDefault="0065347F" w:rsidP="003207D2"/>
          <w:p w14:paraId="4108F140" w14:textId="0F1BFCBE" w:rsidR="0065347F" w:rsidRDefault="0065347F" w:rsidP="003207D2"/>
          <w:p w14:paraId="3FBBCC5B" w14:textId="229B95E7" w:rsidR="0065347F" w:rsidRDefault="0065347F" w:rsidP="003207D2"/>
          <w:p w14:paraId="45D28666" w14:textId="387ADBD6" w:rsidR="0065347F" w:rsidRDefault="0065347F" w:rsidP="003207D2"/>
          <w:p w14:paraId="5C505FFB" w14:textId="127F05B7" w:rsidR="0065347F" w:rsidRDefault="0065347F" w:rsidP="003207D2"/>
          <w:p w14:paraId="2E0AF5AE" w14:textId="757FD086" w:rsidR="0065347F" w:rsidRDefault="0065347F" w:rsidP="003207D2"/>
          <w:p w14:paraId="436FAD59" w14:textId="2E5A1529" w:rsidR="0065347F" w:rsidRDefault="0065347F" w:rsidP="003207D2"/>
          <w:p w14:paraId="50EA99F7" w14:textId="53216AED" w:rsidR="0065347F" w:rsidRDefault="0065347F" w:rsidP="003207D2"/>
          <w:p w14:paraId="440FE9E7" w14:textId="318D1AA9" w:rsidR="0065347F" w:rsidRDefault="0065347F" w:rsidP="003207D2"/>
          <w:p w14:paraId="0D4493C6" w14:textId="1AE5C642" w:rsidR="0065347F" w:rsidRDefault="0065347F" w:rsidP="003207D2"/>
          <w:p w14:paraId="7BF395B5" w14:textId="4AC348C0" w:rsidR="0065347F" w:rsidRDefault="0065347F" w:rsidP="003207D2"/>
          <w:p w14:paraId="40CABB4D" w14:textId="3C8052BD" w:rsidR="0065347F" w:rsidRDefault="0065347F" w:rsidP="003207D2"/>
          <w:p w14:paraId="21F2E75E" w14:textId="7EA2B84B" w:rsidR="0065347F" w:rsidRDefault="0065347F" w:rsidP="003207D2"/>
          <w:p w14:paraId="43850976" w14:textId="61C8C337" w:rsidR="0065347F" w:rsidRDefault="0065347F" w:rsidP="003207D2"/>
          <w:p w14:paraId="6DF5FC87" w14:textId="10E5C84C" w:rsidR="0065347F" w:rsidRDefault="0065347F" w:rsidP="003207D2"/>
          <w:p w14:paraId="5A41CBD2" w14:textId="29352AAE" w:rsidR="0065347F" w:rsidRDefault="0065347F" w:rsidP="003207D2"/>
          <w:p w14:paraId="77B3248F" w14:textId="2E8E6980" w:rsidR="0065347F" w:rsidRDefault="0065347F" w:rsidP="003207D2"/>
          <w:p w14:paraId="32CA61D1" w14:textId="77777777" w:rsidR="002F2A94" w:rsidRDefault="002F2A94">
            <w:pPr>
              <w:jc w:val="both"/>
              <w:rPr>
                <w:b/>
                <w:bCs/>
                <w:iCs/>
                <w:sz w:val="24"/>
                <w:szCs w:val="24"/>
              </w:rPr>
            </w:pPr>
          </w:p>
          <w:p w14:paraId="2F5AB890" w14:textId="77777777" w:rsidR="002F2A94" w:rsidRDefault="002F2A94">
            <w:pPr>
              <w:jc w:val="both"/>
              <w:rPr>
                <w:b/>
                <w:bCs/>
                <w:iCs/>
                <w:sz w:val="24"/>
                <w:szCs w:val="24"/>
              </w:rPr>
            </w:pPr>
          </w:p>
          <w:p w14:paraId="7CC05A4C" w14:textId="19175669" w:rsidR="0090121C" w:rsidRPr="004C6BC4" w:rsidRDefault="0090121C" w:rsidP="004C6BC4">
            <w:pPr>
              <w:jc w:val="both"/>
              <w:rPr>
                <w:iCs/>
                <w:sz w:val="24"/>
                <w:szCs w:val="24"/>
              </w:rPr>
            </w:pPr>
            <w:r w:rsidRPr="004C6BC4">
              <w:rPr>
                <w:b/>
                <w:bCs/>
                <w:iCs/>
                <w:sz w:val="24"/>
                <w:szCs w:val="24"/>
              </w:rPr>
              <w:t>ACTION:</w:t>
            </w:r>
            <w:r w:rsidRPr="004C6BC4">
              <w:rPr>
                <w:iCs/>
                <w:sz w:val="24"/>
                <w:szCs w:val="24"/>
              </w:rPr>
              <w:t xml:space="preserve"> Maia and Ndaba to examine couple of examples from the pilot schools as the protocols followed by permit applicants might help in adjusting cleaning schedules.  </w:t>
            </w:r>
          </w:p>
          <w:p w14:paraId="28722E8A" w14:textId="3F703235" w:rsidR="0065347F" w:rsidRDefault="0065347F" w:rsidP="003207D2"/>
          <w:p w14:paraId="4E42FF6F" w14:textId="7B4E198A" w:rsidR="0065347F" w:rsidRDefault="0065347F" w:rsidP="003207D2"/>
          <w:p w14:paraId="7E36C9A0" w14:textId="16E20121" w:rsidR="0065347F" w:rsidRDefault="0065347F" w:rsidP="003207D2"/>
          <w:p w14:paraId="77520828" w14:textId="210FD713" w:rsidR="0065347F" w:rsidRDefault="0065347F" w:rsidP="003207D2"/>
          <w:p w14:paraId="77BAC725" w14:textId="5376CF13" w:rsidR="0065347F" w:rsidRDefault="0065347F" w:rsidP="003207D2"/>
          <w:p w14:paraId="0FF2F6D4" w14:textId="76F3DE35" w:rsidR="0065347F" w:rsidRDefault="0065347F" w:rsidP="003207D2"/>
          <w:p w14:paraId="04A08421" w14:textId="1CF9969F" w:rsidR="0065347F" w:rsidRDefault="0065347F" w:rsidP="003207D2"/>
          <w:p w14:paraId="2E1400D1" w14:textId="50702E76" w:rsidR="0065347F" w:rsidRDefault="0065347F" w:rsidP="003207D2"/>
          <w:p w14:paraId="7AB34B37" w14:textId="4B5981D4" w:rsidR="0065347F" w:rsidRDefault="0065347F" w:rsidP="003207D2"/>
          <w:p w14:paraId="43D67DCE" w14:textId="16A50EDF" w:rsidR="0065347F" w:rsidRDefault="0065347F" w:rsidP="003207D2"/>
          <w:p w14:paraId="55383BFB" w14:textId="6961E426" w:rsidR="0065347F" w:rsidRDefault="0065347F" w:rsidP="003207D2"/>
          <w:p w14:paraId="6B7A6915" w14:textId="521E3E51" w:rsidR="0065347F" w:rsidRDefault="0065347F" w:rsidP="003207D2"/>
          <w:p w14:paraId="6D4994A5" w14:textId="3AD87B5F" w:rsidR="0065347F" w:rsidRDefault="0065347F" w:rsidP="003207D2"/>
          <w:p w14:paraId="1E01C80D" w14:textId="45645AB6" w:rsidR="0065347F" w:rsidRDefault="0065347F" w:rsidP="003207D2"/>
          <w:p w14:paraId="35F8D69A" w14:textId="264DADA9" w:rsidR="0065347F" w:rsidRDefault="0065347F" w:rsidP="003207D2"/>
          <w:p w14:paraId="0D0BEC76" w14:textId="1D7B29F6" w:rsidR="0065347F" w:rsidRDefault="0065347F" w:rsidP="003207D2"/>
          <w:p w14:paraId="19057399" w14:textId="01307506" w:rsidR="0065347F" w:rsidRDefault="0065347F" w:rsidP="003207D2"/>
          <w:p w14:paraId="3B0622C0" w14:textId="756FE2BC" w:rsidR="0065347F" w:rsidRDefault="0065347F" w:rsidP="003207D2"/>
          <w:p w14:paraId="605A3A6F" w14:textId="0080A326" w:rsidR="0065347F" w:rsidRDefault="0065347F" w:rsidP="003207D2"/>
          <w:p w14:paraId="61FF8EB7" w14:textId="2412FF3D" w:rsidR="0065347F" w:rsidRDefault="0065347F" w:rsidP="003207D2"/>
          <w:p w14:paraId="07D696AA" w14:textId="4E5EA085" w:rsidR="0065347F" w:rsidRDefault="0065347F" w:rsidP="003207D2"/>
          <w:p w14:paraId="1F40E0F7" w14:textId="1703249F" w:rsidR="0065347F" w:rsidRDefault="0065347F" w:rsidP="003207D2"/>
          <w:p w14:paraId="6EA0A6C6" w14:textId="242AF0EB" w:rsidR="0065347F" w:rsidRDefault="0065347F" w:rsidP="003207D2"/>
          <w:p w14:paraId="1E692BEF" w14:textId="43C72B05" w:rsidR="0065347F" w:rsidRDefault="0065347F" w:rsidP="003207D2"/>
          <w:p w14:paraId="4ACA2553" w14:textId="4806B812" w:rsidR="0065347F" w:rsidRDefault="0065347F" w:rsidP="003207D2"/>
          <w:p w14:paraId="44D058FD" w14:textId="07F2C292" w:rsidR="0065347F" w:rsidRDefault="0065347F" w:rsidP="003207D2"/>
          <w:p w14:paraId="071F1AA8" w14:textId="4F4E5AAC" w:rsidR="0065347F" w:rsidRDefault="0065347F" w:rsidP="003207D2"/>
          <w:p w14:paraId="0BF968CE" w14:textId="7A366506" w:rsidR="0065347F" w:rsidRDefault="0065347F" w:rsidP="003207D2"/>
          <w:p w14:paraId="13CE8E3E" w14:textId="77777777" w:rsidR="0065347F" w:rsidRPr="007D7F77" w:rsidRDefault="0065347F" w:rsidP="003207D2"/>
          <w:p w14:paraId="46546B1F" w14:textId="441888CF" w:rsidR="00CF7A2E" w:rsidRPr="007D7F77" w:rsidRDefault="00CF7A2E" w:rsidP="003207D2">
            <w:pPr>
              <w:rPr>
                <w:rFonts w:cstheme="minorHAnsi"/>
                <w:sz w:val="24"/>
                <w:szCs w:val="24"/>
              </w:rPr>
            </w:pPr>
          </w:p>
          <w:p w14:paraId="79BF0C4C" w14:textId="77777777" w:rsidR="00CF7A2E" w:rsidRPr="007D7F77" w:rsidRDefault="00CF7A2E" w:rsidP="003207D2">
            <w:pPr>
              <w:rPr>
                <w:rFonts w:cstheme="minorHAnsi"/>
                <w:sz w:val="24"/>
                <w:szCs w:val="24"/>
              </w:rPr>
            </w:pPr>
          </w:p>
          <w:p w14:paraId="29039B66" w14:textId="77777777" w:rsidR="009E49C3" w:rsidRPr="007D7F77" w:rsidRDefault="009E49C3" w:rsidP="003207D2">
            <w:pPr>
              <w:rPr>
                <w:rFonts w:cstheme="minorHAnsi"/>
                <w:sz w:val="24"/>
                <w:szCs w:val="24"/>
              </w:rPr>
            </w:pPr>
          </w:p>
          <w:p w14:paraId="1E78CC43" w14:textId="77777777" w:rsidR="009E49C3" w:rsidRPr="007D7F77" w:rsidRDefault="009E49C3" w:rsidP="003207D2">
            <w:pPr>
              <w:rPr>
                <w:rFonts w:cstheme="minorHAnsi"/>
                <w:sz w:val="24"/>
                <w:szCs w:val="24"/>
              </w:rPr>
            </w:pPr>
          </w:p>
          <w:p w14:paraId="22D40E62" w14:textId="77777777" w:rsidR="009E49C3" w:rsidRPr="007D7F77" w:rsidRDefault="009E49C3" w:rsidP="003207D2">
            <w:pPr>
              <w:rPr>
                <w:rFonts w:cstheme="minorHAnsi"/>
                <w:sz w:val="24"/>
                <w:szCs w:val="24"/>
              </w:rPr>
            </w:pPr>
          </w:p>
          <w:p w14:paraId="606C84B3" w14:textId="77777777" w:rsidR="009E49C3" w:rsidRPr="007D7F77" w:rsidRDefault="009E49C3" w:rsidP="003207D2">
            <w:pPr>
              <w:rPr>
                <w:rFonts w:cstheme="minorHAnsi"/>
                <w:sz w:val="24"/>
                <w:szCs w:val="24"/>
              </w:rPr>
            </w:pPr>
          </w:p>
          <w:p w14:paraId="2CF7BD1A" w14:textId="77777777" w:rsidR="009E49C3" w:rsidRPr="007D7F77" w:rsidRDefault="009E49C3" w:rsidP="003207D2">
            <w:pPr>
              <w:rPr>
                <w:rFonts w:cstheme="minorHAnsi"/>
                <w:sz w:val="24"/>
                <w:szCs w:val="24"/>
              </w:rPr>
            </w:pPr>
          </w:p>
          <w:p w14:paraId="3F6951A6" w14:textId="77777777" w:rsidR="009E49C3" w:rsidRPr="007D7F77" w:rsidRDefault="009E49C3" w:rsidP="003207D2">
            <w:pPr>
              <w:rPr>
                <w:rFonts w:cstheme="minorHAnsi"/>
                <w:sz w:val="24"/>
                <w:szCs w:val="24"/>
              </w:rPr>
            </w:pPr>
          </w:p>
          <w:p w14:paraId="65E4E0B7" w14:textId="2710FDBB" w:rsidR="009E49C3" w:rsidRPr="007D7F77" w:rsidRDefault="009E49C3" w:rsidP="008648F9"/>
        </w:tc>
      </w:tr>
      <w:tr w:rsidR="001E3C84" w:rsidRPr="007D7F77" w14:paraId="2CAD1AB8" w14:textId="77777777" w:rsidTr="00E26F85">
        <w:tc>
          <w:tcPr>
            <w:tcW w:w="2268" w:type="dxa"/>
          </w:tcPr>
          <w:p w14:paraId="11CCF471" w14:textId="77777777" w:rsidR="001E3C84" w:rsidRPr="007D7F77" w:rsidRDefault="001E3C84" w:rsidP="001E3C84">
            <w:pPr>
              <w:rPr>
                <w:rFonts w:eastAsia="Times New Roman"/>
                <w:b/>
                <w:bCs/>
                <w:sz w:val="24"/>
                <w:szCs w:val="24"/>
              </w:rPr>
            </w:pPr>
            <w:r w:rsidRPr="007D7F77">
              <w:rPr>
                <w:rFonts w:eastAsia="Times New Roman"/>
                <w:b/>
                <w:bCs/>
                <w:sz w:val="24"/>
                <w:szCs w:val="24"/>
              </w:rPr>
              <w:lastRenderedPageBreak/>
              <w:t>Outstanding Action Items</w:t>
            </w:r>
          </w:p>
        </w:tc>
        <w:tc>
          <w:tcPr>
            <w:tcW w:w="8640" w:type="dxa"/>
          </w:tcPr>
          <w:p w14:paraId="7CD28B38" w14:textId="4E1E09AB" w:rsidR="001E3C84" w:rsidRPr="007D7F77" w:rsidRDefault="001E3C84" w:rsidP="001E3C84">
            <w:pPr>
              <w:pStyle w:val="ListParagraph"/>
              <w:numPr>
                <w:ilvl w:val="0"/>
                <w:numId w:val="5"/>
              </w:numPr>
              <w:jc w:val="both"/>
              <w:rPr>
                <w:rFonts w:eastAsia="Times New Roman"/>
                <w:sz w:val="24"/>
                <w:szCs w:val="24"/>
              </w:rPr>
            </w:pPr>
            <w:r w:rsidRPr="007D7F77">
              <w:rPr>
                <w:rFonts w:eastAsia="Times New Roman"/>
                <w:b/>
                <w:bCs/>
                <w:sz w:val="24"/>
                <w:szCs w:val="24"/>
              </w:rPr>
              <w:t>Pools Working Group Update</w:t>
            </w:r>
            <w:r w:rsidRPr="007D7F77">
              <w:rPr>
                <w:rFonts w:eastAsia="Times New Roman"/>
                <w:sz w:val="24"/>
                <w:szCs w:val="24"/>
              </w:rPr>
              <w:t xml:space="preserve"> – Alex </w:t>
            </w:r>
            <w:proofErr w:type="spellStart"/>
            <w:r w:rsidRPr="007D7F77">
              <w:rPr>
                <w:rFonts w:eastAsia="Times New Roman"/>
                <w:sz w:val="24"/>
                <w:szCs w:val="24"/>
              </w:rPr>
              <w:t>Viliansky</w:t>
            </w:r>
            <w:proofErr w:type="spellEnd"/>
            <w:r w:rsidRPr="007D7F77">
              <w:rPr>
                <w:rFonts w:eastAsia="Times New Roman"/>
                <w:sz w:val="24"/>
                <w:szCs w:val="24"/>
              </w:rPr>
              <w:t xml:space="preserve"> thanked all TDSB cleaning staff for all their hard work and helping the pools stay </w:t>
            </w:r>
            <w:r w:rsidR="0090121C">
              <w:rPr>
                <w:rFonts w:eastAsia="Times New Roman"/>
                <w:sz w:val="24"/>
                <w:szCs w:val="24"/>
              </w:rPr>
              <w:t>COVID-</w:t>
            </w:r>
            <w:r w:rsidRPr="007D7F77">
              <w:rPr>
                <w:rFonts w:eastAsia="Times New Roman"/>
                <w:sz w:val="24"/>
                <w:szCs w:val="24"/>
              </w:rPr>
              <w:t>free with no incidents to date.</w:t>
            </w:r>
            <w:r>
              <w:rPr>
                <w:rFonts w:eastAsia="Times New Roman"/>
                <w:sz w:val="24"/>
                <w:szCs w:val="24"/>
              </w:rPr>
              <w:t xml:space="preserve"> </w:t>
            </w:r>
            <w:r w:rsidRPr="001E3C84">
              <w:rPr>
                <w:rFonts w:eastAsia="Times New Roman"/>
                <w:sz w:val="24"/>
                <w:szCs w:val="24"/>
              </w:rPr>
              <w:t>Pool</w:t>
            </w:r>
            <w:r w:rsidR="0090121C">
              <w:rPr>
                <w:rFonts w:eastAsia="Times New Roman"/>
                <w:sz w:val="24"/>
                <w:szCs w:val="24"/>
              </w:rPr>
              <w:t xml:space="preserve"> Programs are operating with manageable extra effort. </w:t>
            </w:r>
            <w:r w:rsidRPr="001E3C84">
              <w:rPr>
                <w:rFonts w:eastAsia="Times New Roman"/>
                <w:sz w:val="24"/>
                <w:szCs w:val="24"/>
              </w:rPr>
              <w:t xml:space="preserve">Staff </w:t>
            </w:r>
            <w:r w:rsidR="0090121C">
              <w:rPr>
                <w:rFonts w:eastAsia="Times New Roman"/>
                <w:sz w:val="24"/>
                <w:szCs w:val="24"/>
              </w:rPr>
              <w:t>have been</w:t>
            </w:r>
            <w:r w:rsidR="0090121C" w:rsidRPr="001E3C84">
              <w:rPr>
                <w:rFonts w:eastAsia="Times New Roman"/>
                <w:sz w:val="24"/>
                <w:szCs w:val="24"/>
              </w:rPr>
              <w:t xml:space="preserve"> </w:t>
            </w:r>
            <w:r w:rsidRPr="001E3C84">
              <w:rPr>
                <w:rFonts w:eastAsia="Times New Roman"/>
                <w:sz w:val="24"/>
                <w:szCs w:val="24"/>
              </w:rPr>
              <w:t>very helpful, and it is very much appreciat</w:t>
            </w:r>
            <w:r>
              <w:rPr>
                <w:rFonts w:eastAsia="Times New Roman"/>
                <w:sz w:val="24"/>
                <w:szCs w:val="24"/>
              </w:rPr>
              <w:t>ed.</w:t>
            </w:r>
          </w:p>
          <w:p w14:paraId="3433DA1B" w14:textId="77777777" w:rsidR="001E3C84" w:rsidRPr="007D7F77" w:rsidRDefault="001E3C84" w:rsidP="001E3C84">
            <w:pPr>
              <w:pStyle w:val="ListParagraph"/>
              <w:rPr>
                <w:rFonts w:eastAsia="Times New Roman"/>
                <w:sz w:val="24"/>
                <w:szCs w:val="24"/>
              </w:rPr>
            </w:pPr>
          </w:p>
          <w:p w14:paraId="444313E7" w14:textId="7165CE3E" w:rsidR="001E3C84" w:rsidRPr="007D7F77" w:rsidRDefault="001E3C84" w:rsidP="001E3C84">
            <w:pPr>
              <w:pStyle w:val="ListParagraph"/>
              <w:numPr>
                <w:ilvl w:val="0"/>
                <w:numId w:val="5"/>
              </w:numPr>
              <w:jc w:val="both"/>
              <w:rPr>
                <w:rFonts w:eastAsia="Times New Roman"/>
                <w:sz w:val="24"/>
                <w:szCs w:val="24"/>
              </w:rPr>
            </w:pPr>
            <w:r w:rsidRPr="007D7F77">
              <w:rPr>
                <w:rFonts w:eastAsia="Times New Roman"/>
                <w:b/>
                <w:bCs/>
                <w:sz w:val="24"/>
                <w:szCs w:val="24"/>
              </w:rPr>
              <w:lastRenderedPageBreak/>
              <w:t>Baseball Working Group Update</w:t>
            </w:r>
            <w:r w:rsidRPr="007D7F77">
              <w:rPr>
                <w:rFonts w:eastAsia="Times New Roman"/>
                <w:sz w:val="24"/>
                <w:szCs w:val="24"/>
              </w:rPr>
              <w:t xml:space="preserve"> - </w:t>
            </w:r>
            <w:r>
              <w:rPr>
                <w:rFonts w:eastAsia="Times New Roman"/>
                <w:sz w:val="24"/>
                <w:szCs w:val="24"/>
              </w:rPr>
              <w:t xml:space="preserve">Larger organizations were able to effectively permit/use spaces for the summer but the smaller organizations had trouble making the necessary arrangements. </w:t>
            </w:r>
          </w:p>
          <w:p w14:paraId="5C5F5371" w14:textId="77777777" w:rsidR="001E3C84" w:rsidRPr="007D7F77" w:rsidRDefault="001E3C84" w:rsidP="001E3C84">
            <w:pPr>
              <w:pStyle w:val="ListParagraph"/>
              <w:rPr>
                <w:rFonts w:eastAsia="Times New Roman"/>
                <w:sz w:val="24"/>
                <w:szCs w:val="24"/>
              </w:rPr>
            </w:pPr>
          </w:p>
          <w:p w14:paraId="5010FDAD" w14:textId="32B2A297" w:rsidR="001E3C84" w:rsidRDefault="001E3C84" w:rsidP="001E3C84">
            <w:pPr>
              <w:pStyle w:val="ListParagraph"/>
              <w:numPr>
                <w:ilvl w:val="0"/>
                <w:numId w:val="5"/>
              </w:numPr>
              <w:jc w:val="both"/>
              <w:rPr>
                <w:rFonts w:eastAsia="Times New Roman"/>
                <w:sz w:val="24"/>
                <w:szCs w:val="24"/>
              </w:rPr>
            </w:pPr>
            <w:r w:rsidRPr="007D7F77">
              <w:rPr>
                <w:rFonts w:eastAsia="Times New Roman"/>
                <w:b/>
                <w:bCs/>
                <w:sz w:val="24"/>
                <w:szCs w:val="24"/>
              </w:rPr>
              <w:t>Onboarding for New Committee Members</w:t>
            </w:r>
            <w:r w:rsidRPr="007D7F77">
              <w:rPr>
                <w:rFonts w:eastAsia="Times New Roman"/>
                <w:sz w:val="24"/>
                <w:szCs w:val="24"/>
              </w:rPr>
              <w:t xml:space="preserve"> –</w:t>
            </w:r>
            <w:r w:rsidRPr="001E3C84">
              <w:rPr>
                <w:rFonts w:eastAsia="Times New Roman"/>
                <w:sz w:val="24"/>
                <w:szCs w:val="24"/>
              </w:rPr>
              <w:t xml:space="preserve"> Judy is going to send for committee to read and will work with Maia to make sure it goes </w:t>
            </w:r>
            <w:r w:rsidR="0090121C">
              <w:rPr>
                <w:rFonts w:eastAsia="Times New Roman"/>
                <w:sz w:val="24"/>
                <w:szCs w:val="24"/>
              </w:rPr>
              <w:t>through</w:t>
            </w:r>
            <w:r w:rsidR="0090121C" w:rsidRPr="001E3C84">
              <w:rPr>
                <w:rFonts w:eastAsia="Times New Roman"/>
                <w:sz w:val="24"/>
                <w:szCs w:val="24"/>
              </w:rPr>
              <w:t xml:space="preserve"> </w:t>
            </w:r>
            <w:r w:rsidRPr="001E3C84">
              <w:rPr>
                <w:rFonts w:eastAsia="Times New Roman"/>
                <w:sz w:val="24"/>
                <w:szCs w:val="24"/>
              </w:rPr>
              <w:t xml:space="preserve">the </w:t>
            </w:r>
            <w:r w:rsidR="0090121C">
              <w:rPr>
                <w:rFonts w:eastAsia="Times New Roman"/>
                <w:sz w:val="24"/>
                <w:szCs w:val="24"/>
              </w:rPr>
              <w:t>B</w:t>
            </w:r>
            <w:r w:rsidRPr="001E3C84">
              <w:rPr>
                <w:rFonts w:eastAsia="Times New Roman"/>
                <w:sz w:val="24"/>
                <w:szCs w:val="24"/>
              </w:rPr>
              <w:t>oard process.</w:t>
            </w:r>
            <w:r w:rsidR="0090121C">
              <w:rPr>
                <w:rFonts w:eastAsia="Times New Roman"/>
                <w:sz w:val="24"/>
                <w:szCs w:val="24"/>
              </w:rPr>
              <w:t xml:space="preserve"> </w:t>
            </w:r>
            <w:r w:rsidR="0090121C" w:rsidRPr="0090121C">
              <w:rPr>
                <w:rFonts w:eastAsia="Times New Roman"/>
                <w:sz w:val="24"/>
                <w:szCs w:val="24"/>
              </w:rPr>
              <w:t>Once approved new members will receive the Terms of Reference, history of CUSCAC and glossary, along with the most recent minutes.</w:t>
            </w:r>
          </w:p>
          <w:p w14:paraId="12361FA8" w14:textId="77777777" w:rsidR="00EA5EE8" w:rsidRPr="004C6BC4" w:rsidRDefault="00EA5EE8" w:rsidP="004C6BC4">
            <w:pPr>
              <w:pStyle w:val="ListParagraph"/>
              <w:rPr>
                <w:rFonts w:eastAsia="Times New Roman"/>
                <w:sz w:val="24"/>
                <w:szCs w:val="24"/>
              </w:rPr>
            </w:pPr>
          </w:p>
          <w:p w14:paraId="6EB78A00" w14:textId="40DB46E7" w:rsidR="00EA5EE8" w:rsidRPr="004C6BC4" w:rsidRDefault="00EA5EE8" w:rsidP="001E3C84">
            <w:pPr>
              <w:pStyle w:val="ListParagraph"/>
              <w:numPr>
                <w:ilvl w:val="0"/>
                <w:numId w:val="5"/>
              </w:numPr>
              <w:jc w:val="both"/>
              <w:rPr>
                <w:rFonts w:eastAsia="Times New Roman"/>
                <w:b/>
                <w:bCs/>
                <w:sz w:val="24"/>
                <w:szCs w:val="24"/>
              </w:rPr>
            </w:pPr>
            <w:r w:rsidRPr="004C6BC4">
              <w:rPr>
                <w:rFonts w:eastAsia="Times New Roman"/>
                <w:b/>
                <w:bCs/>
                <w:sz w:val="24"/>
                <w:szCs w:val="24"/>
              </w:rPr>
              <w:t>SPACE Coalition Report Presentation</w:t>
            </w:r>
            <w:r>
              <w:rPr>
                <w:rFonts w:eastAsia="Times New Roman"/>
                <w:b/>
                <w:bCs/>
                <w:sz w:val="24"/>
                <w:szCs w:val="24"/>
              </w:rPr>
              <w:t xml:space="preserve"> </w:t>
            </w:r>
            <w:r>
              <w:rPr>
                <w:rFonts w:eastAsia="Times New Roman"/>
                <w:sz w:val="24"/>
                <w:szCs w:val="24"/>
              </w:rPr>
              <w:t>–</w:t>
            </w:r>
            <w:r w:rsidRPr="004C6BC4">
              <w:rPr>
                <w:rFonts w:eastAsia="Times New Roman"/>
                <w:sz w:val="24"/>
                <w:szCs w:val="24"/>
              </w:rPr>
              <w:t xml:space="preserve"> </w:t>
            </w:r>
            <w:r>
              <w:rPr>
                <w:rFonts w:eastAsia="Times New Roman"/>
                <w:sz w:val="24"/>
                <w:szCs w:val="24"/>
              </w:rPr>
              <w:t xml:space="preserve">Report still in process </w:t>
            </w:r>
            <w:r w:rsidR="009C7814">
              <w:rPr>
                <w:rFonts w:eastAsia="Times New Roman"/>
                <w:sz w:val="24"/>
                <w:szCs w:val="24"/>
              </w:rPr>
              <w:t>so</w:t>
            </w:r>
            <w:r>
              <w:rPr>
                <w:rFonts w:eastAsia="Times New Roman"/>
                <w:sz w:val="24"/>
                <w:szCs w:val="24"/>
              </w:rPr>
              <w:t xml:space="preserve"> this item is deferred to November Meeting</w:t>
            </w:r>
          </w:p>
          <w:p w14:paraId="36E0B7B4" w14:textId="77777777" w:rsidR="001E3C84" w:rsidRPr="007D7F77" w:rsidRDefault="001E3C84" w:rsidP="001E3C84">
            <w:pPr>
              <w:jc w:val="both"/>
              <w:rPr>
                <w:rFonts w:eastAsia="Times New Roman"/>
                <w:sz w:val="24"/>
                <w:szCs w:val="24"/>
              </w:rPr>
            </w:pPr>
          </w:p>
          <w:p w14:paraId="68A52364" w14:textId="79E1294D" w:rsidR="002F2A94" w:rsidRPr="001E3C84" w:rsidRDefault="001E3C84" w:rsidP="004C6BC4">
            <w:pPr>
              <w:pStyle w:val="ListParagraph"/>
              <w:numPr>
                <w:ilvl w:val="0"/>
                <w:numId w:val="5"/>
              </w:numPr>
              <w:jc w:val="both"/>
              <w:rPr>
                <w:rFonts w:eastAsia="Times New Roman"/>
                <w:sz w:val="24"/>
                <w:szCs w:val="24"/>
              </w:rPr>
            </w:pPr>
            <w:r w:rsidRPr="001E3C84">
              <w:rPr>
                <w:rFonts w:eastAsia="Times New Roman"/>
                <w:b/>
                <w:bCs/>
                <w:sz w:val="24"/>
                <w:szCs w:val="24"/>
              </w:rPr>
              <w:t>Virtual AGM</w:t>
            </w:r>
            <w:r w:rsidRPr="001E3C84">
              <w:rPr>
                <w:rFonts w:eastAsia="Times New Roman"/>
                <w:sz w:val="24"/>
                <w:szCs w:val="24"/>
              </w:rPr>
              <w:t xml:space="preserve"> – </w:t>
            </w:r>
            <w:r w:rsidR="00EA5EE8" w:rsidRPr="00EA5EE8">
              <w:rPr>
                <w:rFonts w:eastAsia="Times New Roman"/>
                <w:sz w:val="24"/>
                <w:szCs w:val="24"/>
              </w:rPr>
              <w:t>After a lengthy discussion of the timing for this year’s AGM, the requirement to give enough advance notice so new candidates are eligible by attending one complete meeting, how to conduct voting virtually and noting that Hanukkah falls on our customary last Tuesday of November, the committee</w:t>
            </w:r>
            <w:r w:rsidR="00EA5EE8">
              <w:rPr>
                <w:rFonts w:eastAsia="Times New Roman"/>
                <w:sz w:val="24"/>
                <w:szCs w:val="24"/>
              </w:rPr>
              <w:t xml:space="preserve"> moved</w:t>
            </w:r>
            <w:r w:rsidR="00EA5EE8" w:rsidRPr="00EA5EE8">
              <w:rPr>
                <w:rFonts w:eastAsia="Times New Roman"/>
                <w:sz w:val="24"/>
                <w:szCs w:val="24"/>
              </w:rPr>
              <w:t>:</w:t>
            </w:r>
            <w:r w:rsidR="00EA5EE8">
              <w:rPr>
                <w:rFonts w:eastAsia="Times New Roman"/>
                <w:sz w:val="24"/>
                <w:szCs w:val="24"/>
              </w:rPr>
              <w:t xml:space="preserve"> </w:t>
            </w:r>
            <w:r w:rsidR="00EA5EE8" w:rsidRPr="004C6BC4">
              <w:rPr>
                <w:rFonts w:eastAsia="Times New Roman"/>
                <w:b/>
                <w:bCs/>
                <w:sz w:val="24"/>
                <w:szCs w:val="24"/>
              </w:rPr>
              <w:t>MOTION:</w:t>
            </w:r>
            <w:r w:rsidR="00EA5EE8" w:rsidRPr="00EA5EE8">
              <w:rPr>
                <w:rFonts w:eastAsia="Times New Roman"/>
                <w:sz w:val="24"/>
                <w:szCs w:val="24"/>
              </w:rPr>
              <w:t xml:space="preserve"> Moved by Susan Fletcher, seconded by Heather Mitchell, that this year only the CUSCAC AGM be conducted virtually on Tuesday. December 7th, to allow 30 days notice for new candidates to be eligible</w:t>
            </w:r>
            <w:r w:rsidR="00EA5EE8">
              <w:rPr>
                <w:rFonts w:eastAsia="Times New Roman"/>
                <w:sz w:val="24"/>
                <w:szCs w:val="24"/>
              </w:rPr>
              <w:t>. (Motion carried)</w:t>
            </w:r>
          </w:p>
          <w:p w14:paraId="0E9F80F7" w14:textId="77777777" w:rsidR="001E3C84" w:rsidRPr="005336A8" w:rsidRDefault="001E3C84" w:rsidP="001E3C84">
            <w:pPr>
              <w:pStyle w:val="ListParagraph"/>
              <w:jc w:val="both"/>
              <w:rPr>
                <w:rFonts w:eastAsia="Times New Roman"/>
                <w:color w:val="FF0000"/>
                <w:sz w:val="24"/>
                <w:szCs w:val="24"/>
              </w:rPr>
            </w:pPr>
          </w:p>
          <w:p w14:paraId="50288BB4" w14:textId="51DBFC8A" w:rsidR="002F2A94" w:rsidRDefault="001E3C84" w:rsidP="004C6BC4">
            <w:pPr>
              <w:pStyle w:val="ListParagraph"/>
              <w:numPr>
                <w:ilvl w:val="0"/>
                <w:numId w:val="5"/>
              </w:numPr>
              <w:jc w:val="both"/>
              <w:rPr>
                <w:b/>
                <w:bCs/>
              </w:rPr>
            </w:pPr>
            <w:r w:rsidRPr="007D7F77">
              <w:rPr>
                <w:rFonts w:eastAsia="Times New Roman"/>
                <w:b/>
                <w:bCs/>
                <w:sz w:val="24"/>
                <w:szCs w:val="24"/>
              </w:rPr>
              <w:t xml:space="preserve">Review of Committee Membership and Vacancies – </w:t>
            </w:r>
            <w:r w:rsidRPr="007D7F77">
              <w:rPr>
                <w:rFonts w:eastAsia="Times New Roman"/>
                <w:sz w:val="24"/>
                <w:szCs w:val="24"/>
              </w:rPr>
              <w:t xml:space="preserve">Gerry Lang </w:t>
            </w:r>
            <w:r w:rsidR="00C22717" w:rsidRPr="007D7F77">
              <w:rPr>
                <w:rFonts w:eastAsia="Times New Roman"/>
                <w:sz w:val="24"/>
                <w:szCs w:val="24"/>
              </w:rPr>
              <w:t>resigned</w:t>
            </w:r>
            <w:r w:rsidR="00EA5EE8">
              <w:rPr>
                <w:rFonts w:eastAsia="Times New Roman"/>
                <w:sz w:val="24"/>
                <w:szCs w:val="24"/>
              </w:rPr>
              <w:t xml:space="preserve"> as of the September meeting</w:t>
            </w:r>
            <w:r w:rsidR="00C22717" w:rsidRPr="007D7F77">
              <w:rPr>
                <w:rFonts w:eastAsia="Times New Roman"/>
                <w:sz w:val="24"/>
                <w:szCs w:val="24"/>
              </w:rPr>
              <w:t>,</w:t>
            </w:r>
            <w:r w:rsidRPr="007D7F77">
              <w:rPr>
                <w:rFonts w:eastAsia="Times New Roman"/>
                <w:sz w:val="24"/>
                <w:szCs w:val="24"/>
              </w:rPr>
              <w:t xml:space="preserve"> and we now have two vacancies.  Judy Gargaro will send around to various groups to spike some interest</w:t>
            </w:r>
            <w:r w:rsidR="00EA5EE8">
              <w:rPr>
                <w:rFonts w:eastAsia="Times New Roman"/>
                <w:sz w:val="24"/>
                <w:szCs w:val="24"/>
              </w:rPr>
              <w:t xml:space="preserve"> and to ensure diverse representation</w:t>
            </w:r>
            <w:r w:rsidRPr="007D7F77">
              <w:rPr>
                <w:rFonts w:eastAsia="Times New Roman"/>
                <w:sz w:val="24"/>
                <w:szCs w:val="24"/>
              </w:rPr>
              <w:t>.</w:t>
            </w:r>
          </w:p>
          <w:p w14:paraId="00065673" w14:textId="1A7853FE" w:rsidR="002F2A94" w:rsidRDefault="002F2A94" w:rsidP="004C6BC4">
            <w:pPr>
              <w:rPr>
                <w:rFonts w:eastAsia="Times New Roman"/>
                <w:sz w:val="24"/>
                <w:szCs w:val="24"/>
              </w:rPr>
            </w:pPr>
          </w:p>
          <w:p w14:paraId="153AEE0D" w14:textId="162BC6C7" w:rsidR="004C6BC4" w:rsidRPr="004C6BC4" w:rsidRDefault="004C6BC4" w:rsidP="004C6BC4">
            <w:pPr>
              <w:pStyle w:val="ListParagraph"/>
              <w:numPr>
                <w:ilvl w:val="0"/>
                <w:numId w:val="12"/>
              </w:numPr>
              <w:rPr>
                <w:rFonts w:eastAsia="Times New Roman"/>
                <w:sz w:val="24"/>
                <w:szCs w:val="24"/>
              </w:rPr>
            </w:pPr>
            <w:r w:rsidRPr="005107EE">
              <w:rPr>
                <w:rFonts w:eastAsia="Times New Roman"/>
                <w:b/>
                <w:bCs/>
                <w:sz w:val="24"/>
                <w:szCs w:val="24"/>
              </w:rPr>
              <w:t xml:space="preserve">Committee Goals for 2021-22:  When and how should we set them and how should we evaluate them – </w:t>
            </w:r>
            <w:r w:rsidRPr="005107EE">
              <w:rPr>
                <w:rFonts w:eastAsia="Times New Roman"/>
                <w:sz w:val="24"/>
                <w:szCs w:val="24"/>
              </w:rPr>
              <w:t>The Board is reviewing the role of Advisory Committees and how it works with them, with the goal of developing better relationships.  As the timeline and specific information required is unknown, the committee deferred discussion of committee goals until we receive further direction from the Board.</w:t>
            </w:r>
          </w:p>
          <w:p w14:paraId="03FEB581" w14:textId="42FC9047" w:rsidR="001E3C84" w:rsidRPr="007D7F77" w:rsidRDefault="001E3C84" w:rsidP="004C6BC4">
            <w:pPr>
              <w:pStyle w:val="ListParagraph"/>
              <w:ind w:left="360"/>
            </w:pPr>
          </w:p>
        </w:tc>
        <w:tc>
          <w:tcPr>
            <w:tcW w:w="2430" w:type="dxa"/>
          </w:tcPr>
          <w:p w14:paraId="5D85C07F" w14:textId="77777777" w:rsidR="001E3C84" w:rsidRPr="007D7F77" w:rsidRDefault="001E3C84" w:rsidP="001E3C84">
            <w:pPr>
              <w:rPr>
                <w:rFonts w:eastAsia="Times New Roman"/>
                <w:sz w:val="24"/>
                <w:szCs w:val="24"/>
              </w:rPr>
            </w:pPr>
          </w:p>
          <w:p w14:paraId="49A94FD0" w14:textId="77777777" w:rsidR="001E3C84" w:rsidRDefault="001E3C84" w:rsidP="001E3C84">
            <w:pPr>
              <w:rPr>
                <w:rFonts w:eastAsia="Times New Roman"/>
                <w:sz w:val="24"/>
                <w:szCs w:val="24"/>
              </w:rPr>
            </w:pPr>
          </w:p>
          <w:p w14:paraId="49453726" w14:textId="77777777" w:rsidR="00EA5EE8" w:rsidRDefault="00EA5EE8" w:rsidP="001E3C84">
            <w:pPr>
              <w:rPr>
                <w:rFonts w:eastAsia="Times New Roman"/>
                <w:sz w:val="24"/>
                <w:szCs w:val="24"/>
              </w:rPr>
            </w:pPr>
          </w:p>
          <w:p w14:paraId="5DA4E086" w14:textId="77777777" w:rsidR="00EA5EE8" w:rsidRDefault="00EA5EE8" w:rsidP="001E3C84">
            <w:pPr>
              <w:rPr>
                <w:rFonts w:eastAsia="Times New Roman"/>
                <w:sz w:val="24"/>
                <w:szCs w:val="24"/>
              </w:rPr>
            </w:pPr>
          </w:p>
          <w:p w14:paraId="3A198C29" w14:textId="77777777" w:rsidR="00EA5EE8" w:rsidRDefault="00EA5EE8" w:rsidP="001E3C84">
            <w:pPr>
              <w:rPr>
                <w:rFonts w:eastAsia="Times New Roman"/>
                <w:sz w:val="24"/>
                <w:szCs w:val="24"/>
              </w:rPr>
            </w:pPr>
          </w:p>
          <w:p w14:paraId="302B7B9C" w14:textId="77777777" w:rsidR="00EA5EE8" w:rsidRDefault="00EA5EE8" w:rsidP="001E3C84">
            <w:pPr>
              <w:rPr>
                <w:rFonts w:eastAsia="Times New Roman"/>
                <w:sz w:val="24"/>
                <w:szCs w:val="24"/>
              </w:rPr>
            </w:pPr>
          </w:p>
          <w:p w14:paraId="06DE3A87" w14:textId="77777777" w:rsidR="00EA5EE8" w:rsidRDefault="00EA5EE8" w:rsidP="001E3C84">
            <w:pPr>
              <w:rPr>
                <w:rFonts w:eastAsia="Times New Roman"/>
                <w:sz w:val="24"/>
                <w:szCs w:val="24"/>
              </w:rPr>
            </w:pPr>
          </w:p>
          <w:p w14:paraId="164F7DB1" w14:textId="77777777" w:rsidR="00EA5EE8" w:rsidRDefault="00EA5EE8" w:rsidP="001E3C84">
            <w:pPr>
              <w:rPr>
                <w:rFonts w:eastAsia="Times New Roman"/>
                <w:sz w:val="24"/>
                <w:szCs w:val="24"/>
              </w:rPr>
            </w:pPr>
          </w:p>
          <w:p w14:paraId="433A7AE4" w14:textId="77777777" w:rsidR="00EA5EE8" w:rsidRDefault="00EA5EE8" w:rsidP="001E3C84">
            <w:pPr>
              <w:rPr>
                <w:rFonts w:eastAsia="Times New Roman"/>
                <w:sz w:val="24"/>
                <w:szCs w:val="24"/>
              </w:rPr>
            </w:pPr>
          </w:p>
          <w:p w14:paraId="6EC22E5C" w14:textId="77777777" w:rsidR="00EA5EE8" w:rsidRDefault="00EA5EE8" w:rsidP="001E3C84">
            <w:pPr>
              <w:rPr>
                <w:rFonts w:eastAsia="Times New Roman"/>
                <w:sz w:val="24"/>
                <w:szCs w:val="24"/>
              </w:rPr>
            </w:pPr>
          </w:p>
          <w:p w14:paraId="0DE91F80" w14:textId="77777777" w:rsidR="00EA5EE8" w:rsidRDefault="00EA5EE8" w:rsidP="001E3C84">
            <w:pPr>
              <w:rPr>
                <w:rFonts w:eastAsia="Times New Roman"/>
                <w:sz w:val="24"/>
                <w:szCs w:val="24"/>
              </w:rPr>
            </w:pPr>
          </w:p>
          <w:p w14:paraId="5D525760" w14:textId="77777777" w:rsidR="00EA5EE8" w:rsidRDefault="00EA5EE8" w:rsidP="001E3C84">
            <w:pPr>
              <w:rPr>
                <w:rFonts w:eastAsia="Times New Roman"/>
                <w:sz w:val="24"/>
                <w:szCs w:val="24"/>
              </w:rPr>
            </w:pPr>
          </w:p>
          <w:p w14:paraId="78BF2EAC" w14:textId="77777777" w:rsidR="00EA5EE8" w:rsidRDefault="00EA5EE8" w:rsidP="001E3C84">
            <w:pPr>
              <w:rPr>
                <w:rFonts w:eastAsia="Times New Roman"/>
                <w:sz w:val="24"/>
                <w:szCs w:val="24"/>
              </w:rPr>
            </w:pPr>
          </w:p>
          <w:p w14:paraId="0058CAC1" w14:textId="77777777" w:rsidR="00EA5EE8" w:rsidRDefault="00EA5EE8" w:rsidP="001E3C84">
            <w:pPr>
              <w:rPr>
                <w:rFonts w:eastAsia="Times New Roman"/>
                <w:sz w:val="24"/>
                <w:szCs w:val="24"/>
              </w:rPr>
            </w:pPr>
          </w:p>
          <w:p w14:paraId="2D2E0CA1" w14:textId="77777777" w:rsidR="00EA5EE8" w:rsidRDefault="00EA5EE8" w:rsidP="001E3C84">
            <w:pPr>
              <w:rPr>
                <w:rFonts w:eastAsia="Times New Roman"/>
                <w:sz w:val="24"/>
                <w:szCs w:val="24"/>
              </w:rPr>
            </w:pPr>
          </w:p>
          <w:p w14:paraId="5DF8A518" w14:textId="77777777" w:rsidR="00EA5EE8" w:rsidRDefault="00EA5EE8" w:rsidP="001E3C84">
            <w:pPr>
              <w:rPr>
                <w:rFonts w:eastAsia="Times New Roman"/>
                <w:sz w:val="24"/>
                <w:szCs w:val="24"/>
              </w:rPr>
            </w:pPr>
          </w:p>
          <w:p w14:paraId="59E0AAC7" w14:textId="77777777" w:rsidR="00EA5EE8" w:rsidRDefault="00EA5EE8" w:rsidP="001E3C84">
            <w:pPr>
              <w:rPr>
                <w:rFonts w:eastAsia="Times New Roman"/>
                <w:sz w:val="24"/>
                <w:szCs w:val="24"/>
              </w:rPr>
            </w:pPr>
          </w:p>
          <w:p w14:paraId="174C1A22" w14:textId="77777777" w:rsidR="00EA5EE8" w:rsidRDefault="00EA5EE8" w:rsidP="001E3C84">
            <w:pPr>
              <w:rPr>
                <w:rFonts w:eastAsia="Times New Roman"/>
                <w:sz w:val="24"/>
                <w:szCs w:val="24"/>
              </w:rPr>
            </w:pPr>
          </w:p>
          <w:p w14:paraId="77ABBDAC" w14:textId="77777777" w:rsidR="00EA5EE8" w:rsidRDefault="00EA5EE8" w:rsidP="001E3C84">
            <w:pPr>
              <w:rPr>
                <w:rFonts w:eastAsia="Times New Roman"/>
                <w:sz w:val="24"/>
                <w:szCs w:val="24"/>
              </w:rPr>
            </w:pPr>
          </w:p>
          <w:p w14:paraId="018F0CD3" w14:textId="591387AF" w:rsidR="00EA5EE8" w:rsidRDefault="00EA5EE8" w:rsidP="00EA5EE8">
            <w:pPr>
              <w:rPr>
                <w:rFonts w:eastAsia="Times New Roman"/>
                <w:sz w:val="24"/>
                <w:szCs w:val="24"/>
              </w:rPr>
            </w:pPr>
            <w:r w:rsidRPr="004C6BC4">
              <w:rPr>
                <w:rFonts w:eastAsia="Times New Roman"/>
                <w:b/>
                <w:bCs/>
                <w:sz w:val="24"/>
                <w:szCs w:val="24"/>
              </w:rPr>
              <w:t>ACTION:</w:t>
            </w:r>
            <w:r w:rsidRPr="00EA5EE8">
              <w:rPr>
                <w:rFonts w:eastAsia="Times New Roman"/>
                <w:sz w:val="24"/>
                <w:szCs w:val="24"/>
              </w:rPr>
              <w:t xml:space="preserve"> Maia will seek clarification if PSSC needs to approve date change and let Judy know.</w:t>
            </w:r>
          </w:p>
          <w:p w14:paraId="5D492C0C" w14:textId="77777777" w:rsidR="00EA5EE8" w:rsidRPr="00EA5EE8" w:rsidRDefault="00EA5EE8" w:rsidP="00EA5EE8">
            <w:pPr>
              <w:rPr>
                <w:rFonts w:eastAsia="Times New Roman"/>
                <w:sz w:val="24"/>
                <w:szCs w:val="24"/>
              </w:rPr>
            </w:pPr>
          </w:p>
          <w:p w14:paraId="15FA5A06" w14:textId="67EBB88A" w:rsidR="00EA5EE8" w:rsidRDefault="00EA5EE8" w:rsidP="00EA5EE8">
            <w:pPr>
              <w:rPr>
                <w:rFonts w:eastAsia="Times New Roman"/>
                <w:sz w:val="24"/>
                <w:szCs w:val="24"/>
              </w:rPr>
            </w:pPr>
            <w:r w:rsidRPr="004C6BC4">
              <w:rPr>
                <w:rFonts w:eastAsia="Times New Roman"/>
                <w:b/>
                <w:bCs/>
                <w:sz w:val="24"/>
                <w:szCs w:val="24"/>
              </w:rPr>
              <w:t>ACTION:</w:t>
            </w:r>
            <w:r w:rsidRPr="00EA5EE8">
              <w:rPr>
                <w:rFonts w:eastAsia="Times New Roman"/>
                <w:sz w:val="24"/>
                <w:szCs w:val="24"/>
              </w:rPr>
              <w:t xml:space="preserve"> Co-chairs will ask Michelle Munroe’s office for help with electronic voting; permit office to send out invitation to virtual AGM to those using permits during the 2019/2020 school year.</w:t>
            </w:r>
          </w:p>
          <w:p w14:paraId="2FC0DE5A" w14:textId="77777777" w:rsidR="00EA5EE8" w:rsidRDefault="00EA5EE8" w:rsidP="001E3C84">
            <w:pPr>
              <w:rPr>
                <w:rFonts w:eastAsia="Times New Roman"/>
                <w:sz w:val="24"/>
                <w:szCs w:val="24"/>
              </w:rPr>
            </w:pPr>
          </w:p>
          <w:p w14:paraId="5E1064DE" w14:textId="77777777" w:rsidR="00EA5EE8" w:rsidRDefault="00EA5EE8" w:rsidP="001E3C84">
            <w:pPr>
              <w:rPr>
                <w:rFonts w:eastAsia="Times New Roman"/>
                <w:sz w:val="24"/>
                <w:szCs w:val="24"/>
              </w:rPr>
            </w:pPr>
          </w:p>
          <w:p w14:paraId="648E1100" w14:textId="77777777" w:rsidR="00EA5EE8" w:rsidRDefault="00EA5EE8" w:rsidP="001E3C84">
            <w:pPr>
              <w:rPr>
                <w:rFonts w:eastAsia="Times New Roman"/>
                <w:sz w:val="24"/>
                <w:szCs w:val="24"/>
              </w:rPr>
            </w:pPr>
          </w:p>
          <w:p w14:paraId="618CD992" w14:textId="77777777" w:rsidR="00EA5EE8" w:rsidRDefault="00EA5EE8" w:rsidP="001E3C84">
            <w:pPr>
              <w:rPr>
                <w:rFonts w:eastAsia="Times New Roman"/>
                <w:sz w:val="24"/>
                <w:szCs w:val="24"/>
              </w:rPr>
            </w:pPr>
          </w:p>
          <w:p w14:paraId="74284E41" w14:textId="77777777" w:rsidR="00EA5EE8" w:rsidRDefault="00EA5EE8" w:rsidP="001E3C84">
            <w:pPr>
              <w:rPr>
                <w:rFonts w:eastAsia="Times New Roman"/>
                <w:sz w:val="24"/>
                <w:szCs w:val="24"/>
              </w:rPr>
            </w:pPr>
          </w:p>
          <w:p w14:paraId="42BECC36" w14:textId="08EFD76E" w:rsidR="00EA5EE8" w:rsidRPr="007D7F77" w:rsidRDefault="00EA5EE8" w:rsidP="001E3C84">
            <w:pPr>
              <w:rPr>
                <w:rFonts w:eastAsia="Times New Roman"/>
                <w:sz w:val="24"/>
                <w:szCs w:val="24"/>
              </w:rPr>
            </w:pPr>
          </w:p>
        </w:tc>
      </w:tr>
      <w:tr w:rsidR="000E6597" w:rsidRPr="007D7F77" w14:paraId="6DABB265" w14:textId="77777777" w:rsidTr="00B116EB">
        <w:tc>
          <w:tcPr>
            <w:tcW w:w="2268" w:type="dxa"/>
          </w:tcPr>
          <w:p w14:paraId="07E6DC4A" w14:textId="5DBE78C5" w:rsidR="009446B3" w:rsidRPr="007D7F77" w:rsidRDefault="00CF5BB3" w:rsidP="00B116EB">
            <w:pPr>
              <w:rPr>
                <w:b/>
                <w:bCs/>
                <w:sz w:val="24"/>
                <w:szCs w:val="24"/>
              </w:rPr>
            </w:pPr>
            <w:r w:rsidRPr="007D7F77">
              <w:rPr>
                <w:b/>
                <w:bCs/>
                <w:sz w:val="24"/>
                <w:szCs w:val="24"/>
              </w:rPr>
              <w:lastRenderedPageBreak/>
              <w:t>Trustee Report</w:t>
            </w:r>
          </w:p>
        </w:tc>
        <w:tc>
          <w:tcPr>
            <w:tcW w:w="8640" w:type="dxa"/>
          </w:tcPr>
          <w:p w14:paraId="555BF0F6" w14:textId="3CAF57DE" w:rsidR="00960329" w:rsidRDefault="00D97A24" w:rsidP="00A558A1">
            <w:pPr>
              <w:pStyle w:val="ListParagraph"/>
              <w:numPr>
                <w:ilvl w:val="0"/>
                <w:numId w:val="7"/>
              </w:numPr>
              <w:rPr>
                <w:sz w:val="24"/>
                <w:szCs w:val="24"/>
              </w:rPr>
            </w:pPr>
            <w:r w:rsidRPr="007D7F77">
              <w:rPr>
                <w:sz w:val="24"/>
                <w:szCs w:val="24"/>
              </w:rPr>
              <w:t xml:space="preserve">Trustee Aarts shared </w:t>
            </w:r>
            <w:r w:rsidR="00960329">
              <w:rPr>
                <w:sz w:val="24"/>
                <w:szCs w:val="24"/>
              </w:rPr>
              <w:t>the dates and registration link of Parents</w:t>
            </w:r>
            <w:r w:rsidR="002B25A2">
              <w:rPr>
                <w:sz w:val="24"/>
                <w:szCs w:val="24"/>
              </w:rPr>
              <w:t xml:space="preserve"> and Caregivers as Partners</w:t>
            </w:r>
            <w:r w:rsidR="00960329">
              <w:rPr>
                <w:sz w:val="24"/>
                <w:szCs w:val="24"/>
              </w:rPr>
              <w:t xml:space="preserve"> conference. Dates are October 16-17, 2021. This conference offers lot</w:t>
            </w:r>
            <w:r w:rsidR="005214BB">
              <w:rPr>
                <w:sz w:val="24"/>
                <w:szCs w:val="24"/>
              </w:rPr>
              <w:t>s</w:t>
            </w:r>
            <w:r w:rsidR="00960329">
              <w:rPr>
                <w:sz w:val="24"/>
                <w:szCs w:val="24"/>
              </w:rPr>
              <w:t xml:space="preserve"> of workshops.</w:t>
            </w:r>
          </w:p>
          <w:p w14:paraId="3691E44D" w14:textId="15F036FE" w:rsidR="00960329" w:rsidRDefault="00960329" w:rsidP="00960329">
            <w:pPr>
              <w:ind w:left="720"/>
              <w:rPr>
                <w:sz w:val="24"/>
                <w:szCs w:val="24"/>
              </w:rPr>
            </w:pPr>
          </w:p>
          <w:p w14:paraId="3AD5E5A8" w14:textId="01EF618C" w:rsidR="002B25A2" w:rsidRDefault="00960329" w:rsidP="00960329">
            <w:pPr>
              <w:ind w:left="720"/>
              <w:rPr>
                <w:sz w:val="24"/>
                <w:szCs w:val="24"/>
              </w:rPr>
            </w:pPr>
            <w:r>
              <w:rPr>
                <w:b/>
                <w:bCs/>
                <w:sz w:val="24"/>
                <w:szCs w:val="24"/>
              </w:rPr>
              <w:t>Registration Link</w:t>
            </w:r>
          </w:p>
          <w:p w14:paraId="2A4DDF3E" w14:textId="35BB001C" w:rsidR="004C6BC4" w:rsidRPr="004C6BC4" w:rsidRDefault="002B25A2" w:rsidP="004C6BC4">
            <w:pPr>
              <w:pStyle w:val="ListParagraph"/>
              <w:rPr>
                <w:sz w:val="24"/>
                <w:szCs w:val="24"/>
              </w:rPr>
            </w:pPr>
            <w:r w:rsidRPr="002B25A2">
              <w:rPr>
                <w:sz w:val="24"/>
                <w:szCs w:val="24"/>
              </w:rPr>
              <w:t xml:space="preserve">Register here: </w:t>
            </w:r>
            <w:hyperlink r:id="rId10" w:history="1">
              <w:r w:rsidRPr="002B25A2">
                <w:rPr>
                  <w:sz w:val="24"/>
                  <w:szCs w:val="24"/>
                </w:rPr>
                <w:t>https://www.parentsaspartners.ca/</w:t>
              </w:r>
            </w:hyperlink>
            <w:r w:rsidRPr="004C6BC4">
              <w:rPr>
                <w:sz w:val="24"/>
                <w:szCs w:val="24"/>
              </w:rPr>
              <w:t xml:space="preserve"> </w:t>
            </w:r>
          </w:p>
          <w:p w14:paraId="23B75219" w14:textId="1D592A3E" w:rsidR="002B25A2" w:rsidRDefault="002B25A2" w:rsidP="002B25A2">
            <w:pPr>
              <w:pStyle w:val="ListParagraph"/>
              <w:rPr>
                <w:sz w:val="24"/>
                <w:szCs w:val="24"/>
              </w:rPr>
            </w:pPr>
          </w:p>
          <w:p w14:paraId="074A0E68" w14:textId="7870A591" w:rsidR="00960329" w:rsidRDefault="0094694E" w:rsidP="00A558A1">
            <w:pPr>
              <w:pStyle w:val="ListParagraph"/>
              <w:numPr>
                <w:ilvl w:val="0"/>
                <w:numId w:val="7"/>
              </w:numPr>
              <w:jc w:val="both"/>
              <w:rPr>
                <w:sz w:val="24"/>
                <w:szCs w:val="24"/>
              </w:rPr>
            </w:pPr>
            <w:r>
              <w:rPr>
                <w:sz w:val="24"/>
                <w:szCs w:val="24"/>
              </w:rPr>
              <w:t xml:space="preserve">Trustee Aarts </w:t>
            </w:r>
            <w:r w:rsidR="00960329">
              <w:rPr>
                <w:sz w:val="24"/>
                <w:szCs w:val="24"/>
              </w:rPr>
              <w:t>shared the reports of two meeting</w:t>
            </w:r>
            <w:r w:rsidR="00297B1C">
              <w:rPr>
                <w:sz w:val="24"/>
                <w:szCs w:val="24"/>
              </w:rPr>
              <w:t>s</w:t>
            </w:r>
            <w:r w:rsidR="00960329">
              <w:rPr>
                <w:sz w:val="24"/>
                <w:szCs w:val="24"/>
              </w:rPr>
              <w:t xml:space="preserve"> which might be of benefit to this group.  These reports include information regarding, how many schools operated summer schools, enrolment numbers, </w:t>
            </w:r>
            <w:r w:rsidR="00297B1C">
              <w:rPr>
                <w:sz w:val="24"/>
                <w:szCs w:val="24"/>
              </w:rPr>
              <w:t xml:space="preserve">types of programs in </w:t>
            </w:r>
            <w:r w:rsidR="00960329">
              <w:rPr>
                <w:sz w:val="24"/>
                <w:szCs w:val="24"/>
              </w:rPr>
              <w:t>special education in different schools</w:t>
            </w:r>
            <w:r w:rsidR="00297B1C">
              <w:rPr>
                <w:sz w:val="24"/>
                <w:szCs w:val="24"/>
              </w:rPr>
              <w:t xml:space="preserve"> etc. </w:t>
            </w:r>
            <w:r w:rsidR="00960329">
              <w:rPr>
                <w:sz w:val="24"/>
                <w:szCs w:val="24"/>
              </w:rPr>
              <w:t xml:space="preserve"> </w:t>
            </w:r>
          </w:p>
          <w:p w14:paraId="68AA5186" w14:textId="69065F1D" w:rsidR="00960329" w:rsidRDefault="00960329" w:rsidP="00960329">
            <w:pPr>
              <w:pStyle w:val="ListParagraph"/>
              <w:rPr>
                <w:sz w:val="24"/>
                <w:szCs w:val="24"/>
              </w:rPr>
            </w:pPr>
          </w:p>
          <w:p w14:paraId="5514F698" w14:textId="2CA38088" w:rsidR="00F54C5B" w:rsidRDefault="00960329" w:rsidP="00F54C5B">
            <w:pPr>
              <w:pStyle w:val="ListParagraph"/>
              <w:rPr>
                <w:sz w:val="24"/>
                <w:szCs w:val="24"/>
              </w:rPr>
            </w:pPr>
            <w:r w:rsidRPr="00F54C5B">
              <w:rPr>
                <w:b/>
                <w:bCs/>
                <w:sz w:val="24"/>
                <w:szCs w:val="24"/>
              </w:rPr>
              <w:t>TDSB Summer School and Program Update</w:t>
            </w:r>
            <w:r w:rsidRPr="00F54C5B">
              <w:rPr>
                <w:sz w:val="24"/>
                <w:szCs w:val="24"/>
              </w:rPr>
              <w:t xml:space="preserve"> </w:t>
            </w:r>
            <w:r w:rsidR="00F54C5B">
              <w:rPr>
                <w:sz w:val="24"/>
                <w:szCs w:val="24"/>
              </w:rPr>
              <w:t>–</w:t>
            </w:r>
            <w:r w:rsidRPr="00F54C5B">
              <w:rPr>
                <w:sz w:val="24"/>
                <w:szCs w:val="24"/>
              </w:rPr>
              <w:t xml:space="preserve"> </w:t>
            </w:r>
          </w:p>
          <w:p w14:paraId="1786A3CC" w14:textId="77777777" w:rsidR="00F54C5B" w:rsidRDefault="00F54C5B" w:rsidP="00F54C5B">
            <w:pPr>
              <w:pStyle w:val="ListParagraph"/>
              <w:rPr>
                <w:sz w:val="24"/>
                <w:szCs w:val="24"/>
              </w:rPr>
            </w:pPr>
          </w:p>
          <w:p w14:paraId="0BD2740E" w14:textId="271A8F69" w:rsidR="00960329" w:rsidRDefault="005214BB" w:rsidP="00F54C5B">
            <w:pPr>
              <w:pStyle w:val="ListParagraph"/>
            </w:pPr>
            <w:hyperlink r:id="rId11" w:history="1">
              <w:r w:rsidR="00F54C5B" w:rsidRPr="0070561D">
                <w:rPr>
                  <w:rStyle w:val="Hyperlink"/>
                </w:rPr>
                <w:t>https://www.tdsb.on.ca//Leadership//Boardroom//AgendaMinutes.aspx?Type=A&amp;Folder=Agenda%2f20211006&amp;Filename=8.pdf</w:t>
              </w:r>
            </w:hyperlink>
            <w:r w:rsidR="00960329">
              <w:t xml:space="preserve"> </w:t>
            </w:r>
          </w:p>
          <w:p w14:paraId="4813E04F" w14:textId="77777777" w:rsidR="00297B1C" w:rsidRDefault="00297B1C" w:rsidP="00297B1C">
            <w:pPr>
              <w:pStyle w:val="ListParagraph"/>
            </w:pPr>
          </w:p>
          <w:p w14:paraId="125A2698" w14:textId="73148226" w:rsidR="00297B1C" w:rsidRPr="00F54C5B" w:rsidRDefault="00960329" w:rsidP="00960329">
            <w:pPr>
              <w:pStyle w:val="ListParagraph"/>
              <w:rPr>
                <w:b/>
                <w:bCs/>
                <w:sz w:val="24"/>
                <w:szCs w:val="24"/>
              </w:rPr>
            </w:pPr>
            <w:r w:rsidRPr="00F54C5B">
              <w:rPr>
                <w:b/>
                <w:bCs/>
                <w:sz w:val="24"/>
                <w:szCs w:val="24"/>
              </w:rPr>
              <w:t xml:space="preserve">Caring &amp; Safe Schools Update </w:t>
            </w:r>
            <w:proofErr w:type="gramStart"/>
            <w:r w:rsidR="00297B1C" w:rsidRPr="00F54C5B">
              <w:rPr>
                <w:b/>
                <w:bCs/>
                <w:sz w:val="24"/>
                <w:szCs w:val="24"/>
              </w:rPr>
              <w:t>–(</w:t>
            </w:r>
            <w:proofErr w:type="gramEnd"/>
            <w:r w:rsidR="00297B1C" w:rsidRPr="00F54C5B">
              <w:rPr>
                <w:b/>
                <w:bCs/>
                <w:sz w:val="24"/>
                <w:szCs w:val="24"/>
              </w:rPr>
              <w:t>Discipline and suspension)</w:t>
            </w:r>
          </w:p>
          <w:p w14:paraId="74D1D3A7" w14:textId="77777777" w:rsidR="00297B1C" w:rsidRDefault="00297B1C" w:rsidP="00960329">
            <w:pPr>
              <w:pStyle w:val="ListParagraph"/>
            </w:pPr>
          </w:p>
          <w:p w14:paraId="347BC8C8" w14:textId="3E9C6EF9" w:rsidR="00960329" w:rsidRDefault="00297B1C" w:rsidP="00960329">
            <w:pPr>
              <w:pStyle w:val="ListParagraph"/>
              <w:rPr>
                <w:sz w:val="24"/>
                <w:szCs w:val="24"/>
              </w:rPr>
            </w:pPr>
            <w:r>
              <w:t>(</w:t>
            </w:r>
            <w:hyperlink r:id="rId12" w:history="1">
              <w:r w:rsidRPr="0070561D">
                <w:rPr>
                  <w:rStyle w:val="Hyperlink"/>
                </w:rPr>
                <w:t>https://www.tdsb.on.ca//Leadership//Boardroom//AgendaMinutes.aspx?Type=A&amp;Folder=Agenda%2f20211006&amp;Filename=7.pdf</w:t>
              </w:r>
            </w:hyperlink>
          </w:p>
          <w:p w14:paraId="7E9739AE" w14:textId="77777777" w:rsidR="00960329" w:rsidRDefault="00960329" w:rsidP="00960329">
            <w:pPr>
              <w:pStyle w:val="ListParagraph"/>
              <w:rPr>
                <w:sz w:val="24"/>
                <w:szCs w:val="24"/>
              </w:rPr>
            </w:pPr>
          </w:p>
          <w:p w14:paraId="6E371C1F" w14:textId="6EB0B03A" w:rsidR="00297B1C" w:rsidRDefault="00297B1C" w:rsidP="00A558A1">
            <w:pPr>
              <w:pStyle w:val="ListParagraph"/>
              <w:numPr>
                <w:ilvl w:val="0"/>
                <w:numId w:val="7"/>
              </w:numPr>
              <w:jc w:val="both"/>
              <w:rPr>
                <w:sz w:val="24"/>
                <w:szCs w:val="24"/>
              </w:rPr>
            </w:pPr>
            <w:r>
              <w:rPr>
                <w:sz w:val="24"/>
                <w:szCs w:val="24"/>
              </w:rPr>
              <w:t>Special Finance meeting happened on September 29</w:t>
            </w:r>
            <w:r w:rsidRPr="00297B1C">
              <w:rPr>
                <w:sz w:val="24"/>
                <w:szCs w:val="24"/>
                <w:vertAlign w:val="superscript"/>
              </w:rPr>
              <w:t>th</w:t>
            </w:r>
            <w:r>
              <w:rPr>
                <w:sz w:val="24"/>
                <w:szCs w:val="24"/>
              </w:rPr>
              <w:t xml:space="preserve"> and the next one is on October 13</w:t>
            </w:r>
            <w:r w:rsidRPr="00297B1C">
              <w:rPr>
                <w:sz w:val="24"/>
                <w:szCs w:val="24"/>
                <w:vertAlign w:val="superscript"/>
              </w:rPr>
              <w:t>th</w:t>
            </w:r>
            <w:r>
              <w:rPr>
                <w:sz w:val="24"/>
                <w:szCs w:val="24"/>
              </w:rPr>
              <w:t xml:space="preserve">, 2021. This meeting mainly focuses on enrolment numbers and </w:t>
            </w:r>
            <w:r w:rsidR="00EA5EE8">
              <w:rPr>
                <w:sz w:val="24"/>
                <w:szCs w:val="24"/>
              </w:rPr>
              <w:t>B</w:t>
            </w:r>
            <w:r>
              <w:rPr>
                <w:sz w:val="24"/>
                <w:szCs w:val="24"/>
              </w:rPr>
              <w:t xml:space="preserve">oard’s financial status. TDSB enrolment numbers are 5% lower than expected for this year which </w:t>
            </w:r>
            <w:r w:rsidR="004C6BC4">
              <w:rPr>
                <w:sz w:val="24"/>
                <w:szCs w:val="24"/>
              </w:rPr>
              <w:t xml:space="preserve">is </w:t>
            </w:r>
            <w:r w:rsidR="00EA5EE8">
              <w:rPr>
                <w:sz w:val="24"/>
                <w:szCs w:val="24"/>
              </w:rPr>
              <w:t xml:space="preserve">typically a </w:t>
            </w:r>
            <w:r>
              <w:rPr>
                <w:sz w:val="24"/>
                <w:szCs w:val="24"/>
              </w:rPr>
              <w:t xml:space="preserve">1% </w:t>
            </w:r>
            <w:r w:rsidR="00EA5EE8">
              <w:rPr>
                <w:sz w:val="24"/>
                <w:szCs w:val="24"/>
              </w:rPr>
              <w:t>fluctuation</w:t>
            </w:r>
            <w:r>
              <w:rPr>
                <w:sz w:val="24"/>
                <w:szCs w:val="24"/>
              </w:rPr>
              <w:t xml:space="preserve">. TCDSB enrolment numbers have declined as well. This </w:t>
            </w:r>
            <w:r w:rsidR="00EA5EE8">
              <w:rPr>
                <w:sz w:val="24"/>
                <w:szCs w:val="24"/>
              </w:rPr>
              <w:t xml:space="preserve">decrease </w:t>
            </w:r>
            <w:r>
              <w:rPr>
                <w:sz w:val="24"/>
                <w:szCs w:val="24"/>
              </w:rPr>
              <w:t xml:space="preserve">will result in </w:t>
            </w:r>
            <w:r w:rsidR="00EA5EE8">
              <w:rPr>
                <w:sz w:val="24"/>
                <w:szCs w:val="24"/>
              </w:rPr>
              <w:t>$</w:t>
            </w:r>
            <w:r>
              <w:rPr>
                <w:sz w:val="24"/>
                <w:szCs w:val="24"/>
              </w:rPr>
              <w:t>36 mil</w:t>
            </w:r>
            <w:r w:rsidR="00EA5EE8">
              <w:rPr>
                <w:sz w:val="24"/>
                <w:szCs w:val="24"/>
              </w:rPr>
              <w:t>lion</w:t>
            </w:r>
            <w:r>
              <w:rPr>
                <w:sz w:val="24"/>
                <w:szCs w:val="24"/>
              </w:rPr>
              <w:t xml:space="preserve"> less in funds </w:t>
            </w:r>
            <w:r w:rsidR="00EA5EE8">
              <w:rPr>
                <w:sz w:val="24"/>
                <w:szCs w:val="24"/>
              </w:rPr>
              <w:t xml:space="preserve">to the TDSB </w:t>
            </w:r>
            <w:r>
              <w:rPr>
                <w:sz w:val="24"/>
                <w:szCs w:val="24"/>
              </w:rPr>
              <w:t xml:space="preserve">than expected. Staff has made the decision to not let go of teachers and </w:t>
            </w:r>
            <w:r w:rsidR="00880F0F">
              <w:rPr>
                <w:sz w:val="24"/>
                <w:szCs w:val="24"/>
              </w:rPr>
              <w:t xml:space="preserve">to keep the class sizes </w:t>
            </w:r>
            <w:r w:rsidR="00396A56">
              <w:rPr>
                <w:sz w:val="24"/>
                <w:szCs w:val="24"/>
              </w:rPr>
              <w:t>as is</w:t>
            </w:r>
            <w:r w:rsidR="00880F0F">
              <w:rPr>
                <w:sz w:val="24"/>
                <w:szCs w:val="24"/>
              </w:rPr>
              <w:t xml:space="preserve"> and carry the </w:t>
            </w:r>
            <w:r w:rsidR="00396A56">
              <w:rPr>
                <w:sz w:val="24"/>
                <w:szCs w:val="24"/>
              </w:rPr>
              <w:t>larger</w:t>
            </w:r>
            <w:r w:rsidR="00880F0F">
              <w:rPr>
                <w:sz w:val="24"/>
                <w:szCs w:val="24"/>
              </w:rPr>
              <w:t xml:space="preserve"> deficit. </w:t>
            </w:r>
            <w:r w:rsidR="00396A56">
              <w:rPr>
                <w:sz w:val="24"/>
                <w:szCs w:val="24"/>
              </w:rPr>
              <w:t xml:space="preserve"> </w:t>
            </w:r>
          </w:p>
          <w:p w14:paraId="01BB48F6" w14:textId="77777777" w:rsidR="00396A56" w:rsidRDefault="00396A56" w:rsidP="00396A56">
            <w:pPr>
              <w:pStyle w:val="ListParagraph"/>
              <w:jc w:val="both"/>
              <w:rPr>
                <w:sz w:val="24"/>
                <w:szCs w:val="24"/>
              </w:rPr>
            </w:pPr>
          </w:p>
          <w:p w14:paraId="08451525" w14:textId="6B1D47EB" w:rsidR="00396A56" w:rsidRDefault="00396A56" w:rsidP="00A558A1">
            <w:pPr>
              <w:pStyle w:val="ListParagraph"/>
              <w:numPr>
                <w:ilvl w:val="0"/>
                <w:numId w:val="7"/>
              </w:numPr>
              <w:jc w:val="both"/>
              <w:rPr>
                <w:sz w:val="24"/>
                <w:szCs w:val="24"/>
              </w:rPr>
            </w:pPr>
            <w:r>
              <w:rPr>
                <w:sz w:val="24"/>
                <w:szCs w:val="24"/>
              </w:rPr>
              <w:t>Class re-organi</w:t>
            </w:r>
            <w:r w:rsidR="004C6BC4">
              <w:rPr>
                <w:sz w:val="24"/>
                <w:szCs w:val="24"/>
              </w:rPr>
              <w:t>z</w:t>
            </w:r>
            <w:r>
              <w:rPr>
                <w:sz w:val="24"/>
                <w:szCs w:val="24"/>
              </w:rPr>
              <w:t>ation happened in this week</w:t>
            </w:r>
            <w:r w:rsidR="00F21F8F">
              <w:rPr>
                <w:sz w:val="24"/>
                <w:szCs w:val="24"/>
              </w:rPr>
              <w:t xml:space="preserve"> to balance student numbers. </w:t>
            </w:r>
          </w:p>
          <w:p w14:paraId="5000167B" w14:textId="77777777" w:rsidR="00396A56" w:rsidRPr="00396A56" w:rsidRDefault="00396A56" w:rsidP="00396A56">
            <w:pPr>
              <w:jc w:val="both"/>
              <w:rPr>
                <w:sz w:val="24"/>
                <w:szCs w:val="24"/>
              </w:rPr>
            </w:pPr>
          </w:p>
          <w:p w14:paraId="6D7921AD" w14:textId="620005F1" w:rsidR="00396A56" w:rsidRDefault="00396A56" w:rsidP="00396A56">
            <w:pPr>
              <w:rPr>
                <w:b/>
                <w:bCs/>
              </w:rPr>
            </w:pPr>
          </w:p>
          <w:p w14:paraId="35F0CB3D" w14:textId="77777777" w:rsidR="004C6BC4" w:rsidRDefault="004C6BC4" w:rsidP="00396A56">
            <w:pPr>
              <w:rPr>
                <w:b/>
                <w:bCs/>
              </w:rPr>
            </w:pPr>
          </w:p>
          <w:p w14:paraId="328D3E69" w14:textId="0197023D" w:rsidR="00396A56" w:rsidRDefault="00396A56" w:rsidP="00396A56">
            <w:pPr>
              <w:rPr>
                <w:b/>
                <w:bCs/>
              </w:rPr>
            </w:pPr>
            <w:r w:rsidRPr="00492E3E">
              <w:rPr>
                <w:b/>
                <w:bCs/>
              </w:rPr>
              <w:lastRenderedPageBreak/>
              <w:t xml:space="preserve">PPC </w:t>
            </w:r>
            <w:r>
              <w:rPr>
                <w:b/>
                <w:bCs/>
              </w:rPr>
              <w:t xml:space="preserve">– Planning &amp; Priority Committee Meeting - </w:t>
            </w:r>
            <w:r w:rsidRPr="00492E3E">
              <w:rPr>
                <w:b/>
                <w:bCs/>
              </w:rPr>
              <w:t>(Oct 14</w:t>
            </w:r>
            <w:r w:rsidRPr="00492E3E">
              <w:rPr>
                <w:b/>
                <w:bCs/>
                <w:vertAlign w:val="superscript"/>
              </w:rPr>
              <w:t>th</w:t>
            </w:r>
            <w:r w:rsidRPr="00492E3E">
              <w:rPr>
                <w:b/>
                <w:bCs/>
              </w:rPr>
              <w:t>)</w:t>
            </w:r>
            <w:r>
              <w:rPr>
                <w:b/>
                <w:bCs/>
              </w:rPr>
              <w:t xml:space="preserve"> </w:t>
            </w:r>
          </w:p>
          <w:p w14:paraId="193D7FE1" w14:textId="255A2713" w:rsidR="00F21F8F" w:rsidRDefault="00F21F8F" w:rsidP="00396A56">
            <w:pPr>
              <w:rPr>
                <w:b/>
                <w:bCs/>
              </w:rPr>
            </w:pPr>
          </w:p>
          <w:p w14:paraId="0E99BDAD" w14:textId="327EED95" w:rsidR="00F21F8F" w:rsidRPr="00F21F8F" w:rsidRDefault="00F21F8F" w:rsidP="00A558A1">
            <w:pPr>
              <w:pStyle w:val="ListParagraph"/>
              <w:numPr>
                <w:ilvl w:val="0"/>
                <w:numId w:val="9"/>
              </w:numPr>
              <w:rPr>
                <w:sz w:val="24"/>
                <w:szCs w:val="24"/>
              </w:rPr>
            </w:pPr>
            <w:r w:rsidRPr="00F21F8F">
              <w:rPr>
                <w:sz w:val="24"/>
                <w:szCs w:val="24"/>
              </w:rPr>
              <w:t>Planning and priority committee meeting is happening on October 14th.</w:t>
            </w:r>
          </w:p>
          <w:p w14:paraId="6F3E964C" w14:textId="77777777" w:rsidR="00F21F8F" w:rsidRDefault="00396A56" w:rsidP="00A558A1">
            <w:pPr>
              <w:pStyle w:val="ListParagraph"/>
              <w:numPr>
                <w:ilvl w:val="0"/>
                <w:numId w:val="7"/>
              </w:numPr>
              <w:jc w:val="both"/>
              <w:rPr>
                <w:sz w:val="24"/>
                <w:szCs w:val="24"/>
              </w:rPr>
            </w:pPr>
            <w:r w:rsidRPr="00F21F8F">
              <w:rPr>
                <w:sz w:val="24"/>
                <w:szCs w:val="24"/>
              </w:rPr>
              <w:t>Updated Mandatory Vaccine Procedure to be presented</w:t>
            </w:r>
            <w:r w:rsidR="00F21F8F">
              <w:rPr>
                <w:sz w:val="24"/>
                <w:szCs w:val="24"/>
              </w:rPr>
              <w:t xml:space="preserve"> at this meeting</w:t>
            </w:r>
            <w:r w:rsidRPr="00F21F8F">
              <w:rPr>
                <w:sz w:val="24"/>
                <w:szCs w:val="24"/>
              </w:rPr>
              <w:t xml:space="preserve"> (oral report).</w:t>
            </w:r>
          </w:p>
          <w:p w14:paraId="6FA01AA2" w14:textId="075D8EFD" w:rsidR="00396A56" w:rsidRPr="00F54C5B" w:rsidRDefault="00F54C5B" w:rsidP="00F54C5B">
            <w:pPr>
              <w:pStyle w:val="ListParagraph"/>
              <w:jc w:val="both"/>
              <w:rPr>
                <w:sz w:val="24"/>
                <w:szCs w:val="24"/>
              </w:rPr>
            </w:pPr>
            <w:r w:rsidRPr="00F54C5B">
              <w:rPr>
                <w:sz w:val="24"/>
                <w:szCs w:val="24"/>
              </w:rPr>
              <w:t>Link</w:t>
            </w:r>
            <w:r>
              <w:rPr>
                <w:sz w:val="24"/>
                <w:szCs w:val="24"/>
              </w:rPr>
              <w:t>:</w:t>
            </w:r>
            <w:r w:rsidR="004C6BC4">
              <w:rPr>
                <w:sz w:val="24"/>
                <w:szCs w:val="24"/>
              </w:rPr>
              <w:t xml:space="preserve"> </w:t>
            </w:r>
            <w:hyperlink r:id="rId13" w:history="1">
              <w:r w:rsidR="00396A56" w:rsidRPr="00F54C5B">
                <w:rPr>
                  <w:sz w:val="24"/>
                  <w:szCs w:val="24"/>
                </w:rPr>
                <w:t>https://www.tdsb.on.ca/Leadership/Boardroom/Live-Webcast-of-Meetings</w:t>
              </w:r>
            </w:hyperlink>
            <w:r w:rsidR="00396A56" w:rsidRPr="00F54C5B">
              <w:rPr>
                <w:sz w:val="24"/>
                <w:szCs w:val="24"/>
              </w:rPr>
              <w:t xml:space="preserve"> </w:t>
            </w:r>
          </w:p>
          <w:p w14:paraId="5ABF322D" w14:textId="77777777" w:rsidR="00396A56" w:rsidRPr="00F54C5B" w:rsidRDefault="00396A56" w:rsidP="00396A56">
            <w:pPr>
              <w:pStyle w:val="ListParagraph"/>
            </w:pPr>
          </w:p>
          <w:p w14:paraId="6C2AA68B" w14:textId="41DC4861" w:rsidR="00396A56" w:rsidRDefault="00396A56" w:rsidP="00396A56">
            <w:pPr>
              <w:rPr>
                <w:b/>
                <w:bCs/>
              </w:rPr>
            </w:pPr>
            <w:r w:rsidRPr="00492E3E">
              <w:rPr>
                <w:b/>
                <w:bCs/>
              </w:rPr>
              <w:t>Vaccination status disclosure and mandatory vaccination procedure</w:t>
            </w:r>
          </w:p>
          <w:p w14:paraId="3AD188C1" w14:textId="77777777" w:rsidR="00396A56" w:rsidRPr="00492E3E" w:rsidRDefault="00396A56" w:rsidP="00396A56">
            <w:pPr>
              <w:rPr>
                <w:b/>
                <w:bCs/>
              </w:rPr>
            </w:pPr>
          </w:p>
          <w:p w14:paraId="3B441FB4" w14:textId="77777777" w:rsidR="00396A56" w:rsidRPr="00C86BBD" w:rsidRDefault="00396A56" w:rsidP="00396A56">
            <w:pPr>
              <w:pStyle w:val="ListParagraph"/>
              <w:rPr>
                <w:b/>
                <w:bCs/>
              </w:rPr>
            </w:pPr>
            <w:r w:rsidRPr="00C86BBD">
              <w:rPr>
                <w:b/>
                <w:bCs/>
              </w:rPr>
              <w:t>Voluntary Student Vaccination Disclosure</w:t>
            </w:r>
          </w:p>
          <w:p w14:paraId="7CD462FA" w14:textId="77777777" w:rsidR="00396A56" w:rsidRDefault="00396A56" w:rsidP="00396A56">
            <w:pPr>
              <w:pStyle w:val="ListParagraph"/>
              <w:ind w:left="1080"/>
              <w:jc w:val="both"/>
            </w:pPr>
          </w:p>
          <w:p w14:paraId="3F8103F3" w14:textId="7A71DA66" w:rsidR="00396A56" w:rsidRPr="00396A56" w:rsidRDefault="00396A56" w:rsidP="00A558A1">
            <w:pPr>
              <w:pStyle w:val="ListParagraph"/>
              <w:numPr>
                <w:ilvl w:val="0"/>
                <w:numId w:val="7"/>
              </w:numPr>
              <w:jc w:val="both"/>
              <w:rPr>
                <w:sz w:val="24"/>
                <w:szCs w:val="24"/>
              </w:rPr>
            </w:pPr>
            <w:r w:rsidRPr="00396A56">
              <w:rPr>
                <w:sz w:val="24"/>
                <w:szCs w:val="24"/>
              </w:rPr>
              <w:t xml:space="preserve">In the event of a cohort dismissal related to COVID-19, students who are fully vaccinated can continue to attend school if they have no symptoms. To help manage COVID-19 cases and outbreaks in schools and minimize disruption, Toronto Public Health has requested that Toronto school boards collect voluntary disclosure of vaccination status by students born in 2009 and earlier. </w:t>
            </w:r>
          </w:p>
          <w:p w14:paraId="538146A9" w14:textId="77777777" w:rsidR="00396A56" w:rsidRDefault="00396A56" w:rsidP="00396A56">
            <w:pPr>
              <w:pStyle w:val="ListParagraph"/>
            </w:pPr>
          </w:p>
          <w:p w14:paraId="2180A2E1" w14:textId="7307C75B" w:rsidR="00396A56" w:rsidRDefault="00396A56" w:rsidP="00396A56">
            <w:pPr>
              <w:pStyle w:val="ListParagraph"/>
              <w:rPr>
                <w:b/>
                <w:bCs/>
              </w:rPr>
            </w:pPr>
            <w:r w:rsidRPr="00492E3E">
              <w:rPr>
                <w:b/>
                <w:bCs/>
              </w:rPr>
              <w:t>Staff Vaccination Status</w:t>
            </w:r>
          </w:p>
          <w:p w14:paraId="0C77D982" w14:textId="77777777" w:rsidR="00F21F8F" w:rsidRPr="00492E3E" w:rsidRDefault="00F21F8F" w:rsidP="00396A56">
            <w:pPr>
              <w:pStyle w:val="ListParagraph"/>
              <w:rPr>
                <w:b/>
                <w:bCs/>
              </w:rPr>
            </w:pPr>
          </w:p>
          <w:p w14:paraId="5EF55147" w14:textId="77777777" w:rsidR="00396A56" w:rsidRPr="00F21F8F" w:rsidRDefault="00396A56" w:rsidP="00A558A1">
            <w:pPr>
              <w:pStyle w:val="ListParagraph"/>
              <w:numPr>
                <w:ilvl w:val="0"/>
                <w:numId w:val="7"/>
              </w:numPr>
              <w:jc w:val="both"/>
              <w:rPr>
                <w:sz w:val="24"/>
                <w:szCs w:val="24"/>
              </w:rPr>
            </w:pPr>
            <w:r w:rsidRPr="00F21F8F">
              <w:rPr>
                <w:sz w:val="24"/>
                <w:szCs w:val="24"/>
              </w:rPr>
              <w:t>The Ministry of Education requires all school board employees in Ontario to disclose their COVID-19 vaccination status. TDSB continues to contact staff directly to complete the attestation form. Update as of Oct 7th:</w:t>
            </w:r>
          </w:p>
          <w:p w14:paraId="043BEBD6" w14:textId="77777777" w:rsidR="00396A56" w:rsidRPr="00F21F8F" w:rsidRDefault="00396A56" w:rsidP="00A558A1">
            <w:pPr>
              <w:pStyle w:val="ListParagraph"/>
              <w:numPr>
                <w:ilvl w:val="0"/>
                <w:numId w:val="7"/>
              </w:numPr>
              <w:jc w:val="both"/>
              <w:rPr>
                <w:sz w:val="24"/>
                <w:szCs w:val="24"/>
              </w:rPr>
            </w:pPr>
            <w:r w:rsidRPr="00F21F8F">
              <w:rPr>
                <w:sz w:val="24"/>
                <w:szCs w:val="24"/>
              </w:rPr>
              <w:t xml:space="preserve">Total number of individuals to which the policy will apply: 40,239 </w:t>
            </w:r>
          </w:p>
          <w:p w14:paraId="09D31875" w14:textId="77777777" w:rsidR="00396A56" w:rsidRPr="00F21F8F" w:rsidRDefault="00396A56" w:rsidP="00A558A1">
            <w:pPr>
              <w:pStyle w:val="ListParagraph"/>
              <w:numPr>
                <w:ilvl w:val="0"/>
                <w:numId w:val="7"/>
              </w:numPr>
              <w:jc w:val="both"/>
              <w:rPr>
                <w:sz w:val="24"/>
                <w:szCs w:val="24"/>
              </w:rPr>
            </w:pPr>
            <w:r w:rsidRPr="00F21F8F">
              <w:rPr>
                <w:sz w:val="24"/>
                <w:szCs w:val="24"/>
              </w:rPr>
              <w:t>Total number and percentage of individuals who have attested to being fully vaccinated: 31,900 or 80.1%. Of those that have completed the attestation form, 92% are fully vaccinated.</w:t>
            </w:r>
          </w:p>
          <w:p w14:paraId="377BF462" w14:textId="762978D1" w:rsidR="00F21F8F" w:rsidRPr="00F54C5B" w:rsidRDefault="00396A56" w:rsidP="00A558A1">
            <w:pPr>
              <w:pStyle w:val="ListParagraph"/>
              <w:numPr>
                <w:ilvl w:val="0"/>
                <w:numId w:val="7"/>
              </w:numPr>
              <w:jc w:val="both"/>
              <w:rPr>
                <w:sz w:val="24"/>
                <w:szCs w:val="24"/>
              </w:rPr>
            </w:pPr>
            <w:r w:rsidRPr="00F54C5B">
              <w:rPr>
                <w:sz w:val="24"/>
                <w:szCs w:val="24"/>
              </w:rPr>
              <w:t>Total number and percentage of individuals with approved medical exemptions for not being fully vaccinated: 2 or 0%</w:t>
            </w:r>
          </w:p>
          <w:p w14:paraId="3FF75577" w14:textId="77777777" w:rsidR="00F54C5B" w:rsidRPr="00F54C5B" w:rsidRDefault="00F54C5B" w:rsidP="00A558A1">
            <w:pPr>
              <w:pStyle w:val="ListParagraph"/>
              <w:numPr>
                <w:ilvl w:val="0"/>
                <w:numId w:val="7"/>
              </w:numPr>
              <w:jc w:val="both"/>
              <w:rPr>
                <w:sz w:val="24"/>
                <w:szCs w:val="24"/>
              </w:rPr>
            </w:pPr>
            <w:r w:rsidRPr="00F54C5B">
              <w:rPr>
                <w:sz w:val="24"/>
                <w:szCs w:val="24"/>
              </w:rPr>
              <w:t>The number and percentage of individuals who have not yet submitted an attestation form: 5,287 or 13% (it is thought that majority are casual employees who may not have worked for the school board yet this school year)</w:t>
            </w:r>
          </w:p>
          <w:p w14:paraId="0E968BA7" w14:textId="2FFDB094" w:rsidR="00F54C5B" w:rsidRPr="004C6BC4" w:rsidRDefault="00F54C5B" w:rsidP="007E0C37">
            <w:pPr>
              <w:pStyle w:val="ListParagraph"/>
              <w:numPr>
                <w:ilvl w:val="0"/>
                <w:numId w:val="7"/>
              </w:numPr>
              <w:rPr>
                <w:sz w:val="24"/>
                <w:szCs w:val="24"/>
              </w:rPr>
            </w:pPr>
            <w:r w:rsidRPr="007E0C37">
              <w:rPr>
                <w:sz w:val="24"/>
                <w:szCs w:val="24"/>
              </w:rPr>
              <w:t xml:space="preserve">Under the new TDSB Mandatory Vaccination procedure staff are expected to be fully vaccinated by mid-November (with accommodations for medical </w:t>
            </w:r>
            <w:r w:rsidRPr="007E0C37">
              <w:rPr>
                <w:sz w:val="24"/>
                <w:szCs w:val="24"/>
              </w:rPr>
              <w:lastRenderedPageBreak/>
              <w:t>exemptions)</w:t>
            </w:r>
            <w:r w:rsidR="007E0C37" w:rsidRPr="007E0C37">
              <w:rPr>
                <w:sz w:val="24"/>
                <w:szCs w:val="24"/>
              </w:rPr>
              <w:t>. In the meantime, any staff not vaccinated are required to take a rapid test twice a week.</w:t>
            </w:r>
          </w:p>
          <w:p w14:paraId="7736539B" w14:textId="77777777" w:rsidR="00F54C5B" w:rsidRPr="00F54C5B" w:rsidRDefault="00F54C5B" w:rsidP="00F54C5B">
            <w:pPr>
              <w:pStyle w:val="ListParagraph"/>
              <w:rPr>
                <w:sz w:val="24"/>
                <w:szCs w:val="24"/>
              </w:rPr>
            </w:pPr>
          </w:p>
          <w:p w14:paraId="40783BD7" w14:textId="77777777" w:rsidR="00F54C5B" w:rsidRPr="00492E3E" w:rsidRDefault="00F54C5B" w:rsidP="00F54C5B">
            <w:pPr>
              <w:rPr>
                <w:b/>
                <w:bCs/>
              </w:rPr>
            </w:pPr>
            <w:r w:rsidRPr="00492E3E">
              <w:rPr>
                <w:b/>
                <w:bCs/>
              </w:rPr>
              <w:t>Access to Rapid Testing</w:t>
            </w:r>
          </w:p>
          <w:p w14:paraId="5F9C8D75" w14:textId="4B362D9D" w:rsidR="00F54C5B" w:rsidRPr="00F54C5B" w:rsidRDefault="00F54C5B" w:rsidP="00A558A1">
            <w:pPr>
              <w:pStyle w:val="ListParagraph"/>
              <w:numPr>
                <w:ilvl w:val="0"/>
                <w:numId w:val="7"/>
              </w:numPr>
              <w:jc w:val="both"/>
              <w:rPr>
                <w:sz w:val="24"/>
                <w:szCs w:val="24"/>
              </w:rPr>
            </w:pPr>
            <w:r w:rsidRPr="00F54C5B">
              <w:rPr>
                <w:sz w:val="24"/>
                <w:szCs w:val="24"/>
              </w:rPr>
              <w:t>On October 5, Ontario’s Chief Medical Officer of Health, Dr. Kieran Moore, announced </w:t>
            </w:r>
            <w:hyperlink r:id="rId14" w:history="1">
              <w:r w:rsidRPr="00F54C5B">
                <w:rPr>
                  <w:sz w:val="24"/>
                  <w:szCs w:val="24"/>
                </w:rPr>
                <w:t>greater access to local targeted COVID-19 rapid antigen testing for students</w:t>
              </w:r>
            </w:hyperlink>
            <w:r w:rsidRPr="00F54C5B">
              <w:rPr>
                <w:sz w:val="24"/>
                <w:szCs w:val="24"/>
              </w:rPr>
              <w:t>. The program will support access to voluntary, rapid asymptomatic screening for unvaccinated children and students who are not high-risk contacts. Where the local public health unit has identified schools or childcare centres that would benefit from this screening, rapid antigen screening tests will be made available.</w:t>
            </w:r>
          </w:p>
          <w:p w14:paraId="13EB9FFE" w14:textId="5D5CFC47" w:rsidR="00F54C5B" w:rsidRPr="00F54C5B" w:rsidRDefault="00F54C5B" w:rsidP="00A558A1">
            <w:pPr>
              <w:pStyle w:val="ListParagraph"/>
              <w:numPr>
                <w:ilvl w:val="0"/>
                <w:numId w:val="7"/>
              </w:numPr>
              <w:jc w:val="both"/>
              <w:rPr>
                <w:sz w:val="24"/>
                <w:szCs w:val="24"/>
              </w:rPr>
            </w:pPr>
            <w:r w:rsidRPr="00F54C5B">
              <w:rPr>
                <w:sz w:val="24"/>
                <w:szCs w:val="24"/>
              </w:rPr>
              <w:t>For testing for students and staff for outbreaks, exposures, and symptoms, the TDSB is working with three local hospitals (</w:t>
            </w:r>
            <w:r w:rsidR="007E0C37">
              <w:rPr>
                <w:sz w:val="24"/>
                <w:szCs w:val="24"/>
              </w:rPr>
              <w:t xml:space="preserve">Michael </w:t>
            </w:r>
            <w:proofErr w:type="spellStart"/>
            <w:r w:rsidR="007E0C37">
              <w:rPr>
                <w:sz w:val="24"/>
                <w:szCs w:val="24"/>
              </w:rPr>
              <w:t>Garron</w:t>
            </w:r>
            <w:proofErr w:type="spellEnd"/>
            <w:r w:rsidRPr="00F54C5B">
              <w:rPr>
                <w:sz w:val="24"/>
                <w:szCs w:val="24"/>
              </w:rPr>
              <w:t xml:space="preserve">, Sick Kids, Women’s College) to support schools with local and take-home COVID-19 PCR testing that is non-invasive, faster, and promotes equity of access. More </w:t>
            </w:r>
            <w:hyperlink r:id="rId15" w:history="1">
              <w:r w:rsidRPr="00F54C5B">
                <w:rPr>
                  <w:sz w:val="24"/>
                  <w:szCs w:val="24"/>
                </w:rPr>
                <w:t>information on COVID-19 Testing</w:t>
              </w:r>
            </w:hyperlink>
            <w:r w:rsidRPr="00F54C5B">
              <w:rPr>
                <w:sz w:val="24"/>
                <w:szCs w:val="24"/>
              </w:rPr>
              <w:t>.</w:t>
            </w:r>
          </w:p>
          <w:p w14:paraId="6F39D41F" w14:textId="53E68973" w:rsidR="00A93C17" w:rsidRPr="00F21F8F" w:rsidRDefault="00A93C17" w:rsidP="00F21F8F">
            <w:pPr>
              <w:rPr>
                <w:rFonts w:cstheme="minorHAnsi"/>
                <w:sz w:val="24"/>
                <w:szCs w:val="24"/>
              </w:rPr>
            </w:pPr>
          </w:p>
        </w:tc>
        <w:tc>
          <w:tcPr>
            <w:tcW w:w="2430" w:type="dxa"/>
          </w:tcPr>
          <w:p w14:paraId="70DD1CED" w14:textId="72CD39DB" w:rsidR="00940D2C" w:rsidRPr="007D7F77" w:rsidRDefault="00960329" w:rsidP="00B9094F">
            <w:pPr>
              <w:jc w:val="center"/>
              <w:rPr>
                <w:sz w:val="24"/>
                <w:szCs w:val="24"/>
              </w:rPr>
            </w:pPr>
            <w:r>
              <w:rPr>
                <w:sz w:val="24"/>
                <w:szCs w:val="24"/>
              </w:rPr>
              <w:lastRenderedPageBreak/>
              <w:t xml:space="preserve">     </w:t>
            </w:r>
          </w:p>
        </w:tc>
      </w:tr>
      <w:tr w:rsidR="000E6597" w:rsidRPr="007D7F77" w14:paraId="3F7F9B22" w14:textId="77777777" w:rsidTr="00B116EB">
        <w:tc>
          <w:tcPr>
            <w:tcW w:w="2268" w:type="dxa"/>
          </w:tcPr>
          <w:p w14:paraId="6EE7C819" w14:textId="55869B4C" w:rsidR="009446B3" w:rsidRPr="007D7F77" w:rsidRDefault="009446B3" w:rsidP="00B116EB">
            <w:pPr>
              <w:rPr>
                <w:b/>
                <w:bCs/>
                <w:sz w:val="24"/>
                <w:szCs w:val="24"/>
              </w:rPr>
            </w:pPr>
            <w:r w:rsidRPr="007D7F77">
              <w:rPr>
                <w:b/>
                <w:bCs/>
                <w:sz w:val="24"/>
                <w:szCs w:val="24"/>
              </w:rPr>
              <w:lastRenderedPageBreak/>
              <w:t>Other Business</w:t>
            </w:r>
          </w:p>
        </w:tc>
        <w:tc>
          <w:tcPr>
            <w:tcW w:w="8640" w:type="dxa"/>
          </w:tcPr>
          <w:p w14:paraId="525CE49E" w14:textId="4748C386" w:rsidR="00345C30" w:rsidRPr="00C22717" w:rsidRDefault="007E0C37" w:rsidP="00C22717">
            <w:pPr>
              <w:rPr>
                <w:sz w:val="24"/>
                <w:szCs w:val="24"/>
              </w:rPr>
            </w:pPr>
            <w:r>
              <w:rPr>
                <w:sz w:val="24"/>
                <w:szCs w:val="24"/>
              </w:rPr>
              <w:t>None</w:t>
            </w:r>
          </w:p>
        </w:tc>
        <w:tc>
          <w:tcPr>
            <w:tcW w:w="2430" w:type="dxa"/>
          </w:tcPr>
          <w:p w14:paraId="50BB60DB" w14:textId="68598FFF" w:rsidR="00D850C0" w:rsidRPr="007D7F77" w:rsidRDefault="00D850C0" w:rsidP="006A3AFD">
            <w:pPr>
              <w:rPr>
                <w:sz w:val="24"/>
                <w:szCs w:val="24"/>
              </w:rPr>
            </w:pPr>
          </w:p>
        </w:tc>
      </w:tr>
      <w:tr w:rsidR="000E6597" w:rsidRPr="007D7F77" w14:paraId="0746F0A1" w14:textId="77777777" w:rsidTr="00E26F85">
        <w:tc>
          <w:tcPr>
            <w:tcW w:w="2268" w:type="dxa"/>
          </w:tcPr>
          <w:p w14:paraId="1D6F3E92" w14:textId="77777777" w:rsidR="009B3BAA" w:rsidRPr="007D7F77" w:rsidRDefault="009B3BAA" w:rsidP="009446B3">
            <w:pPr>
              <w:rPr>
                <w:b/>
                <w:bCs/>
                <w:sz w:val="24"/>
                <w:szCs w:val="24"/>
              </w:rPr>
            </w:pPr>
          </w:p>
          <w:p w14:paraId="4FC02B00" w14:textId="77777777" w:rsidR="009446B3" w:rsidRPr="007D7F77" w:rsidRDefault="009446B3" w:rsidP="009446B3">
            <w:pPr>
              <w:rPr>
                <w:b/>
                <w:bCs/>
                <w:sz w:val="24"/>
                <w:szCs w:val="24"/>
              </w:rPr>
            </w:pPr>
            <w:r w:rsidRPr="007D7F77">
              <w:rPr>
                <w:b/>
                <w:bCs/>
                <w:sz w:val="24"/>
                <w:szCs w:val="24"/>
              </w:rPr>
              <w:t>Adjournment</w:t>
            </w:r>
          </w:p>
        </w:tc>
        <w:tc>
          <w:tcPr>
            <w:tcW w:w="8640" w:type="dxa"/>
          </w:tcPr>
          <w:p w14:paraId="1A3E6F2D" w14:textId="77777777" w:rsidR="009B3BAA" w:rsidRPr="007D7F77" w:rsidRDefault="009B3BAA" w:rsidP="009B3BAA">
            <w:pPr>
              <w:pStyle w:val="ListParagraph"/>
              <w:rPr>
                <w:sz w:val="24"/>
                <w:szCs w:val="24"/>
              </w:rPr>
            </w:pPr>
          </w:p>
          <w:p w14:paraId="683BD275" w14:textId="2F999277" w:rsidR="009446B3" w:rsidRPr="007D7F77" w:rsidRDefault="000C1A19" w:rsidP="00A558A1">
            <w:pPr>
              <w:pStyle w:val="ListParagraph"/>
              <w:numPr>
                <w:ilvl w:val="0"/>
                <w:numId w:val="1"/>
              </w:numPr>
              <w:rPr>
                <w:sz w:val="24"/>
                <w:szCs w:val="24"/>
              </w:rPr>
            </w:pPr>
            <w:r w:rsidRPr="007D7F77">
              <w:rPr>
                <w:sz w:val="24"/>
                <w:szCs w:val="24"/>
              </w:rPr>
              <w:t>9:</w:t>
            </w:r>
            <w:r w:rsidR="00381DBA">
              <w:rPr>
                <w:sz w:val="24"/>
                <w:szCs w:val="24"/>
              </w:rPr>
              <w:t>44</w:t>
            </w:r>
            <w:r w:rsidR="00073722" w:rsidRPr="007D7F77">
              <w:rPr>
                <w:sz w:val="24"/>
                <w:szCs w:val="24"/>
              </w:rPr>
              <w:t xml:space="preserve"> a.m</w:t>
            </w:r>
            <w:r w:rsidR="00FC26E0" w:rsidRPr="007D7F77">
              <w:rPr>
                <w:sz w:val="24"/>
                <w:szCs w:val="24"/>
              </w:rPr>
              <w:t>.</w:t>
            </w:r>
          </w:p>
          <w:p w14:paraId="5A05CCC9" w14:textId="77777777" w:rsidR="009B3BAA" w:rsidRPr="007D7F77" w:rsidRDefault="009B3BAA" w:rsidP="009B3BAA">
            <w:pPr>
              <w:pStyle w:val="ListParagraph"/>
              <w:rPr>
                <w:sz w:val="24"/>
                <w:szCs w:val="24"/>
              </w:rPr>
            </w:pPr>
          </w:p>
        </w:tc>
        <w:tc>
          <w:tcPr>
            <w:tcW w:w="2430" w:type="dxa"/>
          </w:tcPr>
          <w:p w14:paraId="2B8E25A5" w14:textId="77777777" w:rsidR="009446B3" w:rsidRPr="007D7F77" w:rsidRDefault="009446B3" w:rsidP="009446B3">
            <w:pPr>
              <w:rPr>
                <w:sz w:val="24"/>
                <w:szCs w:val="24"/>
              </w:rPr>
            </w:pPr>
          </w:p>
        </w:tc>
      </w:tr>
      <w:tr w:rsidR="000E6597" w14:paraId="6A395FB8" w14:textId="77777777" w:rsidTr="007D7F77">
        <w:trPr>
          <w:trHeight w:val="91"/>
        </w:trPr>
        <w:tc>
          <w:tcPr>
            <w:tcW w:w="2268" w:type="dxa"/>
            <w:shd w:val="clear" w:color="auto" w:fill="C2D69B" w:themeFill="accent3" w:themeFillTint="99"/>
          </w:tcPr>
          <w:p w14:paraId="478A011E" w14:textId="77777777" w:rsidR="00792200" w:rsidRPr="007D7F77" w:rsidRDefault="00792200">
            <w:pPr>
              <w:rPr>
                <w:b/>
                <w:bCs/>
                <w:sz w:val="24"/>
                <w:szCs w:val="24"/>
              </w:rPr>
            </w:pPr>
            <w:r w:rsidRPr="007D7F77">
              <w:rPr>
                <w:b/>
                <w:bCs/>
                <w:sz w:val="24"/>
                <w:szCs w:val="24"/>
              </w:rPr>
              <w:t>Next Meeting Date</w:t>
            </w:r>
          </w:p>
        </w:tc>
        <w:tc>
          <w:tcPr>
            <w:tcW w:w="8640" w:type="dxa"/>
            <w:shd w:val="clear" w:color="auto" w:fill="C2D69B" w:themeFill="accent3" w:themeFillTint="99"/>
            <w:vAlign w:val="center"/>
          </w:tcPr>
          <w:p w14:paraId="1459B152" w14:textId="4861C1F8" w:rsidR="00792200" w:rsidRPr="007D7F77" w:rsidRDefault="00A93C17" w:rsidP="00A558A1">
            <w:pPr>
              <w:pStyle w:val="ListParagraph"/>
              <w:numPr>
                <w:ilvl w:val="0"/>
                <w:numId w:val="3"/>
              </w:numPr>
              <w:rPr>
                <w:sz w:val="24"/>
                <w:szCs w:val="24"/>
              </w:rPr>
            </w:pPr>
            <w:r>
              <w:rPr>
                <w:b/>
                <w:sz w:val="24"/>
                <w:szCs w:val="24"/>
              </w:rPr>
              <w:t>9 November</w:t>
            </w:r>
            <w:r w:rsidR="00985A76" w:rsidRPr="007D7F77">
              <w:rPr>
                <w:b/>
                <w:sz w:val="24"/>
                <w:szCs w:val="24"/>
              </w:rPr>
              <w:t xml:space="preserve"> 2</w:t>
            </w:r>
            <w:r w:rsidR="00792200" w:rsidRPr="007D7F77">
              <w:rPr>
                <w:b/>
                <w:sz w:val="24"/>
                <w:szCs w:val="24"/>
              </w:rPr>
              <w:t>02</w:t>
            </w:r>
            <w:r w:rsidR="00473B5A" w:rsidRPr="007D7F77">
              <w:rPr>
                <w:b/>
                <w:sz w:val="24"/>
                <w:szCs w:val="24"/>
              </w:rPr>
              <w:t>1</w:t>
            </w:r>
            <w:r w:rsidR="00792200" w:rsidRPr="007D7F77">
              <w:rPr>
                <w:sz w:val="24"/>
                <w:szCs w:val="24"/>
              </w:rPr>
              <w:t xml:space="preserve">, </w:t>
            </w:r>
            <w:r w:rsidR="00FD584E" w:rsidRPr="007D7F77">
              <w:rPr>
                <w:b/>
                <w:sz w:val="24"/>
                <w:szCs w:val="24"/>
              </w:rPr>
              <w:t>8:00 a.m</w:t>
            </w:r>
            <w:r w:rsidR="00B82CCE" w:rsidRPr="007D7F77">
              <w:rPr>
                <w:b/>
                <w:sz w:val="24"/>
                <w:szCs w:val="24"/>
              </w:rPr>
              <w:t>. via Zoom</w:t>
            </w:r>
          </w:p>
        </w:tc>
        <w:tc>
          <w:tcPr>
            <w:tcW w:w="2430" w:type="dxa"/>
            <w:vAlign w:val="center"/>
          </w:tcPr>
          <w:p w14:paraId="4FF44CF6" w14:textId="77777777" w:rsidR="00792200" w:rsidRPr="007D7F77" w:rsidRDefault="00792200">
            <w:pPr>
              <w:rPr>
                <w:sz w:val="24"/>
                <w:szCs w:val="24"/>
              </w:rPr>
            </w:pPr>
          </w:p>
        </w:tc>
      </w:tr>
    </w:tbl>
    <w:p w14:paraId="74306C26" w14:textId="77777777" w:rsidR="0017526D" w:rsidRDefault="0017526D" w:rsidP="00FC26E0">
      <w:pPr>
        <w:spacing w:after="0" w:line="240" w:lineRule="auto"/>
        <w:rPr>
          <w:b/>
          <w:bCs/>
          <w:u w:val="single"/>
        </w:rPr>
      </w:pPr>
    </w:p>
    <w:p w14:paraId="3619F454" w14:textId="42D30C21" w:rsidR="009446B3" w:rsidRPr="00871ECC" w:rsidRDefault="00202CE8" w:rsidP="00FC26E0">
      <w:pPr>
        <w:spacing w:after="0" w:line="240" w:lineRule="auto"/>
        <w:rPr>
          <w:b/>
          <w:bCs/>
          <w:u w:val="single"/>
        </w:rPr>
      </w:pPr>
      <w:r w:rsidRPr="00871ECC">
        <w:rPr>
          <w:b/>
          <w:bCs/>
          <w:u w:val="single"/>
        </w:rPr>
        <w:t xml:space="preserve">Acronyms </w:t>
      </w:r>
    </w:p>
    <w:p w14:paraId="3B4C157F" w14:textId="77777777" w:rsidR="00E4332D" w:rsidRDefault="00202CE8" w:rsidP="00E4332D">
      <w:pPr>
        <w:spacing w:after="0" w:line="240" w:lineRule="auto"/>
      </w:pPr>
      <w:r>
        <w:t>PSI – Provincial School Initiative</w:t>
      </w:r>
      <w:r w:rsidR="00E4332D">
        <w:tab/>
      </w:r>
      <w:r w:rsidR="00E4332D">
        <w:tab/>
      </w:r>
      <w:r w:rsidR="00E4332D">
        <w:tab/>
      </w:r>
      <w:r w:rsidR="00E4332D">
        <w:tab/>
      </w:r>
      <w:r w:rsidR="00E4332D">
        <w:tab/>
      </w:r>
      <w:r w:rsidR="00E4332D">
        <w:tab/>
        <w:t xml:space="preserve">FOY – Focus </w:t>
      </w:r>
      <w:proofErr w:type="gramStart"/>
      <w:r w:rsidR="00E4332D">
        <w:t>On</w:t>
      </w:r>
      <w:proofErr w:type="gramEnd"/>
      <w:r w:rsidR="00E4332D">
        <w:t xml:space="preserve"> Youth</w:t>
      </w:r>
    </w:p>
    <w:p w14:paraId="6D52CC1D" w14:textId="77777777" w:rsidR="00E4332D" w:rsidRDefault="00202CE8" w:rsidP="00E4332D">
      <w:pPr>
        <w:spacing w:after="0" w:line="240" w:lineRule="auto"/>
      </w:pPr>
      <w:r>
        <w:t>LNSP – Local School Neighbourhood Program</w:t>
      </w:r>
      <w:r w:rsidR="00E4332D">
        <w:tab/>
      </w:r>
      <w:r w:rsidR="00E4332D">
        <w:tab/>
      </w:r>
      <w:r w:rsidR="00E4332D">
        <w:tab/>
      </w:r>
      <w:r w:rsidR="00E4332D">
        <w:tab/>
        <w:t>FBEC – Finance Board Enrolment Committee</w:t>
      </w:r>
    </w:p>
    <w:p w14:paraId="01A98DFD" w14:textId="728787DB" w:rsidR="00E4332D" w:rsidRDefault="00C8505E" w:rsidP="00E4332D">
      <w:pPr>
        <w:spacing w:after="0" w:line="240" w:lineRule="auto"/>
      </w:pPr>
      <w:r>
        <w:t>PPF – Priority partnership funding</w:t>
      </w:r>
      <w:r w:rsidR="00E4332D">
        <w:tab/>
      </w:r>
      <w:r w:rsidR="00E4332D">
        <w:tab/>
      </w:r>
      <w:r w:rsidR="00E4332D">
        <w:tab/>
      </w:r>
      <w:r w:rsidR="00E4332D">
        <w:tab/>
      </w:r>
      <w:r w:rsidR="00E4332D">
        <w:tab/>
        <w:t>GSN – Grant for Student Needs</w:t>
      </w:r>
    </w:p>
    <w:p w14:paraId="5473E082" w14:textId="0E022780" w:rsidR="00F54C5B" w:rsidRDefault="00F54C5B" w:rsidP="00E4332D">
      <w:pPr>
        <w:spacing w:after="0" w:line="240" w:lineRule="auto"/>
      </w:pPr>
      <w:r>
        <w:t>PPC – Planning and Priority Committee</w:t>
      </w:r>
    </w:p>
    <w:sectPr w:rsidR="00F54C5B" w:rsidSect="00B9094F">
      <w:footerReference w:type="default" r:id="rId16"/>
      <w:pgSz w:w="15840" w:h="12240" w:orient="landscape" w:code="1"/>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3F4B5" w14:textId="77777777" w:rsidR="00DC5B39" w:rsidRDefault="00DC5B39" w:rsidP="00267B67">
      <w:pPr>
        <w:spacing w:after="0" w:line="240" w:lineRule="auto"/>
      </w:pPr>
      <w:r>
        <w:separator/>
      </w:r>
    </w:p>
  </w:endnote>
  <w:endnote w:type="continuationSeparator" w:id="0">
    <w:p w14:paraId="15CA2AB0" w14:textId="77777777" w:rsidR="00DC5B39" w:rsidRDefault="00DC5B39" w:rsidP="0026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8065916"/>
      <w:docPartObj>
        <w:docPartGallery w:val="Page Numbers (Bottom of Page)"/>
        <w:docPartUnique/>
      </w:docPartObj>
    </w:sdtPr>
    <w:sdtEndPr>
      <w:rPr>
        <w:noProof/>
      </w:rPr>
    </w:sdtEndPr>
    <w:sdtContent>
      <w:p w14:paraId="5F3F066F" w14:textId="77777777" w:rsidR="00792200" w:rsidRDefault="00792200">
        <w:pPr>
          <w:pStyle w:val="Footer"/>
          <w:jc w:val="right"/>
        </w:pPr>
        <w:r>
          <w:fldChar w:fldCharType="begin"/>
        </w:r>
        <w:r>
          <w:instrText xml:space="preserve"> PAGE   \* MERGEFORMAT </w:instrText>
        </w:r>
        <w:r>
          <w:fldChar w:fldCharType="separate"/>
        </w:r>
        <w:r w:rsidR="00921443">
          <w:rPr>
            <w:noProof/>
          </w:rPr>
          <w:t>1</w:t>
        </w:r>
        <w:r>
          <w:rPr>
            <w:noProof/>
          </w:rPr>
          <w:fldChar w:fldCharType="end"/>
        </w:r>
      </w:p>
    </w:sdtContent>
  </w:sdt>
  <w:p w14:paraId="0FE6B568" w14:textId="77777777" w:rsidR="00792200" w:rsidRDefault="0079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60523" w14:textId="77777777" w:rsidR="00DC5B39" w:rsidRDefault="00DC5B39" w:rsidP="00267B67">
      <w:pPr>
        <w:spacing w:after="0" w:line="240" w:lineRule="auto"/>
      </w:pPr>
      <w:r>
        <w:separator/>
      </w:r>
    </w:p>
  </w:footnote>
  <w:footnote w:type="continuationSeparator" w:id="0">
    <w:p w14:paraId="73901386" w14:textId="77777777" w:rsidR="00DC5B39" w:rsidRDefault="00DC5B39" w:rsidP="00267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76967"/>
    <w:multiLevelType w:val="hybridMultilevel"/>
    <w:tmpl w:val="65504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F6C0C77"/>
    <w:multiLevelType w:val="hybridMultilevel"/>
    <w:tmpl w:val="B6160546"/>
    <w:lvl w:ilvl="0" w:tplc="26D4135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FE071C6"/>
    <w:multiLevelType w:val="hybridMultilevel"/>
    <w:tmpl w:val="70480E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90533A"/>
    <w:multiLevelType w:val="hybridMultilevel"/>
    <w:tmpl w:val="315AB9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8031C80"/>
    <w:multiLevelType w:val="hybridMultilevel"/>
    <w:tmpl w:val="4824F86A"/>
    <w:styleLink w:val="ImportedStyle2"/>
    <w:lvl w:ilvl="0" w:tplc="B9B288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948BB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FBA31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4CE1B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364D14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7C6B73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FC461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FD090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E0453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B0D2E61"/>
    <w:multiLevelType w:val="hybridMultilevel"/>
    <w:tmpl w:val="F8DA8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8C7FCC"/>
    <w:multiLevelType w:val="hybridMultilevel"/>
    <w:tmpl w:val="1A0A6D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ACD5484"/>
    <w:multiLevelType w:val="hybridMultilevel"/>
    <w:tmpl w:val="8BB04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ED5D62"/>
    <w:multiLevelType w:val="hybridMultilevel"/>
    <w:tmpl w:val="64021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D4C279F"/>
    <w:multiLevelType w:val="hybridMultilevel"/>
    <w:tmpl w:val="5790A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4DE1900"/>
    <w:multiLevelType w:val="hybridMultilevel"/>
    <w:tmpl w:val="9D7E5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5985147"/>
    <w:multiLevelType w:val="hybridMultilevel"/>
    <w:tmpl w:val="8EBC6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4"/>
  </w:num>
  <w:num w:numId="5">
    <w:abstractNumId w:val="0"/>
  </w:num>
  <w:num w:numId="6">
    <w:abstractNumId w:val="7"/>
  </w:num>
  <w:num w:numId="7">
    <w:abstractNumId w:val="8"/>
  </w:num>
  <w:num w:numId="8">
    <w:abstractNumId w:val="1"/>
  </w:num>
  <w:num w:numId="9">
    <w:abstractNumId w:val="5"/>
  </w:num>
  <w:num w:numId="10">
    <w:abstractNumId w:val="3"/>
  </w:num>
  <w:num w:numId="11">
    <w:abstractNumId w:val="10"/>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B3"/>
    <w:rsid w:val="00015B36"/>
    <w:rsid w:val="00016528"/>
    <w:rsid w:val="000253D8"/>
    <w:rsid w:val="00030D70"/>
    <w:rsid w:val="00033C2E"/>
    <w:rsid w:val="00034767"/>
    <w:rsid w:val="00040BD5"/>
    <w:rsid w:val="00043141"/>
    <w:rsid w:val="0004548B"/>
    <w:rsid w:val="00045D3D"/>
    <w:rsid w:val="00047409"/>
    <w:rsid w:val="00050BCA"/>
    <w:rsid w:val="0005188D"/>
    <w:rsid w:val="00052022"/>
    <w:rsid w:val="0005444A"/>
    <w:rsid w:val="000547FE"/>
    <w:rsid w:val="00055DC8"/>
    <w:rsid w:val="00060A1B"/>
    <w:rsid w:val="00061569"/>
    <w:rsid w:val="0006327B"/>
    <w:rsid w:val="00066492"/>
    <w:rsid w:val="00066E23"/>
    <w:rsid w:val="00067318"/>
    <w:rsid w:val="000709BF"/>
    <w:rsid w:val="00071D2B"/>
    <w:rsid w:val="00073722"/>
    <w:rsid w:val="00073A6C"/>
    <w:rsid w:val="00075BC4"/>
    <w:rsid w:val="000800F9"/>
    <w:rsid w:val="0008786B"/>
    <w:rsid w:val="00096059"/>
    <w:rsid w:val="000964AB"/>
    <w:rsid w:val="00096C94"/>
    <w:rsid w:val="000A2EEA"/>
    <w:rsid w:val="000A6D2E"/>
    <w:rsid w:val="000A6F96"/>
    <w:rsid w:val="000A7093"/>
    <w:rsid w:val="000B05AB"/>
    <w:rsid w:val="000B11D6"/>
    <w:rsid w:val="000B678F"/>
    <w:rsid w:val="000B6C5D"/>
    <w:rsid w:val="000C12EC"/>
    <w:rsid w:val="000C1A19"/>
    <w:rsid w:val="000C27C7"/>
    <w:rsid w:val="000C3177"/>
    <w:rsid w:val="000C4206"/>
    <w:rsid w:val="000C6F19"/>
    <w:rsid w:val="000D06C7"/>
    <w:rsid w:val="000D30D9"/>
    <w:rsid w:val="000D6293"/>
    <w:rsid w:val="000E01E3"/>
    <w:rsid w:val="000E10D5"/>
    <w:rsid w:val="000E5FA0"/>
    <w:rsid w:val="000E6597"/>
    <w:rsid w:val="000E7072"/>
    <w:rsid w:val="000F5E39"/>
    <w:rsid w:val="000F64CC"/>
    <w:rsid w:val="000F70DE"/>
    <w:rsid w:val="0010002A"/>
    <w:rsid w:val="00103E22"/>
    <w:rsid w:val="001074F6"/>
    <w:rsid w:val="00107DB6"/>
    <w:rsid w:val="00112E87"/>
    <w:rsid w:val="001134F6"/>
    <w:rsid w:val="0012020C"/>
    <w:rsid w:val="001251C1"/>
    <w:rsid w:val="00134617"/>
    <w:rsid w:val="001356F0"/>
    <w:rsid w:val="00137F1E"/>
    <w:rsid w:val="001404D1"/>
    <w:rsid w:val="0014247B"/>
    <w:rsid w:val="00144942"/>
    <w:rsid w:val="001536EA"/>
    <w:rsid w:val="0015724C"/>
    <w:rsid w:val="001578A9"/>
    <w:rsid w:val="00162CD4"/>
    <w:rsid w:val="001649F9"/>
    <w:rsid w:val="00167407"/>
    <w:rsid w:val="001675FE"/>
    <w:rsid w:val="00170FE1"/>
    <w:rsid w:val="00171A49"/>
    <w:rsid w:val="0017398B"/>
    <w:rsid w:val="00174F23"/>
    <w:rsid w:val="0017526D"/>
    <w:rsid w:val="00175BE2"/>
    <w:rsid w:val="00177D2C"/>
    <w:rsid w:val="00180ADF"/>
    <w:rsid w:val="001836B6"/>
    <w:rsid w:val="0018653D"/>
    <w:rsid w:val="00191BB1"/>
    <w:rsid w:val="00193E01"/>
    <w:rsid w:val="001952C2"/>
    <w:rsid w:val="00195669"/>
    <w:rsid w:val="001A1914"/>
    <w:rsid w:val="001A1FA6"/>
    <w:rsid w:val="001A2A3E"/>
    <w:rsid w:val="001A3FD0"/>
    <w:rsid w:val="001A597B"/>
    <w:rsid w:val="001A7E42"/>
    <w:rsid w:val="001B310B"/>
    <w:rsid w:val="001C11CE"/>
    <w:rsid w:val="001C1FCC"/>
    <w:rsid w:val="001D0361"/>
    <w:rsid w:val="001D0450"/>
    <w:rsid w:val="001D402B"/>
    <w:rsid w:val="001D61B3"/>
    <w:rsid w:val="001E2D1C"/>
    <w:rsid w:val="001E3C84"/>
    <w:rsid w:val="001E5CF8"/>
    <w:rsid w:val="001E6EDF"/>
    <w:rsid w:val="001F0011"/>
    <w:rsid w:val="001F60A4"/>
    <w:rsid w:val="00202C1F"/>
    <w:rsid w:val="00202CE8"/>
    <w:rsid w:val="00205E73"/>
    <w:rsid w:val="0021184C"/>
    <w:rsid w:val="00213B82"/>
    <w:rsid w:val="00223302"/>
    <w:rsid w:val="002270F3"/>
    <w:rsid w:val="00227DA4"/>
    <w:rsid w:val="0023047E"/>
    <w:rsid w:val="00231637"/>
    <w:rsid w:val="00231695"/>
    <w:rsid w:val="00235685"/>
    <w:rsid w:val="002408F4"/>
    <w:rsid w:val="0024661D"/>
    <w:rsid w:val="00246E4B"/>
    <w:rsid w:val="00256D78"/>
    <w:rsid w:val="002605C3"/>
    <w:rsid w:val="00260C7D"/>
    <w:rsid w:val="00265236"/>
    <w:rsid w:val="00267B67"/>
    <w:rsid w:val="002708FB"/>
    <w:rsid w:val="00276008"/>
    <w:rsid w:val="00281421"/>
    <w:rsid w:val="00281EE2"/>
    <w:rsid w:val="00282CE2"/>
    <w:rsid w:val="00297B1C"/>
    <w:rsid w:val="002A2723"/>
    <w:rsid w:val="002A4E20"/>
    <w:rsid w:val="002A63EB"/>
    <w:rsid w:val="002B2531"/>
    <w:rsid w:val="002B25A2"/>
    <w:rsid w:val="002B2A40"/>
    <w:rsid w:val="002C1452"/>
    <w:rsid w:val="002C1C96"/>
    <w:rsid w:val="002C443F"/>
    <w:rsid w:val="002D7E13"/>
    <w:rsid w:val="002E1777"/>
    <w:rsid w:val="002E4C3B"/>
    <w:rsid w:val="002E751E"/>
    <w:rsid w:val="002F2497"/>
    <w:rsid w:val="002F2A94"/>
    <w:rsid w:val="002F3A2B"/>
    <w:rsid w:val="003008E0"/>
    <w:rsid w:val="003055C4"/>
    <w:rsid w:val="00312665"/>
    <w:rsid w:val="00313FC2"/>
    <w:rsid w:val="00316DCE"/>
    <w:rsid w:val="0031781E"/>
    <w:rsid w:val="00320301"/>
    <w:rsid w:val="003207D2"/>
    <w:rsid w:val="00320F99"/>
    <w:rsid w:val="0032110D"/>
    <w:rsid w:val="00321E14"/>
    <w:rsid w:val="00323849"/>
    <w:rsid w:val="00323EB0"/>
    <w:rsid w:val="00330AB1"/>
    <w:rsid w:val="00330D6D"/>
    <w:rsid w:val="0033647F"/>
    <w:rsid w:val="00337E51"/>
    <w:rsid w:val="0034381D"/>
    <w:rsid w:val="0034489C"/>
    <w:rsid w:val="00344FC2"/>
    <w:rsid w:val="00345C30"/>
    <w:rsid w:val="00350413"/>
    <w:rsid w:val="00350E12"/>
    <w:rsid w:val="00350F41"/>
    <w:rsid w:val="003546AD"/>
    <w:rsid w:val="00355DF9"/>
    <w:rsid w:val="003616DF"/>
    <w:rsid w:val="00364C61"/>
    <w:rsid w:val="003700DE"/>
    <w:rsid w:val="003702C7"/>
    <w:rsid w:val="003723DA"/>
    <w:rsid w:val="00375229"/>
    <w:rsid w:val="00381DBA"/>
    <w:rsid w:val="00384059"/>
    <w:rsid w:val="00384BD6"/>
    <w:rsid w:val="00386A60"/>
    <w:rsid w:val="00386DDB"/>
    <w:rsid w:val="00387A5D"/>
    <w:rsid w:val="003906A2"/>
    <w:rsid w:val="00391011"/>
    <w:rsid w:val="00393602"/>
    <w:rsid w:val="00396A56"/>
    <w:rsid w:val="003B1629"/>
    <w:rsid w:val="003B2940"/>
    <w:rsid w:val="003B3074"/>
    <w:rsid w:val="003B4A71"/>
    <w:rsid w:val="003B71E8"/>
    <w:rsid w:val="003C221A"/>
    <w:rsid w:val="003C3C12"/>
    <w:rsid w:val="003C6C83"/>
    <w:rsid w:val="003D37E9"/>
    <w:rsid w:val="003D6414"/>
    <w:rsid w:val="003E34A5"/>
    <w:rsid w:val="003F0267"/>
    <w:rsid w:val="003F5498"/>
    <w:rsid w:val="003F706E"/>
    <w:rsid w:val="00405569"/>
    <w:rsid w:val="0041040C"/>
    <w:rsid w:val="004109B4"/>
    <w:rsid w:val="00421010"/>
    <w:rsid w:val="00422E95"/>
    <w:rsid w:val="00424294"/>
    <w:rsid w:val="00425140"/>
    <w:rsid w:val="00425CCB"/>
    <w:rsid w:val="00425E6B"/>
    <w:rsid w:val="00427A9D"/>
    <w:rsid w:val="00431C08"/>
    <w:rsid w:val="0043249B"/>
    <w:rsid w:val="00432530"/>
    <w:rsid w:val="004329C4"/>
    <w:rsid w:val="004375C6"/>
    <w:rsid w:val="00461609"/>
    <w:rsid w:val="00465420"/>
    <w:rsid w:val="004717A2"/>
    <w:rsid w:val="00471B6A"/>
    <w:rsid w:val="00473B5A"/>
    <w:rsid w:val="0047650B"/>
    <w:rsid w:val="00476C47"/>
    <w:rsid w:val="0048040C"/>
    <w:rsid w:val="004815A2"/>
    <w:rsid w:val="00486477"/>
    <w:rsid w:val="00487CEA"/>
    <w:rsid w:val="0049013B"/>
    <w:rsid w:val="00492B44"/>
    <w:rsid w:val="00493B55"/>
    <w:rsid w:val="004959FA"/>
    <w:rsid w:val="0049752C"/>
    <w:rsid w:val="004A304E"/>
    <w:rsid w:val="004A3ABA"/>
    <w:rsid w:val="004B2357"/>
    <w:rsid w:val="004B5AF7"/>
    <w:rsid w:val="004C38E5"/>
    <w:rsid w:val="004C5775"/>
    <w:rsid w:val="004C6BC4"/>
    <w:rsid w:val="004D27D2"/>
    <w:rsid w:val="004D50AB"/>
    <w:rsid w:val="004D5F49"/>
    <w:rsid w:val="004E03C3"/>
    <w:rsid w:val="004E250E"/>
    <w:rsid w:val="004E4571"/>
    <w:rsid w:val="004E4AEA"/>
    <w:rsid w:val="004E4E32"/>
    <w:rsid w:val="004E6FDB"/>
    <w:rsid w:val="004F0D29"/>
    <w:rsid w:val="004F1122"/>
    <w:rsid w:val="004F4818"/>
    <w:rsid w:val="004F4DB0"/>
    <w:rsid w:val="004F6C77"/>
    <w:rsid w:val="004F745F"/>
    <w:rsid w:val="00503911"/>
    <w:rsid w:val="00505816"/>
    <w:rsid w:val="005079F5"/>
    <w:rsid w:val="005119F9"/>
    <w:rsid w:val="0051784B"/>
    <w:rsid w:val="005214BB"/>
    <w:rsid w:val="00530F52"/>
    <w:rsid w:val="00531D4A"/>
    <w:rsid w:val="005336A8"/>
    <w:rsid w:val="005345D0"/>
    <w:rsid w:val="00535C39"/>
    <w:rsid w:val="005378F2"/>
    <w:rsid w:val="005405DB"/>
    <w:rsid w:val="00540662"/>
    <w:rsid w:val="00543FCD"/>
    <w:rsid w:val="00545F1C"/>
    <w:rsid w:val="00550C0C"/>
    <w:rsid w:val="00561A0A"/>
    <w:rsid w:val="005621E3"/>
    <w:rsid w:val="00563E72"/>
    <w:rsid w:val="00564E88"/>
    <w:rsid w:val="00565DE7"/>
    <w:rsid w:val="0056686B"/>
    <w:rsid w:val="0057705D"/>
    <w:rsid w:val="005810A6"/>
    <w:rsid w:val="0058258F"/>
    <w:rsid w:val="00594044"/>
    <w:rsid w:val="00594777"/>
    <w:rsid w:val="005A01A7"/>
    <w:rsid w:val="005A09B2"/>
    <w:rsid w:val="005A1494"/>
    <w:rsid w:val="005A1CFB"/>
    <w:rsid w:val="005B08FB"/>
    <w:rsid w:val="005B6622"/>
    <w:rsid w:val="005B6953"/>
    <w:rsid w:val="005B6C95"/>
    <w:rsid w:val="005C20C7"/>
    <w:rsid w:val="005C3CAC"/>
    <w:rsid w:val="005C3CC9"/>
    <w:rsid w:val="005C7EDD"/>
    <w:rsid w:val="005D4113"/>
    <w:rsid w:val="005E462B"/>
    <w:rsid w:val="005E4A98"/>
    <w:rsid w:val="005E537D"/>
    <w:rsid w:val="005E5B0D"/>
    <w:rsid w:val="005F27A3"/>
    <w:rsid w:val="005F67AA"/>
    <w:rsid w:val="00601732"/>
    <w:rsid w:val="00606124"/>
    <w:rsid w:val="0061269A"/>
    <w:rsid w:val="00612A9D"/>
    <w:rsid w:val="006154C3"/>
    <w:rsid w:val="006168D2"/>
    <w:rsid w:val="0062267F"/>
    <w:rsid w:val="00623776"/>
    <w:rsid w:val="00624AB3"/>
    <w:rsid w:val="00624FFB"/>
    <w:rsid w:val="0062743E"/>
    <w:rsid w:val="0062750D"/>
    <w:rsid w:val="00630DBC"/>
    <w:rsid w:val="00631774"/>
    <w:rsid w:val="00633F11"/>
    <w:rsid w:val="00636AA7"/>
    <w:rsid w:val="0064421A"/>
    <w:rsid w:val="006462DB"/>
    <w:rsid w:val="006518C3"/>
    <w:rsid w:val="0065347F"/>
    <w:rsid w:val="00664592"/>
    <w:rsid w:val="0066621D"/>
    <w:rsid w:val="00666948"/>
    <w:rsid w:val="006719E1"/>
    <w:rsid w:val="0067341E"/>
    <w:rsid w:val="00674CD2"/>
    <w:rsid w:val="0068030B"/>
    <w:rsid w:val="00683183"/>
    <w:rsid w:val="006841E2"/>
    <w:rsid w:val="00685064"/>
    <w:rsid w:val="006857D0"/>
    <w:rsid w:val="006869B0"/>
    <w:rsid w:val="006875FC"/>
    <w:rsid w:val="00692514"/>
    <w:rsid w:val="00693E8F"/>
    <w:rsid w:val="00695AA5"/>
    <w:rsid w:val="00697486"/>
    <w:rsid w:val="006A0BCC"/>
    <w:rsid w:val="006A0C60"/>
    <w:rsid w:val="006A3AFD"/>
    <w:rsid w:val="006A47D5"/>
    <w:rsid w:val="006A6DF3"/>
    <w:rsid w:val="006B3B42"/>
    <w:rsid w:val="006B44DE"/>
    <w:rsid w:val="006B4F1D"/>
    <w:rsid w:val="006B63EE"/>
    <w:rsid w:val="006C0AA7"/>
    <w:rsid w:val="006C7915"/>
    <w:rsid w:val="006C7BBA"/>
    <w:rsid w:val="006D1010"/>
    <w:rsid w:val="006D1B7A"/>
    <w:rsid w:val="006D22A8"/>
    <w:rsid w:val="006D263A"/>
    <w:rsid w:val="006D48FC"/>
    <w:rsid w:val="006D772B"/>
    <w:rsid w:val="006E0568"/>
    <w:rsid w:val="006E156D"/>
    <w:rsid w:val="006E3AC5"/>
    <w:rsid w:val="006F3C35"/>
    <w:rsid w:val="00705E44"/>
    <w:rsid w:val="0070681A"/>
    <w:rsid w:val="0071136B"/>
    <w:rsid w:val="00725B54"/>
    <w:rsid w:val="0073119E"/>
    <w:rsid w:val="00745EA7"/>
    <w:rsid w:val="00750B75"/>
    <w:rsid w:val="0075223C"/>
    <w:rsid w:val="00753D89"/>
    <w:rsid w:val="00755768"/>
    <w:rsid w:val="007567B7"/>
    <w:rsid w:val="00756DB6"/>
    <w:rsid w:val="00760E40"/>
    <w:rsid w:val="007630A0"/>
    <w:rsid w:val="00764A7A"/>
    <w:rsid w:val="00771072"/>
    <w:rsid w:val="00772C2A"/>
    <w:rsid w:val="00775F4C"/>
    <w:rsid w:val="00790D13"/>
    <w:rsid w:val="007921AC"/>
    <w:rsid w:val="00792200"/>
    <w:rsid w:val="0079286D"/>
    <w:rsid w:val="007934AE"/>
    <w:rsid w:val="007936DF"/>
    <w:rsid w:val="007945DA"/>
    <w:rsid w:val="007946E1"/>
    <w:rsid w:val="007966BA"/>
    <w:rsid w:val="00796BEA"/>
    <w:rsid w:val="007A44BC"/>
    <w:rsid w:val="007B5CF4"/>
    <w:rsid w:val="007B7F27"/>
    <w:rsid w:val="007C5285"/>
    <w:rsid w:val="007C6005"/>
    <w:rsid w:val="007C6852"/>
    <w:rsid w:val="007D080A"/>
    <w:rsid w:val="007D40F8"/>
    <w:rsid w:val="007D4AD7"/>
    <w:rsid w:val="007D7566"/>
    <w:rsid w:val="007D7B07"/>
    <w:rsid w:val="007D7F77"/>
    <w:rsid w:val="007E0835"/>
    <w:rsid w:val="007E0C37"/>
    <w:rsid w:val="007E153E"/>
    <w:rsid w:val="007E3A89"/>
    <w:rsid w:val="007F06B0"/>
    <w:rsid w:val="007F6A71"/>
    <w:rsid w:val="00800776"/>
    <w:rsid w:val="00806A8C"/>
    <w:rsid w:val="0081554D"/>
    <w:rsid w:val="00825776"/>
    <w:rsid w:val="00827117"/>
    <w:rsid w:val="00830DC0"/>
    <w:rsid w:val="00831275"/>
    <w:rsid w:val="00832873"/>
    <w:rsid w:val="008367CF"/>
    <w:rsid w:val="00836D97"/>
    <w:rsid w:val="00837FED"/>
    <w:rsid w:val="00841BD5"/>
    <w:rsid w:val="00843AB9"/>
    <w:rsid w:val="00843BB2"/>
    <w:rsid w:val="008462B0"/>
    <w:rsid w:val="008500FC"/>
    <w:rsid w:val="00854395"/>
    <w:rsid w:val="0085709E"/>
    <w:rsid w:val="0086115A"/>
    <w:rsid w:val="008648F9"/>
    <w:rsid w:val="00866CC0"/>
    <w:rsid w:val="00867468"/>
    <w:rsid w:val="00870AB8"/>
    <w:rsid w:val="00870ACB"/>
    <w:rsid w:val="00871ECC"/>
    <w:rsid w:val="00871FB8"/>
    <w:rsid w:val="008749A8"/>
    <w:rsid w:val="00874A49"/>
    <w:rsid w:val="00874CB5"/>
    <w:rsid w:val="00880BC1"/>
    <w:rsid w:val="00880F0F"/>
    <w:rsid w:val="00882240"/>
    <w:rsid w:val="008837E5"/>
    <w:rsid w:val="0088778F"/>
    <w:rsid w:val="00887CBF"/>
    <w:rsid w:val="00890359"/>
    <w:rsid w:val="00890C33"/>
    <w:rsid w:val="008914EB"/>
    <w:rsid w:val="008970E4"/>
    <w:rsid w:val="008A3F56"/>
    <w:rsid w:val="008A7CAF"/>
    <w:rsid w:val="008B0407"/>
    <w:rsid w:val="008B1F33"/>
    <w:rsid w:val="008B6145"/>
    <w:rsid w:val="008B6D84"/>
    <w:rsid w:val="008C0AC4"/>
    <w:rsid w:val="008C3832"/>
    <w:rsid w:val="008D3AE8"/>
    <w:rsid w:val="008D5C9A"/>
    <w:rsid w:val="008E1369"/>
    <w:rsid w:val="008E477A"/>
    <w:rsid w:val="008E4FEB"/>
    <w:rsid w:val="008F5F55"/>
    <w:rsid w:val="008F70FD"/>
    <w:rsid w:val="009003F2"/>
    <w:rsid w:val="0090100C"/>
    <w:rsid w:val="0090121C"/>
    <w:rsid w:val="00903554"/>
    <w:rsid w:val="00903AC3"/>
    <w:rsid w:val="0090460E"/>
    <w:rsid w:val="00904C73"/>
    <w:rsid w:val="009122ED"/>
    <w:rsid w:val="00915B9F"/>
    <w:rsid w:val="00921443"/>
    <w:rsid w:val="009217B4"/>
    <w:rsid w:val="00922B46"/>
    <w:rsid w:val="00924A88"/>
    <w:rsid w:val="00925989"/>
    <w:rsid w:val="00926B42"/>
    <w:rsid w:val="0093024B"/>
    <w:rsid w:val="009302A0"/>
    <w:rsid w:val="0093067E"/>
    <w:rsid w:val="00937CF3"/>
    <w:rsid w:val="00940D2C"/>
    <w:rsid w:val="00942050"/>
    <w:rsid w:val="009446B3"/>
    <w:rsid w:val="009467FF"/>
    <w:rsid w:val="0094694E"/>
    <w:rsid w:val="00950200"/>
    <w:rsid w:val="00953E5C"/>
    <w:rsid w:val="009541CC"/>
    <w:rsid w:val="00955D97"/>
    <w:rsid w:val="009573AB"/>
    <w:rsid w:val="009602CA"/>
    <w:rsid w:val="00960329"/>
    <w:rsid w:val="00961077"/>
    <w:rsid w:val="00961A85"/>
    <w:rsid w:val="009652C7"/>
    <w:rsid w:val="009660E1"/>
    <w:rsid w:val="00966F6B"/>
    <w:rsid w:val="009707E2"/>
    <w:rsid w:val="00970929"/>
    <w:rsid w:val="0097193C"/>
    <w:rsid w:val="009725E3"/>
    <w:rsid w:val="00974639"/>
    <w:rsid w:val="0097608E"/>
    <w:rsid w:val="0098034A"/>
    <w:rsid w:val="009843E3"/>
    <w:rsid w:val="00985A76"/>
    <w:rsid w:val="0099734F"/>
    <w:rsid w:val="009A21BB"/>
    <w:rsid w:val="009B0936"/>
    <w:rsid w:val="009B1705"/>
    <w:rsid w:val="009B37D5"/>
    <w:rsid w:val="009B3BAA"/>
    <w:rsid w:val="009B4500"/>
    <w:rsid w:val="009C2496"/>
    <w:rsid w:val="009C6E4A"/>
    <w:rsid w:val="009C7814"/>
    <w:rsid w:val="009D08D7"/>
    <w:rsid w:val="009D1567"/>
    <w:rsid w:val="009D18AF"/>
    <w:rsid w:val="009D4C70"/>
    <w:rsid w:val="009E26D3"/>
    <w:rsid w:val="009E49C3"/>
    <w:rsid w:val="009E77A6"/>
    <w:rsid w:val="009F1C5B"/>
    <w:rsid w:val="009F53BA"/>
    <w:rsid w:val="009F7D71"/>
    <w:rsid w:val="00A0286C"/>
    <w:rsid w:val="00A037D5"/>
    <w:rsid w:val="00A06A02"/>
    <w:rsid w:val="00A07351"/>
    <w:rsid w:val="00A07BA1"/>
    <w:rsid w:val="00A1134F"/>
    <w:rsid w:val="00A11FA5"/>
    <w:rsid w:val="00A14F9F"/>
    <w:rsid w:val="00A25C31"/>
    <w:rsid w:val="00A271FE"/>
    <w:rsid w:val="00A335B1"/>
    <w:rsid w:val="00A40797"/>
    <w:rsid w:val="00A42226"/>
    <w:rsid w:val="00A46D15"/>
    <w:rsid w:val="00A50FA4"/>
    <w:rsid w:val="00A558A1"/>
    <w:rsid w:val="00A5615B"/>
    <w:rsid w:val="00A561E8"/>
    <w:rsid w:val="00A56FBF"/>
    <w:rsid w:val="00A573C8"/>
    <w:rsid w:val="00A60BBA"/>
    <w:rsid w:val="00A61075"/>
    <w:rsid w:val="00A6341A"/>
    <w:rsid w:val="00A65111"/>
    <w:rsid w:val="00A65616"/>
    <w:rsid w:val="00A7092C"/>
    <w:rsid w:val="00A715B5"/>
    <w:rsid w:val="00A72772"/>
    <w:rsid w:val="00A728E9"/>
    <w:rsid w:val="00A82103"/>
    <w:rsid w:val="00A83F16"/>
    <w:rsid w:val="00A84A77"/>
    <w:rsid w:val="00A85465"/>
    <w:rsid w:val="00A86278"/>
    <w:rsid w:val="00A879AB"/>
    <w:rsid w:val="00A93B6F"/>
    <w:rsid w:val="00A93C17"/>
    <w:rsid w:val="00A94CE2"/>
    <w:rsid w:val="00A97FBE"/>
    <w:rsid w:val="00AA32C1"/>
    <w:rsid w:val="00AA6721"/>
    <w:rsid w:val="00AA756C"/>
    <w:rsid w:val="00AB0659"/>
    <w:rsid w:val="00AB5009"/>
    <w:rsid w:val="00AC25C4"/>
    <w:rsid w:val="00AC374A"/>
    <w:rsid w:val="00AC3A2F"/>
    <w:rsid w:val="00AC3ECA"/>
    <w:rsid w:val="00AC60FA"/>
    <w:rsid w:val="00AD4494"/>
    <w:rsid w:val="00AE0ADF"/>
    <w:rsid w:val="00AE57E3"/>
    <w:rsid w:val="00AE6F0F"/>
    <w:rsid w:val="00AF1140"/>
    <w:rsid w:val="00AF3013"/>
    <w:rsid w:val="00AF3EA9"/>
    <w:rsid w:val="00AF545E"/>
    <w:rsid w:val="00AF7719"/>
    <w:rsid w:val="00B0040C"/>
    <w:rsid w:val="00B0151C"/>
    <w:rsid w:val="00B06660"/>
    <w:rsid w:val="00B06DED"/>
    <w:rsid w:val="00B116EB"/>
    <w:rsid w:val="00B1409E"/>
    <w:rsid w:val="00B146AB"/>
    <w:rsid w:val="00B178E6"/>
    <w:rsid w:val="00B24756"/>
    <w:rsid w:val="00B25203"/>
    <w:rsid w:val="00B341E7"/>
    <w:rsid w:val="00B346DF"/>
    <w:rsid w:val="00B34A66"/>
    <w:rsid w:val="00B400D4"/>
    <w:rsid w:val="00B40F10"/>
    <w:rsid w:val="00B42425"/>
    <w:rsid w:val="00B43513"/>
    <w:rsid w:val="00B44F9F"/>
    <w:rsid w:val="00B46392"/>
    <w:rsid w:val="00B53AAC"/>
    <w:rsid w:val="00B66C24"/>
    <w:rsid w:val="00B72B42"/>
    <w:rsid w:val="00B72CA1"/>
    <w:rsid w:val="00B7725F"/>
    <w:rsid w:val="00B77476"/>
    <w:rsid w:val="00B80E22"/>
    <w:rsid w:val="00B82CCE"/>
    <w:rsid w:val="00B8439D"/>
    <w:rsid w:val="00B87D81"/>
    <w:rsid w:val="00B90300"/>
    <w:rsid w:val="00B9094F"/>
    <w:rsid w:val="00B90E60"/>
    <w:rsid w:val="00B9289E"/>
    <w:rsid w:val="00B9315E"/>
    <w:rsid w:val="00B94100"/>
    <w:rsid w:val="00B9524B"/>
    <w:rsid w:val="00B95F7A"/>
    <w:rsid w:val="00BA0992"/>
    <w:rsid w:val="00BA45A7"/>
    <w:rsid w:val="00BA4EB3"/>
    <w:rsid w:val="00BA4F55"/>
    <w:rsid w:val="00BA6823"/>
    <w:rsid w:val="00BB0C16"/>
    <w:rsid w:val="00BB0DB9"/>
    <w:rsid w:val="00BB1E88"/>
    <w:rsid w:val="00BB1FDB"/>
    <w:rsid w:val="00BB3192"/>
    <w:rsid w:val="00BB7497"/>
    <w:rsid w:val="00BC0AC3"/>
    <w:rsid w:val="00BC1B5D"/>
    <w:rsid w:val="00BC2108"/>
    <w:rsid w:val="00BD1EBD"/>
    <w:rsid w:val="00BD4D9C"/>
    <w:rsid w:val="00BE17A0"/>
    <w:rsid w:val="00BE34EC"/>
    <w:rsid w:val="00BE55E4"/>
    <w:rsid w:val="00BE59C1"/>
    <w:rsid w:val="00BF1654"/>
    <w:rsid w:val="00BF629F"/>
    <w:rsid w:val="00C00CD0"/>
    <w:rsid w:val="00C04A5C"/>
    <w:rsid w:val="00C22717"/>
    <w:rsid w:val="00C22A4F"/>
    <w:rsid w:val="00C23233"/>
    <w:rsid w:val="00C26AFA"/>
    <w:rsid w:val="00C301D3"/>
    <w:rsid w:val="00C311CB"/>
    <w:rsid w:val="00C327AA"/>
    <w:rsid w:val="00C37BE5"/>
    <w:rsid w:val="00C40A67"/>
    <w:rsid w:val="00C45756"/>
    <w:rsid w:val="00C520AA"/>
    <w:rsid w:val="00C721B5"/>
    <w:rsid w:val="00C75B08"/>
    <w:rsid w:val="00C829EB"/>
    <w:rsid w:val="00C82A95"/>
    <w:rsid w:val="00C84C45"/>
    <w:rsid w:val="00C8505E"/>
    <w:rsid w:val="00C87C5C"/>
    <w:rsid w:val="00C87C8C"/>
    <w:rsid w:val="00C900BD"/>
    <w:rsid w:val="00C90CF4"/>
    <w:rsid w:val="00C94991"/>
    <w:rsid w:val="00C97A3C"/>
    <w:rsid w:val="00CA0F2B"/>
    <w:rsid w:val="00CA29C2"/>
    <w:rsid w:val="00CB0682"/>
    <w:rsid w:val="00CC029C"/>
    <w:rsid w:val="00CC0918"/>
    <w:rsid w:val="00CC0E58"/>
    <w:rsid w:val="00CC26CF"/>
    <w:rsid w:val="00CC3CA1"/>
    <w:rsid w:val="00CC458A"/>
    <w:rsid w:val="00CC4B22"/>
    <w:rsid w:val="00CC6835"/>
    <w:rsid w:val="00CC68F7"/>
    <w:rsid w:val="00CD04F4"/>
    <w:rsid w:val="00CD13A5"/>
    <w:rsid w:val="00CD2012"/>
    <w:rsid w:val="00CE5DDE"/>
    <w:rsid w:val="00CE6EF5"/>
    <w:rsid w:val="00CE736B"/>
    <w:rsid w:val="00CF5BB3"/>
    <w:rsid w:val="00CF6018"/>
    <w:rsid w:val="00CF7A2E"/>
    <w:rsid w:val="00CF7B52"/>
    <w:rsid w:val="00D04A4D"/>
    <w:rsid w:val="00D0614B"/>
    <w:rsid w:val="00D06430"/>
    <w:rsid w:val="00D07824"/>
    <w:rsid w:val="00D10656"/>
    <w:rsid w:val="00D11A6B"/>
    <w:rsid w:val="00D12BDB"/>
    <w:rsid w:val="00D14ED1"/>
    <w:rsid w:val="00D16D80"/>
    <w:rsid w:val="00D16EB8"/>
    <w:rsid w:val="00D209B5"/>
    <w:rsid w:val="00D20E63"/>
    <w:rsid w:val="00D270FF"/>
    <w:rsid w:val="00D31113"/>
    <w:rsid w:val="00D32AC9"/>
    <w:rsid w:val="00D33623"/>
    <w:rsid w:val="00D37300"/>
    <w:rsid w:val="00D37429"/>
    <w:rsid w:val="00D44342"/>
    <w:rsid w:val="00D45007"/>
    <w:rsid w:val="00D47F2A"/>
    <w:rsid w:val="00D53B43"/>
    <w:rsid w:val="00D54E6C"/>
    <w:rsid w:val="00D55555"/>
    <w:rsid w:val="00D61643"/>
    <w:rsid w:val="00D6485E"/>
    <w:rsid w:val="00D71A98"/>
    <w:rsid w:val="00D71ADF"/>
    <w:rsid w:val="00D72A11"/>
    <w:rsid w:val="00D744B9"/>
    <w:rsid w:val="00D8001D"/>
    <w:rsid w:val="00D8265B"/>
    <w:rsid w:val="00D84160"/>
    <w:rsid w:val="00D850C0"/>
    <w:rsid w:val="00D8629B"/>
    <w:rsid w:val="00D875DF"/>
    <w:rsid w:val="00D91CFB"/>
    <w:rsid w:val="00D93076"/>
    <w:rsid w:val="00D9373A"/>
    <w:rsid w:val="00D959E1"/>
    <w:rsid w:val="00D961E3"/>
    <w:rsid w:val="00D96DC8"/>
    <w:rsid w:val="00D97A24"/>
    <w:rsid w:val="00DA33A9"/>
    <w:rsid w:val="00DA4FB8"/>
    <w:rsid w:val="00DA5380"/>
    <w:rsid w:val="00DA55D6"/>
    <w:rsid w:val="00DA6567"/>
    <w:rsid w:val="00DB179A"/>
    <w:rsid w:val="00DB1D64"/>
    <w:rsid w:val="00DB293F"/>
    <w:rsid w:val="00DB413A"/>
    <w:rsid w:val="00DC5B39"/>
    <w:rsid w:val="00DD0137"/>
    <w:rsid w:val="00DD27C9"/>
    <w:rsid w:val="00DD39BA"/>
    <w:rsid w:val="00DD59C4"/>
    <w:rsid w:val="00DE70CA"/>
    <w:rsid w:val="00DF0C25"/>
    <w:rsid w:val="00DF77B5"/>
    <w:rsid w:val="00E011D1"/>
    <w:rsid w:val="00E01D07"/>
    <w:rsid w:val="00E0356F"/>
    <w:rsid w:val="00E03B98"/>
    <w:rsid w:val="00E0417D"/>
    <w:rsid w:val="00E047AF"/>
    <w:rsid w:val="00E0688C"/>
    <w:rsid w:val="00E116E4"/>
    <w:rsid w:val="00E16EE8"/>
    <w:rsid w:val="00E17757"/>
    <w:rsid w:val="00E2367A"/>
    <w:rsid w:val="00E26F85"/>
    <w:rsid w:val="00E276A8"/>
    <w:rsid w:val="00E303A0"/>
    <w:rsid w:val="00E31668"/>
    <w:rsid w:val="00E3696A"/>
    <w:rsid w:val="00E36DBA"/>
    <w:rsid w:val="00E4332D"/>
    <w:rsid w:val="00E43F5A"/>
    <w:rsid w:val="00E45F4D"/>
    <w:rsid w:val="00E46E3E"/>
    <w:rsid w:val="00E51F65"/>
    <w:rsid w:val="00E57015"/>
    <w:rsid w:val="00E601BC"/>
    <w:rsid w:val="00E665C5"/>
    <w:rsid w:val="00E739B2"/>
    <w:rsid w:val="00E73C80"/>
    <w:rsid w:val="00E74B5B"/>
    <w:rsid w:val="00E75254"/>
    <w:rsid w:val="00E80002"/>
    <w:rsid w:val="00E839BA"/>
    <w:rsid w:val="00E9256C"/>
    <w:rsid w:val="00EA0C3D"/>
    <w:rsid w:val="00EA0DB1"/>
    <w:rsid w:val="00EA49E6"/>
    <w:rsid w:val="00EA53E2"/>
    <w:rsid w:val="00EA5EE8"/>
    <w:rsid w:val="00EA67F8"/>
    <w:rsid w:val="00EA7595"/>
    <w:rsid w:val="00EB0AF9"/>
    <w:rsid w:val="00EB22DC"/>
    <w:rsid w:val="00EB3335"/>
    <w:rsid w:val="00EB5A1D"/>
    <w:rsid w:val="00EB6427"/>
    <w:rsid w:val="00EC0264"/>
    <w:rsid w:val="00EC0F8A"/>
    <w:rsid w:val="00EC1900"/>
    <w:rsid w:val="00EC492C"/>
    <w:rsid w:val="00ED0662"/>
    <w:rsid w:val="00ED61A9"/>
    <w:rsid w:val="00ED667C"/>
    <w:rsid w:val="00ED69D7"/>
    <w:rsid w:val="00EE2230"/>
    <w:rsid w:val="00EE4259"/>
    <w:rsid w:val="00EE5C11"/>
    <w:rsid w:val="00EE7C57"/>
    <w:rsid w:val="00EF235C"/>
    <w:rsid w:val="00EF353D"/>
    <w:rsid w:val="00EF49C2"/>
    <w:rsid w:val="00F13F74"/>
    <w:rsid w:val="00F154FE"/>
    <w:rsid w:val="00F21F8F"/>
    <w:rsid w:val="00F26FC9"/>
    <w:rsid w:val="00F275C7"/>
    <w:rsid w:val="00F43631"/>
    <w:rsid w:val="00F43F18"/>
    <w:rsid w:val="00F451CD"/>
    <w:rsid w:val="00F50989"/>
    <w:rsid w:val="00F54C5B"/>
    <w:rsid w:val="00F610D4"/>
    <w:rsid w:val="00F624B8"/>
    <w:rsid w:val="00F66B9A"/>
    <w:rsid w:val="00F67D55"/>
    <w:rsid w:val="00F77382"/>
    <w:rsid w:val="00F846AF"/>
    <w:rsid w:val="00F8689B"/>
    <w:rsid w:val="00F9228B"/>
    <w:rsid w:val="00F946C7"/>
    <w:rsid w:val="00F97FCC"/>
    <w:rsid w:val="00FA0101"/>
    <w:rsid w:val="00FA7CE1"/>
    <w:rsid w:val="00FB679A"/>
    <w:rsid w:val="00FB7F5E"/>
    <w:rsid w:val="00FC0276"/>
    <w:rsid w:val="00FC26E0"/>
    <w:rsid w:val="00FC46DA"/>
    <w:rsid w:val="00FC6BDB"/>
    <w:rsid w:val="00FD24D2"/>
    <w:rsid w:val="00FD54DC"/>
    <w:rsid w:val="00FD584E"/>
    <w:rsid w:val="00FD79ED"/>
    <w:rsid w:val="00FE5E5D"/>
    <w:rsid w:val="00FE657F"/>
    <w:rsid w:val="00FE7DFE"/>
    <w:rsid w:val="00FF1C6C"/>
    <w:rsid w:val="00FF2DCA"/>
    <w:rsid w:val="00FF2E0E"/>
    <w:rsid w:val="00FF5CC3"/>
    <w:rsid w:val="00FF6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5257"/>
  <w15:docId w15:val="{2CF95F5F-C914-48AF-85B6-D082B05D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B72B42"/>
    <w:pPr>
      <w:keepNext/>
      <w:keepLines/>
      <w:spacing w:after="0" w:line="240" w:lineRule="auto"/>
      <w:outlineLvl w:val="2"/>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iPriority w:val="99"/>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B72B42"/>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1">
    <w:name w:val="Unresolved Mention1"/>
    <w:basedOn w:val="DefaultParagraphFont"/>
    <w:uiPriority w:val="99"/>
    <w:semiHidden/>
    <w:unhideWhenUsed/>
    <w:rsid w:val="00421010"/>
    <w:rPr>
      <w:color w:val="605E5C"/>
      <w:shd w:val="clear" w:color="auto" w:fill="E1DFDD"/>
    </w:rPr>
  </w:style>
  <w:style w:type="paragraph" w:styleId="NormalWeb">
    <w:name w:val="Normal (Web)"/>
    <w:basedOn w:val="Normal"/>
    <w:uiPriority w:val="99"/>
    <w:unhideWhenUsed/>
    <w:rsid w:val="00940D2C"/>
    <w:pPr>
      <w:spacing w:before="100" w:beforeAutospacing="1" w:after="100" w:afterAutospacing="1" w:line="240" w:lineRule="auto"/>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E74B5B"/>
    <w:rPr>
      <w:color w:val="800080" w:themeColor="followedHyperlink"/>
      <w:u w:val="single"/>
    </w:rPr>
  </w:style>
  <w:style w:type="character" w:styleId="UnresolvedMention">
    <w:name w:val="Unresolved Mention"/>
    <w:basedOn w:val="DefaultParagraphFont"/>
    <w:uiPriority w:val="99"/>
    <w:semiHidden/>
    <w:unhideWhenUsed/>
    <w:rsid w:val="00CC029C"/>
    <w:rPr>
      <w:color w:val="605E5C"/>
      <w:shd w:val="clear" w:color="auto" w:fill="E1DFDD"/>
    </w:rPr>
  </w:style>
  <w:style w:type="paragraph" w:customStyle="1" w:styleId="Default">
    <w:name w:val="Default"/>
    <w:rsid w:val="00531D4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 w:type="numbering" w:customStyle="1" w:styleId="ImportedStyle2">
    <w:name w:val="Imported Style 2"/>
    <w:rsid w:val="00531D4A"/>
    <w:pPr>
      <w:numPr>
        <w:numId w:val="4"/>
      </w:numPr>
    </w:pPr>
  </w:style>
  <w:style w:type="paragraph" w:styleId="PlainText">
    <w:name w:val="Plain Text"/>
    <w:basedOn w:val="Normal"/>
    <w:link w:val="PlainTextChar"/>
    <w:uiPriority w:val="99"/>
    <w:semiHidden/>
    <w:unhideWhenUsed/>
    <w:rsid w:val="00693E8F"/>
    <w:pPr>
      <w:spacing w:after="0" w:line="240" w:lineRule="auto"/>
    </w:pPr>
    <w:rPr>
      <w:rFonts w:ascii="Nirmala UI" w:hAnsi="Nirmala UI" w:cs="Nirmala UI"/>
      <w:color w:val="1F497D" w:themeColor="text2"/>
    </w:rPr>
  </w:style>
  <w:style w:type="character" w:customStyle="1" w:styleId="PlainTextChar">
    <w:name w:val="Plain Text Char"/>
    <w:basedOn w:val="DefaultParagraphFont"/>
    <w:link w:val="PlainText"/>
    <w:uiPriority w:val="99"/>
    <w:semiHidden/>
    <w:rsid w:val="00693E8F"/>
    <w:rPr>
      <w:rFonts w:ascii="Nirmala UI" w:hAnsi="Nirmala UI" w:cs="Nirmala UI"/>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47879">
      <w:bodyDiv w:val="1"/>
      <w:marLeft w:val="0"/>
      <w:marRight w:val="0"/>
      <w:marTop w:val="0"/>
      <w:marBottom w:val="0"/>
      <w:divBdr>
        <w:top w:val="none" w:sz="0" w:space="0" w:color="auto"/>
        <w:left w:val="none" w:sz="0" w:space="0" w:color="auto"/>
        <w:bottom w:val="none" w:sz="0" w:space="0" w:color="auto"/>
        <w:right w:val="none" w:sz="0" w:space="0" w:color="auto"/>
      </w:divBdr>
    </w:div>
    <w:div w:id="62535499">
      <w:bodyDiv w:val="1"/>
      <w:marLeft w:val="0"/>
      <w:marRight w:val="0"/>
      <w:marTop w:val="0"/>
      <w:marBottom w:val="0"/>
      <w:divBdr>
        <w:top w:val="none" w:sz="0" w:space="0" w:color="auto"/>
        <w:left w:val="none" w:sz="0" w:space="0" w:color="auto"/>
        <w:bottom w:val="none" w:sz="0" w:space="0" w:color="auto"/>
        <w:right w:val="none" w:sz="0" w:space="0" w:color="auto"/>
      </w:divBdr>
    </w:div>
    <w:div w:id="148983761">
      <w:bodyDiv w:val="1"/>
      <w:marLeft w:val="0"/>
      <w:marRight w:val="0"/>
      <w:marTop w:val="0"/>
      <w:marBottom w:val="0"/>
      <w:divBdr>
        <w:top w:val="none" w:sz="0" w:space="0" w:color="auto"/>
        <w:left w:val="none" w:sz="0" w:space="0" w:color="auto"/>
        <w:bottom w:val="none" w:sz="0" w:space="0" w:color="auto"/>
        <w:right w:val="none" w:sz="0" w:space="0" w:color="auto"/>
      </w:divBdr>
    </w:div>
    <w:div w:id="254628115">
      <w:bodyDiv w:val="1"/>
      <w:marLeft w:val="0"/>
      <w:marRight w:val="0"/>
      <w:marTop w:val="0"/>
      <w:marBottom w:val="0"/>
      <w:divBdr>
        <w:top w:val="none" w:sz="0" w:space="0" w:color="auto"/>
        <w:left w:val="none" w:sz="0" w:space="0" w:color="auto"/>
        <w:bottom w:val="none" w:sz="0" w:space="0" w:color="auto"/>
        <w:right w:val="none" w:sz="0" w:space="0" w:color="auto"/>
      </w:divBdr>
    </w:div>
    <w:div w:id="357782047">
      <w:bodyDiv w:val="1"/>
      <w:marLeft w:val="0"/>
      <w:marRight w:val="0"/>
      <w:marTop w:val="0"/>
      <w:marBottom w:val="0"/>
      <w:divBdr>
        <w:top w:val="none" w:sz="0" w:space="0" w:color="auto"/>
        <w:left w:val="none" w:sz="0" w:space="0" w:color="auto"/>
        <w:bottom w:val="none" w:sz="0" w:space="0" w:color="auto"/>
        <w:right w:val="none" w:sz="0" w:space="0" w:color="auto"/>
      </w:divBdr>
    </w:div>
    <w:div w:id="382367817">
      <w:bodyDiv w:val="1"/>
      <w:marLeft w:val="0"/>
      <w:marRight w:val="0"/>
      <w:marTop w:val="0"/>
      <w:marBottom w:val="0"/>
      <w:divBdr>
        <w:top w:val="none" w:sz="0" w:space="0" w:color="auto"/>
        <w:left w:val="none" w:sz="0" w:space="0" w:color="auto"/>
        <w:bottom w:val="none" w:sz="0" w:space="0" w:color="auto"/>
        <w:right w:val="none" w:sz="0" w:space="0" w:color="auto"/>
      </w:divBdr>
    </w:div>
    <w:div w:id="433207339">
      <w:bodyDiv w:val="1"/>
      <w:marLeft w:val="0"/>
      <w:marRight w:val="0"/>
      <w:marTop w:val="0"/>
      <w:marBottom w:val="0"/>
      <w:divBdr>
        <w:top w:val="none" w:sz="0" w:space="0" w:color="auto"/>
        <w:left w:val="none" w:sz="0" w:space="0" w:color="auto"/>
        <w:bottom w:val="none" w:sz="0" w:space="0" w:color="auto"/>
        <w:right w:val="none" w:sz="0" w:space="0" w:color="auto"/>
      </w:divBdr>
    </w:div>
    <w:div w:id="472524005">
      <w:bodyDiv w:val="1"/>
      <w:marLeft w:val="0"/>
      <w:marRight w:val="0"/>
      <w:marTop w:val="0"/>
      <w:marBottom w:val="0"/>
      <w:divBdr>
        <w:top w:val="none" w:sz="0" w:space="0" w:color="auto"/>
        <w:left w:val="none" w:sz="0" w:space="0" w:color="auto"/>
        <w:bottom w:val="none" w:sz="0" w:space="0" w:color="auto"/>
        <w:right w:val="none" w:sz="0" w:space="0" w:color="auto"/>
      </w:divBdr>
    </w:div>
    <w:div w:id="474373726">
      <w:bodyDiv w:val="1"/>
      <w:marLeft w:val="0"/>
      <w:marRight w:val="0"/>
      <w:marTop w:val="0"/>
      <w:marBottom w:val="0"/>
      <w:divBdr>
        <w:top w:val="none" w:sz="0" w:space="0" w:color="auto"/>
        <w:left w:val="none" w:sz="0" w:space="0" w:color="auto"/>
        <w:bottom w:val="none" w:sz="0" w:space="0" w:color="auto"/>
        <w:right w:val="none" w:sz="0" w:space="0" w:color="auto"/>
      </w:divBdr>
    </w:div>
    <w:div w:id="505438527">
      <w:bodyDiv w:val="1"/>
      <w:marLeft w:val="0"/>
      <w:marRight w:val="0"/>
      <w:marTop w:val="0"/>
      <w:marBottom w:val="0"/>
      <w:divBdr>
        <w:top w:val="none" w:sz="0" w:space="0" w:color="auto"/>
        <w:left w:val="none" w:sz="0" w:space="0" w:color="auto"/>
        <w:bottom w:val="none" w:sz="0" w:space="0" w:color="auto"/>
        <w:right w:val="none" w:sz="0" w:space="0" w:color="auto"/>
      </w:divBdr>
    </w:div>
    <w:div w:id="557058787">
      <w:bodyDiv w:val="1"/>
      <w:marLeft w:val="0"/>
      <w:marRight w:val="0"/>
      <w:marTop w:val="0"/>
      <w:marBottom w:val="0"/>
      <w:divBdr>
        <w:top w:val="none" w:sz="0" w:space="0" w:color="auto"/>
        <w:left w:val="none" w:sz="0" w:space="0" w:color="auto"/>
        <w:bottom w:val="none" w:sz="0" w:space="0" w:color="auto"/>
        <w:right w:val="none" w:sz="0" w:space="0" w:color="auto"/>
      </w:divBdr>
    </w:div>
    <w:div w:id="562253296">
      <w:bodyDiv w:val="1"/>
      <w:marLeft w:val="0"/>
      <w:marRight w:val="0"/>
      <w:marTop w:val="0"/>
      <w:marBottom w:val="0"/>
      <w:divBdr>
        <w:top w:val="none" w:sz="0" w:space="0" w:color="auto"/>
        <w:left w:val="none" w:sz="0" w:space="0" w:color="auto"/>
        <w:bottom w:val="none" w:sz="0" w:space="0" w:color="auto"/>
        <w:right w:val="none" w:sz="0" w:space="0" w:color="auto"/>
      </w:divBdr>
    </w:div>
    <w:div w:id="590546378">
      <w:bodyDiv w:val="1"/>
      <w:marLeft w:val="0"/>
      <w:marRight w:val="0"/>
      <w:marTop w:val="0"/>
      <w:marBottom w:val="0"/>
      <w:divBdr>
        <w:top w:val="none" w:sz="0" w:space="0" w:color="auto"/>
        <w:left w:val="none" w:sz="0" w:space="0" w:color="auto"/>
        <w:bottom w:val="none" w:sz="0" w:space="0" w:color="auto"/>
        <w:right w:val="none" w:sz="0" w:space="0" w:color="auto"/>
      </w:divBdr>
    </w:div>
    <w:div w:id="688024436">
      <w:bodyDiv w:val="1"/>
      <w:marLeft w:val="0"/>
      <w:marRight w:val="0"/>
      <w:marTop w:val="0"/>
      <w:marBottom w:val="0"/>
      <w:divBdr>
        <w:top w:val="none" w:sz="0" w:space="0" w:color="auto"/>
        <w:left w:val="none" w:sz="0" w:space="0" w:color="auto"/>
        <w:bottom w:val="none" w:sz="0" w:space="0" w:color="auto"/>
        <w:right w:val="none" w:sz="0" w:space="0" w:color="auto"/>
      </w:divBdr>
    </w:div>
    <w:div w:id="775439473">
      <w:bodyDiv w:val="1"/>
      <w:marLeft w:val="0"/>
      <w:marRight w:val="0"/>
      <w:marTop w:val="0"/>
      <w:marBottom w:val="0"/>
      <w:divBdr>
        <w:top w:val="none" w:sz="0" w:space="0" w:color="auto"/>
        <w:left w:val="none" w:sz="0" w:space="0" w:color="auto"/>
        <w:bottom w:val="none" w:sz="0" w:space="0" w:color="auto"/>
        <w:right w:val="none" w:sz="0" w:space="0" w:color="auto"/>
      </w:divBdr>
    </w:div>
    <w:div w:id="792485079">
      <w:bodyDiv w:val="1"/>
      <w:marLeft w:val="0"/>
      <w:marRight w:val="0"/>
      <w:marTop w:val="0"/>
      <w:marBottom w:val="0"/>
      <w:divBdr>
        <w:top w:val="none" w:sz="0" w:space="0" w:color="auto"/>
        <w:left w:val="none" w:sz="0" w:space="0" w:color="auto"/>
        <w:bottom w:val="none" w:sz="0" w:space="0" w:color="auto"/>
        <w:right w:val="none" w:sz="0" w:space="0" w:color="auto"/>
      </w:divBdr>
    </w:div>
    <w:div w:id="801339079">
      <w:bodyDiv w:val="1"/>
      <w:marLeft w:val="0"/>
      <w:marRight w:val="0"/>
      <w:marTop w:val="0"/>
      <w:marBottom w:val="0"/>
      <w:divBdr>
        <w:top w:val="none" w:sz="0" w:space="0" w:color="auto"/>
        <w:left w:val="none" w:sz="0" w:space="0" w:color="auto"/>
        <w:bottom w:val="none" w:sz="0" w:space="0" w:color="auto"/>
        <w:right w:val="none" w:sz="0" w:space="0" w:color="auto"/>
      </w:divBdr>
    </w:div>
    <w:div w:id="886721139">
      <w:bodyDiv w:val="1"/>
      <w:marLeft w:val="0"/>
      <w:marRight w:val="0"/>
      <w:marTop w:val="0"/>
      <w:marBottom w:val="0"/>
      <w:divBdr>
        <w:top w:val="none" w:sz="0" w:space="0" w:color="auto"/>
        <w:left w:val="none" w:sz="0" w:space="0" w:color="auto"/>
        <w:bottom w:val="none" w:sz="0" w:space="0" w:color="auto"/>
        <w:right w:val="none" w:sz="0" w:space="0" w:color="auto"/>
      </w:divBdr>
    </w:div>
    <w:div w:id="1017001550">
      <w:bodyDiv w:val="1"/>
      <w:marLeft w:val="0"/>
      <w:marRight w:val="0"/>
      <w:marTop w:val="0"/>
      <w:marBottom w:val="0"/>
      <w:divBdr>
        <w:top w:val="none" w:sz="0" w:space="0" w:color="auto"/>
        <w:left w:val="none" w:sz="0" w:space="0" w:color="auto"/>
        <w:bottom w:val="none" w:sz="0" w:space="0" w:color="auto"/>
        <w:right w:val="none" w:sz="0" w:space="0" w:color="auto"/>
      </w:divBdr>
    </w:div>
    <w:div w:id="1042553371">
      <w:bodyDiv w:val="1"/>
      <w:marLeft w:val="0"/>
      <w:marRight w:val="0"/>
      <w:marTop w:val="0"/>
      <w:marBottom w:val="0"/>
      <w:divBdr>
        <w:top w:val="none" w:sz="0" w:space="0" w:color="auto"/>
        <w:left w:val="none" w:sz="0" w:space="0" w:color="auto"/>
        <w:bottom w:val="none" w:sz="0" w:space="0" w:color="auto"/>
        <w:right w:val="none" w:sz="0" w:space="0" w:color="auto"/>
      </w:divBdr>
    </w:div>
    <w:div w:id="1067342787">
      <w:bodyDiv w:val="1"/>
      <w:marLeft w:val="0"/>
      <w:marRight w:val="0"/>
      <w:marTop w:val="0"/>
      <w:marBottom w:val="0"/>
      <w:divBdr>
        <w:top w:val="none" w:sz="0" w:space="0" w:color="auto"/>
        <w:left w:val="none" w:sz="0" w:space="0" w:color="auto"/>
        <w:bottom w:val="none" w:sz="0" w:space="0" w:color="auto"/>
        <w:right w:val="none" w:sz="0" w:space="0" w:color="auto"/>
      </w:divBdr>
    </w:div>
    <w:div w:id="1221792847">
      <w:bodyDiv w:val="1"/>
      <w:marLeft w:val="0"/>
      <w:marRight w:val="0"/>
      <w:marTop w:val="0"/>
      <w:marBottom w:val="0"/>
      <w:divBdr>
        <w:top w:val="none" w:sz="0" w:space="0" w:color="auto"/>
        <w:left w:val="none" w:sz="0" w:space="0" w:color="auto"/>
        <w:bottom w:val="none" w:sz="0" w:space="0" w:color="auto"/>
        <w:right w:val="none" w:sz="0" w:space="0" w:color="auto"/>
      </w:divBdr>
    </w:div>
    <w:div w:id="1285692722">
      <w:bodyDiv w:val="1"/>
      <w:marLeft w:val="0"/>
      <w:marRight w:val="0"/>
      <w:marTop w:val="0"/>
      <w:marBottom w:val="0"/>
      <w:divBdr>
        <w:top w:val="none" w:sz="0" w:space="0" w:color="auto"/>
        <w:left w:val="none" w:sz="0" w:space="0" w:color="auto"/>
        <w:bottom w:val="none" w:sz="0" w:space="0" w:color="auto"/>
        <w:right w:val="none" w:sz="0" w:space="0" w:color="auto"/>
      </w:divBdr>
    </w:div>
    <w:div w:id="1397120791">
      <w:bodyDiv w:val="1"/>
      <w:marLeft w:val="0"/>
      <w:marRight w:val="0"/>
      <w:marTop w:val="0"/>
      <w:marBottom w:val="0"/>
      <w:divBdr>
        <w:top w:val="none" w:sz="0" w:space="0" w:color="auto"/>
        <w:left w:val="none" w:sz="0" w:space="0" w:color="auto"/>
        <w:bottom w:val="none" w:sz="0" w:space="0" w:color="auto"/>
        <w:right w:val="none" w:sz="0" w:space="0" w:color="auto"/>
      </w:divBdr>
    </w:div>
    <w:div w:id="1437170724">
      <w:bodyDiv w:val="1"/>
      <w:marLeft w:val="0"/>
      <w:marRight w:val="0"/>
      <w:marTop w:val="0"/>
      <w:marBottom w:val="0"/>
      <w:divBdr>
        <w:top w:val="none" w:sz="0" w:space="0" w:color="auto"/>
        <w:left w:val="none" w:sz="0" w:space="0" w:color="auto"/>
        <w:bottom w:val="none" w:sz="0" w:space="0" w:color="auto"/>
        <w:right w:val="none" w:sz="0" w:space="0" w:color="auto"/>
      </w:divBdr>
    </w:div>
    <w:div w:id="1470394749">
      <w:bodyDiv w:val="1"/>
      <w:marLeft w:val="0"/>
      <w:marRight w:val="0"/>
      <w:marTop w:val="0"/>
      <w:marBottom w:val="0"/>
      <w:divBdr>
        <w:top w:val="none" w:sz="0" w:space="0" w:color="auto"/>
        <w:left w:val="none" w:sz="0" w:space="0" w:color="auto"/>
        <w:bottom w:val="none" w:sz="0" w:space="0" w:color="auto"/>
        <w:right w:val="none" w:sz="0" w:space="0" w:color="auto"/>
      </w:divBdr>
    </w:div>
    <w:div w:id="1472677627">
      <w:bodyDiv w:val="1"/>
      <w:marLeft w:val="0"/>
      <w:marRight w:val="0"/>
      <w:marTop w:val="0"/>
      <w:marBottom w:val="0"/>
      <w:divBdr>
        <w:top w:val="none" w:sz="0" w:space="0" w:color="auto"/>
        <w:left w:val="none" w:sz="0" w:space="0" w:color="auto"/>
        <w:bottom w:val="none" w:sz="0" w:space="0" w:color="auto"/>
        <w:right w:val="none" w:sz="0" w:space="0" w:color="auto"/>
      </w:divBdr>
    </w:div>
    <w:div w:id="1501431391">
      <w:bodyDiv w:val="1"/>
      <w:marLeft w:val="0"/>
      <w:marRight w:val="0"/>
      <w:marTop w:val="0"/>
      <w:marBottom w:val="0"/>
      <w:divBdr>
        <w:top w:val="none" w:sz="0" w:space="0" w:color="auto"/>
        <w:left w:val="none" w:sz="0" w:space="0" w:color="auto"/>
        <w:bottom w:val="none" w:sz="0" w:space="0" w:color="auto"/>
        <w:right w:val="none" w:sz="0" w:space="0" w:color="auto"/>
      </w:divBdr>
    </w:div>
    <w:div w:id="1538854608">
      <w:bodyDiv w:val="1"/>
      <w:marLeft w:val="0"/>
      <w:marRight w:val="0"/>
      <w:marTop w:val="0"/>
      <w:marBottom w:val="0"/>
      <w:divBdr>
        <w:top w:val="none" w:sz="0" w:space="0" w:color="auto"/>
        <w:left w:val="none" w:sz="0" w:space="0" w:color="auto"/>
        <w:bottom w:val="none" w:sz="0" w:space="0" w:color="auto"/>
        <w:right w:val="none" w:sz="0" w:space="0" w:color="auto"/>
      </w:divBdr>
    </w:div>
    <w:div w:id="1562793295">
      <w:bodyDiv w:val="1"/>
      <w:marLeft w:val="0"/>
      <w:marRight w:val="0"/>
      <w:marTop w:val="0"/>
      <w:marBottom w:val="0"/>
      <w:divBdr>
        <w:top w:val="none" w:sz="0" w:space="0" w:color="auto"/>
        <w:left w:val="none" w:sz="0" w:space="0" w:color="auto"/>
        <w:bottom w:val="none" w:sz="0" w:space="0" w:color="auto"/>
        <w:right w:val="none" w:sz="0" w:space="0" w:color="auto"/>
      </w:divBdr>
    </w:div>
    <w:div w:id="1597054242">
      <w:bodyDiv w:val="1"/>
      <w:marLeft w:val="0"/>
      <w:marRight w:val="0"/>
      <w:marTop w:val="0"/>
      <w:marBottom w:val="0"/>
      <w:divBdr>
        <w:top w:val="none" w:sz="0" w:space="0" w:color="auto"/>
        <w:left w:val="none" w:sz="0" w:space="0" w:color="auto"/>
        <w:bottom w:val="none" w:sz="0" w:space="0" w:color="auto"/>
        <w:right w:val="none" w:sz="0" w:space="0" w:color="auto"/>
      </w:divBdr>
    </w:div>
    <w:div w:id="1607616478">
      <w:bodyDiv w:val="1"/>
      <w:marLeft w:val="0"/>
      <w:marRight w:val="0"/>
      <w:marTop w:val="0"/>
      <w:marBottom w:val="0"/>
      <w:divBdr>
        <w:top w:val="none" w:sz="0" w:space="0" w:color="auto"/>
        <w:left w:val="none" w:sz="0" w:space="0" w:color="auto"/>
        <w:bottom w:val="none" w:sz="0" w:space="0" w:color="auto"/>
        <w:right w:val="none" w:sz="0" w:space="0" w:color="auto"/>
      </w:divBdr>
    </w:div>
    <w:div w:id="1625119626">
      <w:bodyDiv w:val="1"/>
      <w:marLeft w:val="0"/>
      <w:marRight w:val="0"/>
      <w:marTop w:val="0"/>
      <w:marBottom w:val="0"/>
      <w:divBdr>
        <w:top w:val="none" w:sz="0" w:space="0" w:color="auto"/>
        <w:left w:val="none" w:sz="0" w:space="0" w:color="auto"/>
        <w:bottom w:val="none" w:sz="0" w:space="0" w:color="auto"/>
        <w:right w:val="none" w:sz="0" w:space="0" w:color="auto"/>
      </w:divBdr>
    </w:div>
    <w:div w:id="1661345252">
      <w:bodyDiv w:val="1"/>
      <w:marLeft w:val="0"/>
      <w:marRight w:val="0"/>
      <w:marTop w:val="0"/>
      <w:marBottom w:val="0"/>
      <w:divBdr>
        <w:top w:val="none" w:sz="0" w:space="0" w:color="auto"/>
        <w:left w:val="none" w:sz="0" w:space="0" w:color="auto"/>
        <w:bottom w:val="none" w:sz="0" w:space="0" w:color="auto"/>
        <w:right w:val="none" w:sz="0" w:space="0" w:color="auto"/>
      </w:divBdr>
    </w:div>
    <w:div w:id="1732919163">
      <w:bodyDiv w:val="1"/>
      <w:marLeft w:val="0"/>
      <w:marRight w:val="0"/>
      <w:marTop w:val="0"/>
      <w:marBottom w:val="0"/>
      <w:divBdr>
        <w:top w:val="none" w:sz="0" w:space="0" w:color="auto"/>
        <w:left w:val="none" w:sz="0" w:space="0" w:color="auto"/>
        <w:bottom w:val="none" w:sz="0" w:space="0" w:color="auto"/>
        <w:right w:val="none" w:sz="0" w:space="0" w:color="auto"/>
      </w:divBdr>
    </w:div>
    <w:div w:id="1739860388">
      <w:bodyDiv w:val="1"/>
      <w:marLeft w:val="0"/>
      <w:marRight w:val="0"/>
      <w:marTop w:val="0"/>
      <w:marBottom w:val="0"/>
      <w:divBdr>
        <w:top w:val="none" w:sz="0" w:space="0" w:color="auto"/>
        <w:left w:val="none" w:sz="0" w:space="0" w:color="auto"/>
        <w:bottom w:val="none" w:sz="0" w:space="0" w:color="auto"/>
        <w:right w:val="none" w:sz="0" w:space="0" w:color="auto"/>
      </w:divBdr>
    </w:div>
    <w:div w:id="1753745210">
      <w:bodyDiv w:val="1"/>
      <w:marLeft w:val="0"/>
      <w:marRight w:val="0"/>
      <w:marTop w:val="0"/>
      <w:marBottom w:val="0"/>
      <w:divBdr>
        <w:top w:val="none" w:sz="0" w:space="0" w:color="auto"/>
        <w:left w:val="none" w:sz="0" w:space="0" w:color="auto"/>
        <w:bottom w:val="none" w:sz="0" w:space="0" w:color="auto"/>
        <w:right w:val="none" w:sz="0" w:space="0" w:color="auto"/>
      </w:divBdr>
    </w:div>
    <w:div w:id="1767844423">
      <w:bodyDiv w:val="1"/>
      <w:marLeft w:val="0"/>
      <w:marRight w:val="0"/>
      <w:marTop w:val="0"/>
      <w:marBottom w:val="0"/>
      <w:divBdr>
        <w:top w:val="none" w:sz="0" w:space="0" w:color="auto"/>
        <w:left w:val="none" w:sz="0" w:space="0" w:color="auto"/>
        <w:bottom w:val="none" w:sz="0" w:space="0" w:color="auto"/>
        <w:right w:val="none" w:sz="0" w:space="0" w:color="auto"/>
      </w:divBdr>
    </w:div>
    <w:div w:id="1792048655">
      <w:bodyDiv w:val="1"/>
      <w:marLeft w:val="0"/>
      <w:marRight w:val="0"/>
      <w:marTop w:val="0"/>
      <w:marBottom w:val="0"/>
      <w:divBdr>
        <w:top w:val="none" w:sz="0" w:space="0" w:color="auto"/>
        <w:left w:val="none" w:sz="0" w:space="0" w:color="auto"/>
        <w:bottom w:val="none" w:sz="0" w:space="0" w:color="auto"/>
        <w:right w:val="none" w:sz="0" w:space="0" w:color="auto"/>
      </w:divBdr>
    </w:div>
    <w:div w:id="1831675340">
      <w:bodyDiv w:val="1"/>
      <w:marLeft w:val="0"/>
      <w:marRight w:val="0"/>
      <w:marTop w:val="0"/>
      <w:marBottom w:val="0"/>
      <w:divBdr>
        <w:top w:val="none" w:sz="0" w:space="0" w:color="auto"/>
        <w:left w:val="none" w:sz="0" w:space="0" w:color="auto"/>
        <w:bottom w:val="none" w:sz="0" w:space="0" w:color="auto"/>
        <w:right w:val="none" w:sz="0" w:space="0" w:color="auto"/>
      </w:divBdr>
    </w:div>
    <w:div w:id="1864590899">
      <w:bodyDiv w:val="1"/>
      <w:marLeft w:val="0"/>
      <w:marRight w:val="0"/>
      <w:marTop w:val="0"/>
      <w:marBottom w:val="0"/>
      <w:divBdr>
        <w:top w:val="none" w:sz="0" w:space="0" w:color="auto"/>
        <w:left w:val="none" w:sz="0" w:space="0" w:color="auto"/>
        <w:bottom w:val="none" w:sz="0" w:space="0" w:color="auto"/>
        <w:right w:val="none" w:sz="0" w:space="0" w:color="auto"/>
      </w:divBdr>
    </w:div>
    <w:div w:id="1903712624">
      <w:bodyDiv w:val="1"/>
      <w:marLeft w:val="0"/>
      <w:marRight w:val="0"/>
      <w:marTop w:val="0"/>
      <w:marBottom w:val="0"/>
      <w:divBdr>
        <w:top w:val="none" w:sz="0" w:space="0" w:color="auto"/>
        <w:left w:val="none" w:sz="0" w:space="0" w:color="auto"/>
        <w:bottom w:val="none" w:sz="0" w:space="0" w:color="auto"/>
        <w:right w:val="none" w:sz="0" w:space="0" w:color="auto"/>
      </w:divBdr>
    </w:div>
    <w:div w:id="1909992740">
      <w:bodyDiv w:val="1"/>
      <w:marLeft w:val="0"/>
      <w:marRight w:val="0"/>
      <w:marTop w:val="0"/>
      <w:marBottom w:val="0"/>
      <w:divBdr>
        <w:top w:val="none" w:sz="0" w:space="0" w:color="auto"/>
        <w:left w:val="none" w:sz="0" w:space="0" w:color="auto"/>
        <w:bottom w:val="none" w:sz="0" w:space="0" w:color="auto"/>
        <w:right w:val="none" w:sz="0" w:space="0" w:color="auto"/>
      </w:divBdr>
    </w:div>
    <w:div w:id="1950352997">
      <w:bodyDiv w:val="1"/>
      <w:marLeft w:val="0"/>
      <w:marRight w:val="0"/>
      <w:marTop w:val="0"/>
      <w:marBottom w:val="0"/>
      <w:divBdr>
        <w:top w:val="none" w:sz="0" w:space="0" w:color="auto"/>
        <w:left w:val="none" w:sz="0" w:space="0" w:color="auto"/>
        <w:bottom w:val="none" w:sz="0" w:space="0" w:color="auto"/>
        <w:right w:val="none" w:sz="0" w:space="0" w:color="auto"/>
      </w:divBdr>
    </w:div>
    <w:div w:id="2010325509">
      <w:bodyDiv w:val="1"/>
      <w:marLeft w:val="0"/>
      <w:marRight w:val="0"/>
      <w:marTop w:val="0"/>
      <w:marBottom w:val="0"/>
      <w:divBdr>
        <w:top w:val="none" w:sz="0" w:space="0" w:color="auto"/>
        <w:left w:val="none" w:sz="0" w:space="0" w:color="auto"/>
        <w:bottom w:val="none" w:sz="0" w:space="0" w:color="auto"/>
        <w:right w:val="none" w:sz="0" w:space="0" w:color="auto"/>
      </w:divBdr>
    </w:div>
    <w:div w:id="2120761755">
      <w:bodyDiv w:val="1"/>
      <w:marLeft w:val="0"/>
      <w:marRight w:val="0"/>
      <w:marTop w:val="0"/>
      <w:marBottom w:val="0"/>
      <w:divBdr>
        <w:top w:val="none" w:sz="0" w:space="0" w:color="auto"/>
        <w:left w:val="none" w:sz="0" w:space="0" w:color="auto"/>
        <w:bottom w:val="none" w:sz="0" w:space="0" w:color="auto"/>
        <w:right w:val="none" w:sz="0" w:space="0" w:color="auto"/>
      </w:divBdr>
    </w:div>
    <w:div w:id="21432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dsb.on.ca/Leadership/Boardroom/Live-Webcast-of-Meeting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dsb.on.ca//Leadership//Boardroom//AgendaMinutes.aspx?Type=A&amp;Folder=Agenda%2f20211006&amp;Filename=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dsb.on.ca//Leadership//Boardroom//AgendaMinutes.aspx?Type=A&amp;Folder=Agenda%2f20211006&amp;Filename=8.pdf" TargetMode="External"/><Relationship Id="rId5" Type="http://schemas.openxmlformats.org/officeDocument/2006/relationships/webSettings" Target="webSettings.xml"/><Relationship Id="rId15" Type="http://schemas.openxmlformats.org/officeDocument/2006/relationships/hyperlink" Target="https://t.e2ma.net/click/qz4ezm/q3ztieb/ei3wqtd" TargetMode="External"/><Relationship Id="rId10" Type="http://schemas.openxmlformats.org/officeDocument/2006/relationships/hyperlink" Target="https://www.parentsaspartners.ca/" TargetMode="External"/><Relationship Id="rId4" Type="http://schemas.openxmlformats.org/officeDocument/2006/relationships/settings" Target="settings.xml"/><Relationship Id="rId9" Type="http://schemas.openxmlformats.org/officeDocument/2006/relationships/hyperlink" Target="https://www.toronto.ca/wp-content/uploads/2020/07/9636-COVID-19-Indoor-Outdoor-Events-Gatherings.pdf" TargetMode="External"/><Relationship Id="rId14" Type="http://schemas.openxmlformats.org/officeDocument/2006/relationships/hyperlink" Target="https://t.e2ma.net/click/qz4ezm/q3ztieb/yp2wqt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4202-211A-4DAD-9352-2ADCE2AD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Androutsos, Tina</dc:creator>
  <cp:lastModifiedBy>Androutsos, Tina</cp:lastModifiedBy>
  <cp:revision>3</cp:revision>
  <cp:lastPrinted>2021-11-09T13:47:00Z</cp:lastPrinted>
  <dcterms:created xsi:type="dcterms:W3CDTF">2021-10-28T02:01:00Z</dcterms:created>
  <dcterms:modified xsi:type="dcterms:W3CDTF">2021-11-09T13:47:00Z</dcterms:modified>
</cp:coreProperties>
</file>