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FE9C9" w14:textId="77777777" w:rsidR="00397C39" w:rsidRPr="00273F4A" w:rsidRDefault="00397C39">
      <w:pPr>
        <w:pStyle w:val="BodyText"/>
        <w:spacing w:before="1"/>
        <w:rPr>
          <w:b w:val="0"/>
        </w:rPr>
      </w:pPr>
      <w:bookmarkStart w:id="0" w:name="_GoBack"/>
      <w:bookmarkEnd w:id="0"/>
    </w:p>
    <w:p w14:paraId="29C88D9A" w14:textId="77777777" w:rsidR="00397C39" w:rsidRPr="00273F4A" w:rsidRDefault="00397C39">
      <w:pPr>
        <w:rPr>
          <w:sz w:val="24"/>
          <w:szCs w:val="24"/>
        </w:rPr>
        <w:sectPr w:rsidR="00397C39" w:rsidRPr="00273F4A">
          <w:type w:val="continuous"/>
          <w:pgSz w:w="15840" w:h="12240" w:orient="landscape"/>
          <w:pgMar w:top="1140" w:right="2260" w:bottom="280" w:left="1340" w:header="720" w:footer="720" w:gutter="0"/>
          <w:cols w:space="720"/>
        </w:sectPr>
      </w:pPr>
      <w:bookmarkStart w:id="1" w:name="_Hlk62822016"/>
    </w:p>
    <w:p w14:paraId="0DED0EA9" w14:textId="77777777" w:rsidR="00397C39" w:rsidRPr="00273F4A" w:rsidRDefault="00397C39">
      <w:pPr>
        <w:pStyle w:val="BodyText"/>
        <w:rPr>
          <w:b w:val="0"/>
        </w:rPr>
      </w:pPr>
    </w:p>
    <w:p w14:paraId="5A582855" w14:textId="77777777" w:rsidR="00397C39" w:rsidRPr="00273F4A" w:rsidRDefault="00397C39">
      <w:pPr>
        <w:pStyle w:val="BodyText"/>
        <w:rPr>
          <w:b w:val="0"/>
        </w:rPr>
      </w:pPr>
    </w:p>
    <w:p w14:paraId="031034E7" w14:textId="77777777" w:rsidR="00397C39" w:rsidRPr="00273F4A" w:rsidRDefault="00397C39">
      <w:pPr>
        <w:pStyle w:val="BodyText"/>
        <w:rPr>
          <w:b w:val="0"/>
        </w:rPr>
      </w:pPr>
    </w:p>
    <w:p w14:paraId="1FCA243D" w14:textId="77777777" w:rsidR="00397C39" w:rsidRPr="00273F4A" w:rsidRDefault="00397C39">
      <w:pPr>
        <w:pStyle w:val="BodyText"/>
        <w:spacing w:before="7"/>
        <w:rPr>
          <w:b w:val="0"/>
        </w:rPr>
      </w:pPr>
    </w:p>
    <w:p w14:paraId="28DCF2FC" w14:textId="1437156A" w:rsidR="00397C39" w:rsidRDefault="004C5968">
      <w:pPr>
        <w:pStyle w:val="Title"/>
        <w:rPr>
          <w:sz w:val="24"/>
          <w:szCs w:val="24"/>
        </w:rPr>
      </w:pPr>
      <w:r w:rsidRPr="00273F4A">
        <w:rPr>
          <w:sz w:val="24"/>
          <w:szCs w:val="24"/>
        </w:rPr>
        <w:t xml:space="preserve">DRAFT </w:t>
      </w:r>
      <w:r w:rsidR="005B08E6">
        <w:rPr>
          <w:sz w:val="24"/>
          <w:szCs w:val="24"/>
        </w:rPr>
        <w:t>Minutes</w:t>
      </w:r>
    </w:p>
    <w:p w14:paraId="203D4B24" w14:textId="77777777" w:rsidR="005B08E6" w:rsidRPr="00273F4A" w:rsidRDefault="005B08E6">
      <w:pPr>
        <w:pStyle w:val="Title"/>
        <w:rPr>
          <w:sz w:val="24"/>
          <w:szCs w:val="24"/>
        </w:rPr>
      </w:pPr>
    </w:p>
    <w:p w14:paraId="3F626837" w14:textId="77777777" w:rsidR="00397C39" w:rsidRPr="00273F4A" w:rsidRDefault="004C5968">
      <w:pPr>
        <w:pStyle w:val="BodyText"/>
        <w:spacing w:before="93"/>
        <w:ind w:left="1761"/>
      </w:pPr>
      <w:r w:rsidRPr="00273F4A">
        <w:rPr>
          <w:b w:val="0"/>
        </w:rPr>
        <w:br w:type="column"/>
      </w:r>
      <w:r w:rsidRPr="00273F4A">
        <w:t>SEAC Meeting</w:t>
      </w:r>
    </w:p>
    <w:p w14:paraId="3D44E870" w14:textId="0786965A" w:rsidR="00397C39" w:rsidRPr="00273F4A" w:rsidRDefault="004C5968">
      <w:pPr>
        <w:pStyle w:val="BodyText"/>
        <w:spacing w:before="40" w:line="276" w:lineRule="auto"/>
        <w:ind w:left="1934" w:right="1971" w:hanging="1834"/>
      </w:pPr>
      <w:r w:rsidRPr="00273F4A">
        <w:t>Date:</w:t>
      </w:r>
      <w:r w:rsidR="00273F4A">
        <w:t xml:space="preserve"> </w:t>
      </w:r>
      <w:r w:rsidRPr="00273F4A">
        <w:t xml:space="preserve">January 11. 2021 Location: Electronic </w:t>
      </w:r>
      <w:proofErr w:type="spellStart"/>
      <w:r w:rsidRPr="00273F4A">
        <w:t>LiveStream</w:t>
      </w:r>
      <w:proofErr w:type="spellEnd"/>
    </w:p>
    <w:p w14:paraId="1795DE17" w14:textId="77777777" w:rsidR="00397C39" w:rsidRPr="00273F4A" w:rsidRDefault="004C5968">
      <w:pPr>
        <w:pStyle w:val="BodyText"/>
        <w:spacing w:before="2" w:line="276" w:lineRule="auto"/>
        <w:ind w:left="1166" w:right="4227" w:firstLine="821"/>
      </w:pPr>
      <w:r w:rsidRPr="00273F4A">
        <w:t>Time: 7:00 Committee Chair: vacant</w:t>
      </w:r>
    </w:p>
    <w:p w14:paraId="6B75E42E" w14:textId="77777777" w:rsidR="00397C39" w:rsidRPr="00273F4A" w:rsidRDefault="004C5968">
      <w:pPr>
        <w:pStyle w:val="BodyText"/>
        <w:spacing w:line="275" w:lineRule="exact"/>
        <w:ind w:left="782"/>
      </w:pPr>
      <w:r w:rsidRPr="00273F4A">
        <w:t>Committee Vice-Chair: vacant</w:t>
      </w:r>
    </w:p>
    <w:p w14:paraId="24BFB206" w14:textId="77777777" w:rsidR="00397C39" w:rsidRPr="00273F4A" w:rsidRDefault="00397C39">
      <w:pPr>
        <w:spacing w:line="275" w:lineRule="exact"/>
        <w:rPr>
          <w:sz w:val="24"/>
          <w:szCs w:val="24"/>
        </w:rPr>
        <w:sectPr w:rsidR="00397C39" w:rsidRPr="00273F4A">
          <w:type w:val="continuous"/>
          <w:pgSz w:w="15840" w:h="12240" w:orient="landscape"/>
          <w:pgMar w:top="1140" w:right="2260" w:bottom="280" w:left="1340" w:header="720" w:footer="720" w:gutter="0"/>
          <w:cols w:num="2" w:space="720" w:equalWidth="0">
            <w:col w:w="2782" w:space="1217"/>
            <w:col w:w="8241"/>
          </w:cols>
        </w:sectPr>
      </w:pPr>
    </w:p>
    <w:p w14:paraId="691D46A6" w14:textId="77777777" w:rsidR="00397C39" w:rsidRPr="00273F4A" w:rsidRDefault="00397C39">
      <w:pPr>
        <w:rPr>
          <w:b/>
          <w:sz w:val="24"/>
          <w:szCs w:val="24"/>
        </w:rPr>
      </w:pPr>
    </w:p>
    <w:p w14:paraId="373FB2AA" w14:textId="77777777" w:rsidR="005B08E6" w:rsidRPr="00EE02FA" w:rsidRDefault="005B08E6" w:rsidP="005B08E6">
      <w:pPr>
        <w:rPr>
          <w:sz w:val="24"/>
          <w:szCs w:val="24"/>
        </w:rPr>
      </w:pPr>
      <w:r w:rsidRPr="00EE02FA">
        <w:rPr>
          <w:sz w:val="24"/>
          <w:szCs w:val="24"/>
        </w:rPr>
        <w:t>Association for Bright Children (</w:t>
      </w:r>
      <w:proofErr w:type="gramStart"/>
      <w:r w:rsidRPr="00EE02FA">
        <w:rPr>
          <w:sz w:val="24"/>
          <w:szCs w:val="24"/>
        </w:rPr>
        <w:t xml:space="preserve">ABC)   </w:t>
      </w:r>
      <w:proofErr w:type="gramEnd"/>
      <w:r w:rsidRPr="00EE02FA">
        <w:rPr>
          <w:sz w:val="24"/>
          <w:szCs w:val="24"/>
        </w:rPr>
        <w:t>                     Melissa Rosen</w:t>
      </w:r>
    </w:p>
    <w:p w14:paraId="21B60791" w14:textId="77777777" w:rsidR="005B08E6" w:rsidRPr="00EE02FA" w:rsidRDefault="005B08E6" w:rsidP="005B08E6">
      <w:pPr>
        <w:rPr>
          <w:sz w:val="24"/>
          <w:szCs w:val="24"/>
        </w:rPr>
      </w:pPr>
      <w:r w:rsidRPr="00EE02FA">
        <w:rPr>
          <w:sz w:val="24"/>
          <w:szCs w:val="24"/>
        </w:rPr>
        <w:t xml:space="preserve">Autism Society of Ontario – Toronto                          Lisa Kness     </w:t>
      </w:r>
    </w:p>
    <w:p w14:paraId="5F4CF70D" w14:textId="77777777" w:rsidR="005B08E6" w:rsidRPr="00EE02FA" w:rsidRDefault="005B08E6" w:rsidP="005B08E6">
      <w:pPr>
        <w:rPr>
          <w:sz w:val="24"/>
          <w:szCs w:val="24"/>
        </w:rPr>
      </w:pPr>
      <w:r w:rsidRPr="00EE02FA">
        <w:rPr>
          <w:sz w:val="24"/>
          <w:szCs w:val="24"/>
        </w:rPr>
        <w:t>Community Living Toronto                                         </w:t>
      </w:r>
      <w:r>
        <w:rPr>
          <w:sz w:val="24"/>
          <w:szCs w:val="24"/>
        </w:rPr>
        <w:t xml:space="preserve">Tracey </w:t>
      </w:r>
      <w:proofErr w:type="spellStart"/>
      <w:r>
        <w:rPr>
          <w:sz w:val="24"/>
          <w:szCs w:val="24"/>
        </w:rPr>
        <w:t>O’Regan</w:t>
      </w:r>
      <w:proofErr w:type="spellEnd"/>
    </w:p>
    <w:p w14:paraId="26AEA276" w14:textId="77777777" w:rsidR="005B08E6" w:rsidRPr="00EE02FA" w:rsidRDefault="005B08E6" w:rsidP="005B08E6">
      <w:pPr>
        <w:rPr>
          <w:sz w:val="24"/>
          <w:szCs w:val="24"/>
        </w:rPr>
      </w:pPr>
      <w:r w:rsidRPr="00EE02FA">
        <w:rPr>
          <w:sz w:val="24"/>
          <w:szCs w:val="24"/>
        </w:rPr>
        <w:t>Epilepsy Toronto</w:t>
      </w:r>
      <w:r w:rsidRPr="00EE02FA">
        <w:rPr>
          <w:sz w:val="24"/>
          <w:szCs w:val="24"/>
        </w:rPr>
        <w:tab/>
      </w:r>
      <w:r w:rsidRPr="00EE02FA">
        <w:rPr>
          <w:sz w:val="24"/>
          <w:szCs w:val="24"/>
        </w:rPr>
        <w:tab/>
      </w:r>
      <w:r w:rsidRPr="00EE02FA">
        <w:rPr>
          <w:sz w:val="24"/>
          <w:szCs w:val="24"/>
        </w:rPr>
        <w:tab/>
      </w:r>
      <w:r w:rsidRPr="00EE02FA">
        <w:rPr>
          <w:sz w:val="24"/>
          <w:szCs w:val="24"/>
        </w:rPr>
        <w:tab/>
        <w:t xml:space="preserve">     </w:t>
      </w:r>
      <w:r w:rsidRPr="00EE02FA">
        <w:rPr>
          <w:sz w:val="24"/>
          <w:szCs w:val="24"/>
        </w:rPr>
        <w:tab/>
        <w:t xml:space="preserve">        Steven Lynette</w:t>
      </w:r>
    </w:p>
    <w:p w14:paraId="149B628F" w14:textId="77777777" w:rsidR="005B08E6" w:rsidRPr="00EE02FA" w:rsidRDefault="005B08E6" w:rsidP="005B08E6">
      <w:pPr>
        <w:rPr>
          <w:sz w:val="24"/>
          <w:szCs w:val="24"/>
        </w:rPr>
      </w:pPr>
      <w:r w:rsidRPr="00EE02FA">
        <w:rPr>
          <w:sz w:val="24"/>
          <w:szCs w:val="24"/>
        </w:rPr>
        <w:t>Down Syndrome Association of Toronto                    Richard Carter</w:t>
      </w:r>
    </w:p>
    <w:p w14:paraId="2820CBB0" w14:textId="77777777" w:rsidR="005B08E6" w:rsidRPr="00EE02FA" w:rsidRDefault="005B08E6" w:rsidP="005B08E6">
      <w:pPr>
        <w:rPr>
          <w:sz w:val="24"/>
          <w:szCs w:val="24"/>
        </w:rPr>
      </w:pPr>
      <w:r w:rsidRPr="00EE02FA">
        <w:rPr>
          <w:sz w:val="24"/>
          <w:szCs w:val="24"/>
        </w:rPr>
        <w:t xml:space="preserve">Easter Seals </w:t>
      </w:r>
      <w:proofErr w:type="gramStart"/>
      <w:r w:rsidRPr="00EE02FA">
        <w:rPr>
          <w:sz w:val="24"/>
          <w:szCs w:val="24"/>
        </w:rPr>
        <w:t>Ontario  </w:t>
      </w:r>
      <w:r w:rsidRPr="00EE02FA">
        <w:rPr>
          <w:sz w:val="24"/>
          <w:szCs w:val="24"/>
        </w:rPr>
        <w:tab/>
      </w:r>
      <w:proofErr w:type="gramEnd"/>
      <w:r w:rsidRPr="00EE02FA">
        <w:rPr>
          <w:sz w:val="24"/>
          <w:szCs w:val="24"/>
        </w:rPr>
        <w:tab/>
      </w:r>
      <w:r w:rsidRPr="00EE02FA">
        <w:rPr>
          <w:sz w:val="24"/>
          <w:szCs w:val="24"/>
        </w:rPr>
        <w:tab/>
      </w:r>
      <w:r w:rsidRPr="00EE02FA">
        <w:rPr>
          <w:sz w:val="24"/>
          <w:szCs w:val="24"/>
        </w:rPr>
        <w:tab/>
        <w:t xml:space="preserve">        Aliza </w:t>
      </w:r>
      <w:proofErr w:type="spellStart"/>
      <w:r w:rsidRPr="00EE02FA">
        <w:rPr>
          <w:sz w:val="24"/>
          <w:szCs w:val="24"/>
        </w:rPr>
        <w:t>Chagpar</w:t>
      </w:r>
      <w:proofErr w:type="spellEnd"/>
      <w:r w:rsidRPr="00EE02FA">
        <w:rPr>
          <w:sz w:val="24"/>
          <w:szCs w:val="24"/>
        </w:rPr>
        <w:t xml:space="preserve"> </w:t>
      </w:r>
    </w:p>
    <w:p w14:paraId="0D32DA36" w14:textId="77777777" w:rsidR="005B08E6" w:rsidRPr="00EE02FA" w:rsidRDefault="005B08E6" w:rsidP="005B08E6">
      <w:pPr>
        <w:rPr>
          <w:sz w:val="24"/>
          <w:szCs w:val="24"/>
        </w:rPr>
      </w:pPr>
      <w:r w:rsidRPr="00EE02FA">
        <w:rPr>
          <w:sz w:val="24"/>
          <w:szCs w:val="24"/>
        </w:rPr>
        <w:t>Integrated Action for Inclusion (</w:t>
      </w:r>
      <w:proofErr w:type="gramStart"/>
      <w:r w:rsidRPr="00EE02FA">
        <w:rPr>
          <w:sz w:val="24"/>
          <w:szCs w:val="24"/>
        </w:rPr>
        <w:t>IAI)   </w:t>
      </w:r>
      <w:proofErr w:type="gramEnd"/>
      <w:r w:rsidRPr="00EE02FA">
        <w:rPr>
          <w:sz w:val="24"/>
          <w:szCs w:val="24"/>
        </w:rPr>
        <w:t xml:space="preserve">                         Tania Principe </w:t>
      </w:r>
    </w:p>
    <w:p w14:paraId="72E9F0BA" w14:textId="77777777" w:rsidR="005B08E6" w:rsidRPr="00EE02FA" w:rsidRDefault="005B08E6" w:rsidP="005B08E6">
      <w:pPr>
        <w:rPr>
          <w:sz w:val="24"/>
          <w:szCs w:val="24"/>
        </w:rPr>
      </w:pPr>
      <w:r w:rsidRPr="00EE02FA">
        <w:rPr>
          <w:sz w:val="24"/>
          <w:szCs w:val="24"/>
        </w:rPr>
        <w:t xml:space="preserve">VIEWS for the Visually Impaired                                 David </w:t>
      </w:r>
      <w:proofErr w:type="spellStart"/>
      <w:r w:rsidRPr="00EE02FA">
        <w:rPr>
          <w:sz w:val="24"/>
          <w:szCs w:val="24"/>
        </w:rPr>
        <w:t>Lepofsky</w:t>
      </w:r>
      <w:proofErr w:type="spellEnd"/>
      <w:r w:rsidRPr="00EE02FA">
        <w:rPr>
          <w:sz w:val="24"/>
          <w:szCs w:val="24"/>
        </w:rPr>
        <w:t xml:space="preserve"> </w:t>
      </w:r>
    </w:p>
    <w:p w14:paraId="13C508BB" w14:textId="0C1F45DD" w:rsidR="005B08E6" w:rsidRPr="00EE02FA" w:rsidRDefault="005B08E6" w:rsidP="005B08E6">
      <w:pPr>
        <w:rPr>
          <w:sz w:val="24"/>
          <w:szCs w:val="24"/>
        </w:rPr>
      </w:pPr>
      <w:r w:rsidRPr="00EE02FA">
        <w:rPr>
          <w:sz w:val="24"/>
          <w:szCs w:val="24"/>
        </w:rPr>
        <w:t xml:space="preserve">VOICE for Hearing Impaired Children                         </w:t>
      </w:r>
      <w:r>
        <w:rPr>
          <w:color w:val="000000"/>
          <w:sz w:val="24"/>
          <w:szCs w:val="24"/>
          <w:shd w:val="clear" w:color="auto" w:fill="FFFFFF"/>
        </w:rPr>
        <w:t>Shanna Lino</w:t>
      </w:r>
    </w:p>
    <w:p w14:paraId="08ECBCD6" w14:textId="77777777" w:rsidR="005B08E6" w:rsidRPr="00EE02FA" w:rsidRDefault="005B08E6" w:rsidP="005B08E6">
      <w:pPr>
        <w:rPr>
          <w:sz w:val="24"/>
          <w:szCs w:val="24"/>
        </w:rPr>
      </w:pPr>
      <w:r w:rsidRPr="00EE02FA">
        <w:rPr>
          <w:sz w:val="24"/>
          <w:szCs w:val="24"/>
        </w:rPr>
        <w:t>Learning Disability Association</w:t>
      </w:r>
      <w:r w:rsidRPr="00EE02FA">
        <w:rPr>
          <w:sz w:val="24"/>
          <w:szCs w:val="24"/>
        </w:rPr>
        <w:tab/>
      </w:r>
      <w:r w:rsidRPr="00EE02FA">
        <w:rPr>
          <w:sz w:val="24"/>
          <w:szCs w:val="24"/>
        </w:rPr>
        <w:tab/>
      </w:r>
      <w:r w:rsidRPr="00EE02FA">
        <w:rPr>
          <w:sz w:val="24"/>
          <w:szCs w:val="24"/>
        </w:rPr>
        <w:tab/>
        <w:t xml:space="preserve">         </w:t>
      </w:r>
      <w:r>
        <w:rPr>
          <w:sz w:val="24"/>
          <w:szCs w:val="24"/>
        </w:rPr>
        <w:t>Nadia Persaud</w:t>
      </w:r>
    </w:p>
    <w:p w14:paraId="7D151B7B" w14:textId="77777777" w:rsidR="005B08E6" w:rsidRPr="00EE02FA" w:rsidRDefault="005B08E6" w:rsidP="005B08E6">
      <w:pPr>
        <w:rPr>
          <w:sz w:val="24"/>
          <w:szCs w:val="24"/>
        </w:rPr>
      </w:pPr>
      <w:r w:rsidRPr="00EE02FA">
        <w:rPr>
          <w:sz w:val="24"/>
          <w:szCs w:val="24"/>
        </w:rPr>
        <w:t>CADDAC</w:t>
      </w:r>
      <w:r w:rsidRPr="00EE02FA">
        <w:rPr>
          <w:sz w:val="24"/>
          <w:szCs w:val="24"/>
        </w:rPr>
        <w:tab/>
      </w:r>
      <w:r w:rsidRPr="00EE02FA">
        <w:rPr>
          <w:sz w:val="24"/>
          <w:szCs w:val="24"/>
        </w:rPr>
        <w:tab/>
      </w:r>
      <w:r w:rsidRPr="00EE02FA">
        <w:rPr>
          <w:sz w:val="24"/>
          <w:szCs w:val="24"/>
        </w:rPr>
        <w:tab/>
      </w:r>
      <w:r w:rsidRPr="00EE02FA">
        <w:rPr>
          <w:sz w:val="24"/>
          <w:szCs w:val="24"/>
        </w:rPr>
        <w:tab/>
      </w:r>
      <w:r w:rsidRPr="00EE02FA">
        <w:rPr>
          <w:sz w:val="24"/>
          <w:szCs w:val="24"/>
        </w:rPr>
        <w:tab/>
        <w:t xml:space="preserve">     </w:t>
      </w:r>
      <w:r w:rsidRPr="00EE02FA">
        <w:rPr>
          <w:sz w:val="24"/>
          <w:szCs w:val="24"/>
        </w:rPr>
        <w:tab/>
        <w:t xml:space="preserve">         Juanita Beaudry</w:t>
      </w:r>
    </w:p>
    <w:p w14:paraId="2DCC314D" w14:textId="77777777" w:rsidR="005B08E6" w:rsidRPr="00EE02FA" w:rsidRDefault="005B08E6" w:rsidP="005B08E6">
      <w:pPr>
        <w:rPr>
          <w:sz w:val="24"/>
          <w:szCs w:val="24"/>
        </w:rPr>
      </w:pPr>
      <w:r w:rsidRPr="00EE02FA">
        <w:rPr>
          <w:sz w:val="24"/>
          <w:szCs w:val="24"/>
        </w:rPr>
        <w:t xml:space="preserve">LC1               </w:t>
      </w:r>
      <w:r>
        <w:rPr>
          <w:sz w:val="24"/>
          <w:szCs w:val="24"/>
        </w:rPr>
        <w:t>                             Aline Chan</w:t>
      </w:r>
      <w:r>
        <w:rPr>
          <w:sz w:val="24"/>
          <w:szCs w:val="24"/>
        </w:rPr>
        <w:tab/>
      </w:r>
      <w:r>
        <w:rPr>
          <w:sz w:val="24"/>
          <w:szCs w:val="24"/>
        </w:rPr>
        <w:tab/>
      </w:r>
      <w:r w:rsidRPr="00EE02FA">
        <w:rPr>
          <w:sz w:val="24"/>
          <w:szCs w:val="24"/>
        </w:rPr>
        <w:t>Nora Green</w:t>
      </w:r>
    </w:p>
    <w:p w14:paraId="0D8C14F1" w14:textId="77777777" w:rsidR="005B08E6" w:rsidRPr="00B2620D" w:rsidRDefault="005B08E6" w:rsidP="005B08E6">
      <w:pPr>
        <w:rPr>
          <w:sz w:val="24"/>
          <w:szCs w:val="24"/>
        </w:rPr>
      </w:pPr>
      <w:r w:rsidRPr="00B2620D">
        <w:rPr>
          <w:sz w:val="24"/>
          <w:szCs w:val="24"/>
        </w:rPr>
        <w:t xml:space="preserve">LC2                                            Jordan Glass              </w:t>
      </w:r>
      <w:r w:rsidRPr="00B2620D">
        <w:rPr>
          <w:sz w:val="24"/>
          <w:szCs w:val="24"/>
        </w:rPr>
        <w:tab/>
        <w:t xml:space="preserve">Jean-Paul </w:t>
      </w:r>
      <w:proofErr w:type="spellStart"/>
      <w:r w:rsidRPr="00B2620D">
        <w:rPr>
          <w:sz w:val="24"/>
          <w:szCs w:val="24"/>
        </w:rPr>
        <w:t>Ngana</w:t>
      </w:r>
      <w:proofErr w:type="spellEnd"/>
      <w:r w:rsidRPr="00B2620D">
        <w:rPr>
          <w:sz w:val="24"/>
          <w:szCs w:val="24"/>
        </w:rPr>
        <w:t xml:space="preserve">                 </w:t>
      </w:r>
    </w:p>
    <w:p w14:paraId="520C1D58" w14:textId="77777777" w:rsidR="005B08E6" w:rsidRPr="00EE02FA" w:rsidRDefault="005B08E6" w:rsidP="005B08E6">
      <w:pPr>
        <w:rPr>
          <w:sz w:val="24"/>
          <w:szCs w:val="24"/>
        </w:rPr>
      </w:pPr>
      <w:r w:rsidRPr="00EE02FA">
        <w:rPr>
          <w:sz w:val="24"/>
          <w:szCs w:val="24"/>
        </w:rPr>
        <w:t>LC3                </w:t>
      </w:r>
      <w:r>
        <w:rPr>
          <w:sz w:val="24"/>
          <w:szCs w:val="24"/>
        </w:rPr>
        <w:t xml:space="preserve">                           </w:t>
      </w:r>
      <w:r w:rsidRPr="00EE02FA">
        <w:rPr>
          <w:sz w:val="24"/>
          <w:szCs w:val="24"/>
        </w:rPr>
        <w:t>O</w:t>
      </w:r>
      <w:r>
        <w:rPr>
          <w:sz w:val="24"/>
          <w:szCs w:val="24"/>
        </w:rPr>
        <w:t xml:space="preserve">lga </w:t>
      </w:r>
      <w:proofErr w:type="spellStart"/>
      <w:r>
        <w:rPr>
          <w:sz w:val="24"/>
          <w:szCs w:val="24"/>
        </w:rPr>
        <w:t>Ingrahm</w:t>
      </w:r>
      <w:proofErr w:type="spellEnd"/>
      <w:r>
        <w:rPr>
          <w:sz w:val="24"/>
          <w:szCs w:val="24"/>
        </w:rPr>
        <w:t>              </w:t>
      </w:r>
      <w:r w:rsidRPr="00EE02FA">
        <w:rPr>
          <w:sz w:val="24"/>
          <w:szCs w:val="24"/>
        </w:rPr>
        <w:t> Kirsten Doyle</w:t>
      </w:r>
    </w:p>
    <w:p w14:paraId="35CE90DC" w14:textId="77777777" w:rsidR="005B08E6" w:rsidRPr="00EE02FA" w:rsidRDefault="005B08E6" w:rsidP="005B08E6">
      <w:pPr>
        <w:rPr>
          <w:sz w:val="24"/>
          <w:szCs w:val="24"/>
        </w:rPr>
      </w:pPr>
      <w:r w:rsidRPr="00EE02FA">
        <w:rPr>
          <w:sz w:val="24"/>
          <w:szCs w:val="24"/>
        </w:rPr>
        <w:t>LC4                </w:t>
      </w:r>
      <w:r>
        <w:rPr>
          <w:sz w:val="24"/>
          <w:szCs w:val="24"/>
        </w:rPr>
        <w:t xml:space="preserve">                            Diane Montgomery     </w:t>
      </w:r>
      <w:r w:rsidRPr="00EE02FA">
        <w:rPr>
          <w:sz w:val="24"/>
          <w:szCs w:val="24"/>
        </w:rPr>
        <w:t xml:space="preserve"> Izabella </w:t>
      </w:r>
      <w:proofErr w:type="spellStart"/>
      <w:r w:rsidRPr="00EE02FA">
        <w:rPr>
          <w:sz w:val="24"/>
          <w:szCs w:val="24"/>
        </w:rPr>
        <w:t>Pruska-Oldenoff</w:t>
      </w:r>
      <w:proofErr w:type="spellEnd"/>
      <w:r w:rsidRPr="00EE02FA">
        <w:rPr>
          <w:sz w:val="24"/>
          <w:szCs w:val="24"/>
        </w:rPr>
        <w:t>,</w:t>
      </w:r>
    </w:p>
    <w:p w14:paraId="5098243C" w14:textId="77777777" w:rsidR="005B08E6" w:rsidRPr="00EE02FA" w:rsidRDefault="005B08E6" w:rsidP="005B08E6">
      <w:pPr>
        <w:rPr>
          <w:sz w:val="24"/>
          <w:szCs w:val="24"/>
        </w:rPr>
      </w:pPr>
      <w:r w:rsidRPr="00EE02FA">
        <w:rPr>
          <w:sz w:val="24"/>
          <w:szCs w:val="24"/>
        </w:rPr>
        <w:t>TDSB Trustee</w:t>
      </w:r>
      <w:r>
        <w:rPr>
          <w:sz w:val="24"/>
          <w:szCs w:val="24"/>
        </w:rPr>
        <w:t xml:space="preserve">s                          Alexander Brown         </w:t>
      </w:r>
      <w:r w:rsidRPr="00EE02FA">
        <w:rPr>
          <w:sz w:val="24"/>
          <w:szCs w:val="24"/>
        </w:rPr>
        <w:t xml:space="preserve">Michelle Aarts </w:t>
      </w:r>
    </w:p>
    <w:p w14:paraId="5F7B0BAE" w14:textId="77777777" w:rsidR="005B08E6" w:rsidRDefault="005B08E6" w:rsidP="005B08E6">
      <w:pPr>
        <w:rPr>
          <w:sz w:val="24"/>
          <w:szCs w:val="24"/>
        </w:rPr>
      </w:pPr>
    </w:p>
    <w:p w14:paraId="77B2E33E" w14:textId="26C7F126" w:rsidR="005B08E6" w:rsidRPr="00EE02FA" w:rsidRDefault="005B08E6" w:rsidP="005B08E6">
      <w:pPr>
        <w:rPr>
          <w:sz w:val="24"/>
          <w:szCs w:val="24"/>
        </w:rPr>
      </w:pPr>
      <w:r w:rsidRPr="00EE02FA">
        <w:rPr>
          <w:sz w:val="24"/>
          <w:szCs w:val="24"/>
        </w:rPr>
        <w:t>Also present were:</w:t>
      </w:r>
    </w:p>
    <w:p w14:paraId="24C4AC60" w14:textId="77777777" w:rsidR="005B08E6" w:rsidRDefault="005B08E6" w:rsidP="005B08E6">
      <w:pPr>
        <w:rPr>
          <w:sz w:val="24"/>
          <w:szCs w:val="24"/>
        </w:rPr>
      </w:pPr>
      <w:r>
        <w:rPr>
          <w:sz w:val="24"/>
          <w:szCs w:val="24"/>
        </w:rPr>
        <w:t>Andrew Gold, Associate Director</w:t>
      </w:r>
    </w:p>
    <w:p w14:paraId="28159340" w14:textId="77777777" w:rsidR="005B08E6" w:rsidRDefault="005B08E6" w:rsidP="005B08E6">
      <w:pPr>
        <w:rPr>
          <w:sz w:val="24"/>
          <w:szCs w:val="24"/>
        </w:rPr>
      </w:pPr>
      <w:r>
        <w:rPr>
          <w:sz w:val="24"/>
          <w:szCs w:val="24"/>
        </w:rPr>
        <w:t>Craig Snider, Associate Director</w:t>
      </w:r>
    </w:p>
    <w:p w14:paraId="5EBED6D0" w14:textId="77777777" w:rsidR="005B08E6" w:rsidRDefault="005B08E6" w:rsidP="005B08E6">
      <w:pPr>
        <w:rPr>
          <w:sz w:val="24"/>
          <w:szCs w:val="24"/>
        </w:rPr>
      </w:pPr>
      <w:r w:rsidRPr="00EE02FA">
        <w:rPr>
          <w:sz w:val="24"/>
          <w:szCs w:val="24"/>
        </w:rPr>
        <w:t>Angela Nardi-Addesa, System Superintendent, Special Education and Inclusion</w:t>
      </w:r>
    </w:p>
    <w:p w14:paraId="5A43DE39" w14:textId="77777777" w:rsidR="005B08E6" w:rsidRPr="00EE02FA" w:rsidRDefault="005B08E6" w:rsidP="005B08E6">
      <w:pPr>
        <w:rPr>
          <w:sz w:val="24"/>
          <w:szCs w:val="24"/>
        </w:rPr>
      </w:pPr>
      <w:r w:rsidRPr="00EE02FA">
        <w:rPr>
          <w:sz w:val="24"/>
          <w:szCs w:val="24"/>
        </w:rPr>
        <w:t>Janine Small, Centrally Assigned Principal, Special Education</w:t>
      </w:r>
    </w:p>
    <w:p w14:paraId="78B129CA" w14:textId="77777777" w:rsidR="005B08E6" w:rsidRPr="00EE02FA" w:rsidRDefault="005B08E6" w:rsidP="005B08E6">
      <w:pPr>
        <w:rPr>
          <w:sz w:val="24"/>
          <w:szCs w:val="24"/>
        </w:rPr>
      </w:pPr>
      <w:r w:rsidRPr="00EE02FA">
        <w:rPr>
          <w:sz w:val="24"/>
          <w:szCs w:val="24"/>
        </w:rPr>
        <w:t>Jennifer Newby, Centrally Assigned Principal, Special Education LC4</w:t>
      </w:r>
    </w:p>
    <w:p w14:paraId="3F9D189A" w14:textId="77777777" w:rsidR="005B08E6" w:rsidRPr="00EE02FA" w:rsidRDefault="005B08E6" w:rsidP="005B08E6">
      <w:pPr>
        <w:rPr>
          <w:sz w:val="24"/>
          <w:szCs w:val="24"/>
        </w:rPr>
      </w:pPr>
      <w:r w:rsidRPr="00EE02FA">
        <w:rPr>
          <w:sz w:val="24"/>
          <w:szCs w:val="24"/>
        </w:rPr>
        <w:t>Effie Stathopoulos, Centrally Assigned Principal, Special Education LC1</w:t>
      </w:r>
    </w:p>
    <w:p w14:paraId="08C5AD48" w14:textId="77777777" w:rsidR="005B08E6" w:rsidRDefault="005B08E6" w:rsidP="005B08E6">
      <w:pPr>
        <w:rPr>
          <w:sz w:val="24"/>
          <w:szCs w:val="24"/>
        </w:rPr>
      </w:pPr>
      <w:r w:rsidRPr="00EE02FA">
        <w:rPr>
          <w:sz w:val="24"/>
          <w:szCs w:val="24"/>
        </w:rPr>
        <w:t>Susan Moulton, Centrally Assigned Principal, Special Education</w:t>
      </w:r>
      <w:r>
        <w:rPr>
          <w:sz w:val="24"/>
          <w:szCs w:val="24"/>
        </w:rPr>
        <w:t xml:space="preserve"> LC2</w:t>
      </w:r>
    </w:p>
    <w:p w14:paraId="229554C3" w14:textId="30426BBF" w:rsidR="005B08E6" w:rsidRDefault="005B08E6" w:rsidP="005B08E6">
      <w:pPr>
        <w:rPr>
          <w:sz w:val="24"/>
          <w:szCs w:val="24"/>
        </w:rPr>
      </w:pPr>
      <w:r>
        <w:rPr>
          <w:sz w:val="24"/>
          <w:szCs w:val="24"/>
        </w:rPr>
        <w:t>Cindy Zwicker-Reston, Centrally Assigned Principal, Special Education LC 3</w:t>
      </w:r>
    </w:p>
    <w:p w14:paraId="7F2C4591" w14:textId="4E397978" w:rsidR="005B08E6" w:rsidRDefault="005B08E6" w:rsidP="005B08E6">
      <w:pPr>
        <w:rPr>
          <w:sz w:val="24"/>
          <w:szCs w:val="24"/>
        </w:rPr>
      </w:pPr>
      <w:r>
        <w:rPr>
          <w:sz w:val="24"/>
          <w:szCs w:val="24"/>
        </w:rPr>
        <w:t>Amie Presley, Research Coordinator</w:t>
      </w:r>
    </w:p>
    <w:p w14:paraId="170C907F" w14:textId="06110643" w:rsidR="005B08E6" w:rsidRDefault="005B08E6" w:rsidP="005B08E6">
      <w:pPr>
        <w:rPr>
          <w:sz w:val="24"/>
          <w:szCs w:val="24"/>
        </w:rPr>
      </w:pPr>
      <w:r>
        <w:rPr>
          <w:sz w:val="24"/>
          <w:szCs w:val="24"/>
        </w:rPr>
        <w:t>Shirley Chan, System Superintendent</w:t>
      </w:r>
    </w:p>
    <w:p w14:paraId="32F08BC0" w14:textId="20B9EAB9" w:rsidR="005B08E6" w:rsidRDefault="005B08E6" w:rsidP="005B08E6">
      <w:pPr>
        <w:rPr>
          <w:sz w:val="24"/>
          <w:szCs w:val="24"/>
        </w:rPr>
      </w:pPr>
      <w:r>
        <w:rPr>
          <w:sz w:val="24"/>
          <w:szCs w:val="24"/>
        </w:rPr>
        <w:t>Ian Allison, System Superintendent</w:t>
      </w:r>
    </w:p>
    <w:p w14:paraId="63DC912E" w14:textId="38ABF6E3" w:rsidR="005B08E6" w:rsidRDefault="005B08E6" w:rsidP="005B08E6">
      <w:pPr>
        <w:rPr>
          <w:sz w:val="24"/>
          <w:szCs w:val="24"/>
        </w:rPr>
      </w:pPr>
      <w:r>
        <w:rPr>
          <w:sz w:val="24"/>
          <w:szCs w:val="24"/>
        </w:rPr>
        <w:t>Shameen Sandhu. S</w:t>
      </w:r>
      <w:r w:rsidRPr="005B08E6">
        <w:rPr>
          <w:sz w:val="24"/>
          <w:szCs w:val="24"/>
        </w:rPr>
        <w:t>ystem Leader, Mental Health and PSS</w:t>
      </w:r>
    </w:p>
    <w:p w14:paraId="2B2161F4" w14:textId="23AD6F08" w:rsidR="005B08E6" w:rsidRDefault="005B08E6" w:rsidP="005B08E6">
      <w:pPr>
        <w:rPr>
          <w:sz w:val="24"/>
          <w:szCs w:val="24"/>
        </w:rPr>
      </w:pPr>
      <w:r>
        <w:rPr>
          <w:sz w:val="24"/>
          <w:szCs w:val="24"/>
        </w:rPr>
        <w:lastRenderedPageBreak/>
        <w:t xml:space="preserve">Vanessa Pfaff, </w:t>
      </w:r>
      <w:proofErr w:type="spellStart"/>
      <w:r w:rsidR="007D0E7F">
        <w:rPr>
          <w:sz w:val="24"/>
          <w:szCs w:val="24"/>
        </w:rPr>
        <w:t>Acessibility</w:t>
      </w:r>
      <w:proofErr w:type="spellEnd"/>
    </w:p>
    <w:p w14:paraId="45322857" w14:textId="38C6D770" w:rsidR="005B08E6" w:rsidRDefault="007D0E7F" w:rsidP="005B08E6">
      <w:pPr>
        <w:rPr>
          <w:sz w:val="24"/>
          <w:szCs w:val="24"/>
        </w:rPr>
      </w:pPr>
      <w:r>
        <w:rPr>
          <w:sz w:val="24"/>
          <w:szCs w:val="24"/>
        </w:rPr>
        <w:t>Wendy Terro, Centrally Assigned Principal, Special Education</w:t>
      </w:r>
    </w:p>
    <w:p w14:paraId="3464639E" w14:textId="0E7BF9FD" w:rsidR="005B08E6" w:rsidRPr="00015097" w:rsidRDefault="005B08E6" w:rsidP="005B08E6">
      <w:pPr>
        <w:rPr>
          <w:sz w:val="24"/>
          <w:szCs w:val="24"/>
          <w:lang w:val="fr-CA"/>
        </w:rPr>
      </w:pPr>
      <w:r w:rsidRPr="00015097">
        <w:rPr>
          <w:sz w:val="24"/>
          <w:szCs w:val="24"/>
          <w:lang w:val="fr-CA"/>
        </w:rPr>
        <w:t xml:space="preserve">Lianne Dixon, TDSB SEAC Liaison </w:t>
      </w:r>
    </w:p>
    <w:p w14:paraId="232C5088" w14:textId="77777777" w:rsidR="00397C39" w:rsidRPr="005B08E6" w:rsidRDefault="00397C39">
      <w:pPr>
        <w:spacing w:before="5"/>
        <w:rPr>
          <w:b/>
          <w:sz w:val="24"/>
          <w:szCs w:val="24"/>
          <w:lang w:val="fr-CA"/>
        </w:rPr>
      </w:pPr>
    </w:p>
    <w:tbl>
      <w:tblPr>
        <w:tblW w:w="12911"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0"/>
        <w:gridCol w:w="3082"/>
        <w:gridCol w:w="9409"/>
      </w:tblGrid>
      <w:tr w:rsidR="00A91A99" w:rsidRPr="00273F4A" w14:paraId="77AA971C" w14:textId="77777777" w:rsidTr="00A91A99">
        <w:trPr>
          <w:trHeight w:val="899"/>
        </w:trPr>
        <w:tc>
          <w:tcPr>
            <w:tcW w:w="420" w:type="dxa"/>
          </w:tcPr>
          <w:p w14:paraId="761A3F67" w14:textId="77777777" w:rsidR="00A91A99" w:rsidRPr="005B08E6" w:rsidRDefault="00A91A99">
            <w:pPr>
              <w:pStyle w:val="TableParagraph"/>
              <w:ind w:left="0"/>
              <w:rPr>
                <w:sz w:val="24"/>
                <w:szCs w:val="24"/>
                <w:lang w:val="fr-CA"/>
              </w:rPr>
            </w:pPr>
          </w:p>
        </w:tc>
        <w:tc>
          <w:tcPr>
            <w:tcW w:w="3082" w:type="dxa"/>
          </w:tcPr>
          <w:p w14:paraId="67FF55FD" w14:textId="77777777" w:rsidR="00A91A99" w:rsidRPr="00273F4A" w:rsidRDefault="00A91A99">
            <w:pPr>
              <w:pStyle w:val="TableParagraph"/>
              <w:spacing w:before="100"/>
              <w:rPr>
                <w:b/>
                <w:sz w:val="24"/>
                <w:szCs w:val="24"/>
              </w:rPr>
            </w:pPr>
            <w:r w:rsidRPr="00273F4A">
              <w:rPr>
                <w:b/>
                <w:sz w:val="24"/>
                <w:szCs w:val="24"/>
              </w:rPr>
              <w:t>Item</w:t>
            </w:r>
          </w:p>
        </w:tc>
        <w:tc>
          <w:tcPr>
            <w:tcW w:w="9409" w:type="dxa"/>
          </w:tcPr>
          <w:p w14:paraId="782D29D4" w14:textId="77777777" w:rsidR="00A91A99" w:rsidRPr="00273F4A" w:rsidRDefault="00A91A99">
            <w:pPr>
              <w:pStyle w:val="TableParagraph"/>
              <w:spacing w:before="100"/>
              <w:ind w:left="101" w:right="2534"/>
              <w:rPr>
                <w:b/>
                <w:sz w:val="24"/>
                <w:szCs w:val="24"/>
              </w:rPr>
            </w:pPr>
            <w:r w:rsidRPr="00273F4A">
              <w:rPr>
                <w:b/>
                <w:sz w:val="24"/>
                <w:szCs w:val="24"/>
              </w:rPr>
              <w:t>Recommendation/ Motion</w:t>
            </w:r>
          </w:p>
        </w:tc>
      </w:tr>
      <w:tr w:rsidR="00A91A99" w:rsidRPr="00273F4A" w14:paraId="770BC8B7" w14:textId="77777777" w:rsidTr="007D0E7F">
        <w:trPr>
          <w:trHeight w:val="2212"/>
        </w:trPr>
        <w:tc>
          <w:tcPr>
            <w:tcW w:w="420" w:type="dxa"/>
          </w:tcPr>
          <w:p w14:paraId="6673F8FE" w14:textId="77777777" w:rsidR="00A91A99" w:rsidRPr="00273F4A" w:rsidRDefault="00A91A99">
            <w:pPr>
              <w:pStyle w:val="TableParagraph"/>
              <w:spacing w:before="141"/>
              <w:ind w:left="125"/>
              <w:jc w:val="center"/>
              <w:rPr>
                <w:sz w:val="24"/>
                <w:szCs w:val="24"/>
              </w:rPr>
            </w:pPr>
            <w:r w:rsidRPr="00273F4A">
              <w:rPr>
                <w:sz w:val="24"/>
                <w:szCs w:val="24"/>
              </w:rPr>
              <w:t>1</w:t>
            </w:r>
          </w:p>
          <w:p w14:paraId="0A2410CD" w14:textId="77777777" w:rsidR="00A91A99" w:rsidRPr="00273F4A" w:rsidRDefault="00A91A99">
            <w:pPr>
              <w:pStyle w:val="TableParagraph"/>
              <w:spacing w:before="37"/>
              <w:ind w:left="63"/>
              <w:jc w:val="center"/>
              <w:rPr>
                <w:sz w:val="24"/>
                <w:szCs w:val="24"/>
              </w:rPr>
            </w:pPr>
            <w:r w:rsidRPr="00273F4A">
              <w:rPr>
                <w:sz w:val="24"/>
                <w:szCs w:val="24"/>
              </w:rPr>
              <w:t>.</w:t>
            </w:r>
          </w:p>
        </w:tc>
        <w:tc>
          <w:tcPr>
            <w:tcW w:w="3082" w:type="dxa"/>
          </w:tcPr>
          <w:p w14:paraId="24A54ADC" w14:textId="77777777" w:rsidR="00A91A99" w:rsidRPr="00273F4A" w:rsidRDefault="00A91A99">
            <w:pPr>
              <w:pStyle w:val="TableParagraph"/>
              <w:spacing w:before="81"/>
              <w:ind w:right="165"/>
              <w:rPr>
                <w:sz w:val="24"/>
                <w:szCs w:val="24"/>
              </w:rPr>
            </w:pPr>
            <w:r w:rsidRPr="00273F4A">
              <w:rPr>
                <w:sz w:val="24"/>
                <w:szCs w:val="24"/>
              </w:rPr>
              <w:t>Call to Order (quorum) - Land Acknowledgement and Welcome</w:t>
            </w:r>
          </w:p>
          <w:p w14:paraId="256AB793" w14:textId="00E8BA84" w:rsidR="00A000D9" w:rsidRDefault="00A91A99" w:rsidP="00A000D9">
            <w:pPr>
              <w:pStyle w:val="TableParagraph"/>
              <w:numPr>
                <w:ilvl w:val="0"/>
                <w:numId w:val="12"/>
              </w:numPr>
              <w:tabs>
                <w:tab w:val="left" w:pos="820"/>
              </w:tabs>
              <w:ind w:right="147"/>
              <w:rPr>
                <w:sz w:val="24"/>
                <w:szCs w:val="24"/>
              </w:rPr>
            </w:pPr>
            <w:r w:rsidRPr="00273F4A">
              <w:rPr>
                <w:sz w:val="24"/>
                <w:szCs w:val="24"/>
              </w:rPr>
              <w:t>Announce Live Streaming of</w:t>
            </w:r>
            <w:r w:rsidRPr="00273F4A">
              <w:rPr>
                <w:spacing w:val="-7"/>
                <w:sz w:val="24"/>
                <w:szCs w:val="24"/>
              </w:rPr>
              <w:t xml:space="preserve"> </w:t>
            </w:r>
            <w:r w:rsidRPr="00273F4A">
              <w:rPr>
                <w:sz w:val="24"/>
                <w:szCs w:val="24"/>
              </w:rPr>
              <w:t>meeting</w:t>
            </w:r>
          </w:p>
          <w:p w14:paraId="7435B136" w14:textId="74CADC1A" w:rsidR="00A000D9" w:rsidRPr="00273F4A" w:rsidRDefault="00A000D9" w:rsidP="007D0E7F">
            <w:pPr>
              <w:pStyle w:val="TableParagraph"/>
              <w:tabs>
                <w:tab w:val="left" w:pos="820"/>
              </w:tabs>
              <w:ind w:left="460" w:right="147"/>
              <w:rPr>
                <w:sz w:val="24"/>
                <w:szCs w:val="24"/>
              </w:rPr>
            </w:pPr>
          </w:p>
        </w:tc>
        <w:tc>
          <w:tcPr>
            <w:tcW w:w="9409" w:type="dxa"/>
          </w:tcPr>
          <w:p w14:paraId="5E09E536" w14:textId="081FD3CB" w:rsidR="00A000D9" w:rsidRDefault="00A000D9">
            <w:pPr>
              <w:pStyle w:val="TableParagraph"/>
              <w:spacing w:before="81" w:line="242" w:lineRule="auto"/>
              <w:ind w:left="101" w:right="356"/>
              <w:rPr>
                <w:sz w:val="24"/>
                <w:szCs w:val="24"/>
              </w:rPr>
            </w:pPr>
            <w:r>
              <w:rPr>
                <w:sz w:val="24"/>
                <w:szCs w:val="24"/>
              </w:rPr>
              <w:t>Chair</w:t>
            </w:r>
          </w:p>
          <w:p w14:paraId="0E863AF6" w14:textId="77777777" w:rsidR="00A000D9" w:rsidRDefault="00A000D9">
            <w:pPr>
              <w:pStyle w:val="TableParagraph"/>
              <w:spacing w:before="81" w:line="242" w:lineRule="auto"/>
              <w:ind w:left="101" w:right="356"/>
              <w:rPr>
                <w:sz w:val="24"/>
                <w:szCs w:val="24"/>
              </w:rPr>
            </w:pPr>
          </w:p>
          <w:p w14:paraId="6D406F83" w14:textId="3CAB3111" w:rsidR="00A91A99" w:rsidRPr="00273F4A" w:rsidRDefault="00A91A99">
            <w:pPr>
              <w:pStyle w:val="TableParagraph"/>
              <w:spacing w:before="81" w:line="242" w:lineRule="auto"/>
              <w:ind w:left="101" w:right="356"/>
              <w:rPr>
                <w:sz w:val="24"/>
                <w:szCs w:val="24"/>
              </w:rPr>
            </w:pPr>
            <w:r w:rsidRPr="00273F4A">
              <w:rPr>
                <w:sz w:val="24"/>
                <w:szCs w:val="24"/>
              </w:rPr>
              <w:t xml:space="preserve">Meeting can be viewed live by clicking the Live Stream icon on the </w:t>
            </w:r>
            <w:proofErr w:type="spellStart"/>
            <w:r w:rsidRPr="00273F4A">
              <w:rPr>
                <w:sz w:val="24"/>
                <w:szCs w:val="24"/>
              </w:rPr>
              <w:t>tdsb</w:t>
            </w:r>
            <w:proofErr w:type="spellEnd"/>
            <w:r w:rsidRPr="00273F4A">
              <w:rPr>
                <w:sz w:val="24"/>
                <w:szCs w:val="24"/>
              </w:rPr>
              <w:t xml:space="preserve"> SEAC webpage.</w:t>
            </w:r>
          </w:p>
          <w:p w14:paraId="5C02EB5A" w14:textId="77777777" w:rsidR="00A91A99" w:rsidRPr="00273F4A" w:rsidRDefault="001B6A37">
            <w:pPr>
              <w:pStyle w:val="TableParagraph"/>
              <w:spacing w:before="193"/>
              <w:ind w:left="101" w:right="237"/>
              <w:rPr>
                <w:sz w:val="24"/>
                <w:szCs w:val="24"/>
              </w:rPr>
            </w:pPr>
            <w:hyperlink r:id="rId5">
              <w:r w:rsidR="00A91A99" w:rsidRPr="00273F4A">
                <w:rPr>
                  <w:color w:val="1154CC"/>
                  <w:sz w:val="24"/>
                  <w:szCs w:val="24"/>
                  <w:u w:val="single" w:color="1154CC"/>
                </w:rPr>
                <w:t>https://www.tdsb.on.ca/Community/How-to-</w:t>
              </w:r>
            </w:hyperlink>
            <w:r w:rsidR="00A91A99" w:rsidRPr="00273F4A">
              <w:rPr>
                <w:color w:val="1154CC"/>
                <w:sz w:val="24"/>
                <w:szCs w:val="24"/>
              </w:rPr>
              <w:t xml:space="preserve"> </w:t>
            </w:r>
            <w:hyperlink r:id="rId6">
              <w:r w:rsidR="00A91A99" w:rsidRPr="00273F4A">
                <w:rPr>
                  <w:color w:val="1154CC"/>
                  <w:sz w:val="24"/>
                  <w:szCs w:val="24"/>
                  <w:u w:val="single" w:color="1154CC"/>
                </w:rPr>
                <w:t>Get-Involved/Advisory-</w:t>
              </w:r>
            </w:hyperlink>
            <w:r w:rsidR="00A91A99" w:rsidRPr="00273F4A">
              <w:rPr>
                <w:color w:val="1154CC"/>
                <w:sz w:val="24"/>
                <w:szCs w:val="24"/>
              </w:rPr>
              <w:t xml:space="preserve"> </w:t>
            </w:r>
            <w:hyperlink r:id="rId7">
              <w:r w:rsidR="00A91A99" w:rsidRPr="00273F4A">
                <w:rPr>
                  <w:color w:val="1154CC"/>
                  <w:sz w:val="24"/>
                  <w:szCs w:val="24"/>
                  <w:u w:val="single" w:color="1154CC"/>
                </w:rPr>
                <w:t>Committees/Statutory-Advisory-</w:t>
              </w:r>
            </w:hyperlink>
            <w:r w:rsidR="00A91A99" w:rsidRPr="00273F4A">
              <w:rPr>
                <w:color w:val="1154CC"/>
                <w:sz w:val="24"/>
                <w:szCs w:val="24"/>
              </w:rPr>
              <w:t xml:space="preserve"> </w:t>
            </w:r>
            <w:hyperlink r:id="rId8">
              <w:r w:rsidR="00A91A99" w:rsidRPr="00273F4A">
                <w:rPr>
                  <w:color w:val="1154CC"/>
                  <w:sz w:val="24"/>
                  <w:szCs w:val="24"/>
                  <w:u w:val="single" w:color="1154CC"/>
                </w:rPr>
                <w:t>Committees/Special-Education-Advisory-</w:t>
              </w:r>
            </w:hyperlink>
            <w:r w:rsidR="00A91A99" w:rsidRPr="00273F4A">
              <w:rPr>
                <w:color w:val="1154CC"/>
                <w:sz w:val="24"/>
                <w:szCs w:val="24"/>
              </w:rPr>
              <w:t xml:space="preserve"> </w:t>
            </w:r>
            <w:hyperlink r:id="rId9">
              <w:r w:rsidR="00A91A99" w:rsidRPr="00273F4A">
                <w:rPr>
                  <w:color w:val="1154CC"/>
                  <w:sz w:val="24"/>
                  <w:szCs w:val="24"/>
                  <w:u w:val="single" w:color="1154CC"/>
                </w:rPr>
                <w:t>Committee</w:t>
              </w:r>
            </w:hyperlink>
          </w:p>
        </w:tc>
      </w:tr>
      <w:tr w:rsidR="00A91A99" w:rsidRPr="00273F4A" w14:paraId="10E4CAC6" w14:textId="77777777" w:rsidTr="00A91A99">
        <w:trPr>
          <w:trHeight w:val="822"/>
        </w:trPr>
        <w:tc>
          <w:tcPr>
            <w:tcW w:w="420" w:type="dxa"/>
          </w:tcPr>
          <w:p w14:paraId="1A1FF956" w14:textId="77777777" w:rsidR="00A91A99" w:rsidRPr="00273F4A" w:rsidRDefault="00A91A99">
            <w:pPr>
              <w:pStyle w:val="TableParagraph"/>
              <w:spacing w:before="141"/>
              <w:ind w:left="125"/>
              <w:jc w:val="center"/>
              <w:rPr>
                <w:sz w:val="24"/>
                <w:szCs w:val="24"/>
              </w:rPr>
            </w:pPr>
            <w:r w:rsidRPr="00273F4A">
              <w:rPr>
                <w:sz w:val="24"/>
                <w:szCs w:val="24"/>
              </w:rPr>
              <w:t>2</w:t>
            </w:r>
          </w:p>
          <w:p w14:paraId="57AD1E99" w14:textId="77777777" w:rsidR="00A91A99" w:rsidRPr="00273F4A" w:rsidRDefault="00A91A99">
            <w:pPr>
              <w:pStyle w:val="TableParagraph"/>
              <w:spacing w:before="37"/>
              <w:ind w:left="63"/>
              <w:jc w:val="center"/>
              <w:rPr>
                <w:sz w:val="24"/>
                <w:szCs w:val="24"/>
              </w:rPr>
            </w:pPr>
            <w:r w:rsidRPr="00273F4A">
              <w:rPr>
                <w:sz w:val="24"/>
                <w:szCs w:val="24"/>
              </w:rPr>
              <w:t>.</w:t>
            </w:r>
          </w:p>
        </w:tc>
        <w:tc>
          <w:tcPr>
            <w:tcW w:w="3082" w:type="dxa"/>
          </w:tcPr>
          <w:p w14:paraId="277BC2ED" w14:textId="77777777" w:rsidR="00A91A99" w:rsidRPr="00273F4A" w:rsidRDefault="00A91A99">
            <w:pPr>
              <w:pStyle w:val="TableParagraph"/>
              <w:spacing w:before="81"/>
              <w:ind w:right="459"/>
              <w:rPr>
                <w:sz w:val="24"/>
                <w:szCs w:val="24"/>
              </w:rPr>
            </w:pPr>
            <w:r w:rsidRPr="00273F4A">
              <w:rPr>
                <w:sz w:val="24"/>
                <w:szCs w:val="24"/>
              </w:rPr>
              <w:t>Approval of Agenda (including time allocation)</w:t>
            </w:r>
          </w:p>
        </w:tc>
        <w:tc>
          <w:tcPr>
            <w:tcW w:w="9409" w:type="dxa"/>
          </w:tcPr>
          <w:p w14:paraId="6DA5E8E7" w14:textId="1D907ACF" w:rsidR="00A91A99" w:rsidRPr="00273F4A" w:rsidRDefault="00A91A99">
            <w:pPr>
              <w:pStyle w:val="TableParagraph"/>
              <w:spacing w:before="83"/>
              <w:ind w:left="101"/>
              <w:rPr>
                <w:sz w:val="24"/>
                <w:szCs w:val="24"/>
              </w:rPr>
            </w:pPr>
            <w:r w:rsidRPr="00273F4A">
              <w:rPr>
                <w:sz w:val="24"/>
                <w:szCs w:val="24"/>
              </w:rPr>
              <w:t>Approved</w:t>
            </w:r>
          </w:p>
        </w:tc>
      </w:tr>
      <w:tr w:rsidR="00A91A99" w:rsidRPr="00273F4A" w14:paraId="570A9253" w14:textId="77777777" w:rsidTr="00A91A99">
        <w:trPr>
          <w:trHeight w:val="1192"/>
        </w:trPr>
        <w:tc>
          <w:tcPr>
            <w:tcW w:w="420" w:type="dxa"/>
          </w:tcPr>
          <w:p w14:paraId="3443D44A" w14:textId="77777777" w:rsidR="00A91A99" w:rsidRPr="00273F4A" w:rsidRDefault="00A91A99">
            <w:pPr>
              <w:pStyle w:val="TableParagraph"/>
              <w:spacing w:before="141"/>
              <w:ind w:left="125"/>
              <w:jc w:val="center"/>
              <w:rPr>
                <w:sz w:val="24"/>
                <w:szCs w:val="24"/>
              </w:rPr>
            </w:pPr>
            <w:r w:rsidRPr="00273F4A">
              <w:rPr>
                <w:sz w:val="24"/>
                <w:szCs w:val="24"/>
              </w:rPr>
              <w:t>3</w:t>
            </w:r>
          </w:p>
          <w:p w14:paraId="2933E3DD" w14:textId="77777777" w:rsidR="00A91A99" w:rsidRPr="00273F4A" w:rsidRDefault="00A91A99">
            <w:pPr>
              <w:pStyle w:val="TableParagraph"/>
              <w:spacing w:before="37"/>
              <w:ind w:left="63"/>
              <w:jc w:val="center"/>
              <w:rPr>
                <w:sz w:val="24"/>
                <w:szCs w:val="24"/>
              </w:rPr>
            </w:pPr>
            <w:r w:rsidRPr="00273F4A">
              <w:rPr>
                <w:sz w:val="24"/>
                <w:szCs w:val="24"/>
              </w:rPr>
              <w:t>.</w:t>
            </w:r>
          </w:p>
        </w:tc>
        <w:tc>
          <w:tcPr>
            <w:tcW w:w="3082" w:type="dxa"/>
          </w:tcPr>
          <w:p w14:paraId="46B96BFA" w14:textId="77777777" w:rsidR="00A91A99" w:rsidRPr="00273F4A" w:rsidRDefault="00A91A99">
            <w:pPr>
              <w:pStyle w:val="TableParagraph"/>
              <w:spacing w:before="81"/>
              <w:ind w:right="337"/>
              <w:rPr>
                <w:sz w:val="24"/>
                <w:szCs w:val="24"/>
              </w:rPr>
            </w:pPr>
            <w:r w:rsidRPr="00273F4A">
              <w:rPr>
                <w:sz w:val="24"/>
                <w:szCs w:val="24"/>
              </w:rPr>
              <w:t>Declarations of Possible Conflict of Interests Approval of SEAC Minutes from December 2020</w:t>
            </w:r>
          </w:p>
        </w:tc>
        <w:tc>
          <w:tcPr>
            <w:tcW w:w="9409" w:type="dxa"/>
          </w:tcPr>
          <w:p w14:paraId="50A165ED" w14:textId="77777777" w:rsidR="00A91A99" w:rsidRPr="00273F4A" w:rsidRDefault="00A91A99">
            <w:pPr>
              <w:pStyle w:val="TableParagraph"/>
              <w:spacing w:before="83"/>
              <w:ind w:left="101"/>
              <w:rPr>
                <w:sz w:val="24"/>
                <w:szCs w:val="24"/>
              </w:rPr>
            </w:pPr>
            <w:r w:rsidRPr="00273F4A">
              <w:rPr>
                <w:sz w:val="24"/>
                <w:szCs w:val="24"/>
              </w:rPr>
              <w:t>No Conflicts</w:t>
            </w:r>
          </w:p>
          <w:p w14:paraId="23783EB6" w14:textId="7CC3A685" w:rsidR="00A91A99" w:rsidRPr="00273F4A" w:rsidRDefault="00A91A99">
            <w:pPr>
              <w:pStyle w:val="TableParagraph"/>
              <w:spacing w:before="83"/>
              <w:ind w:left="101"/>
              <w:rPr>
                <w:sz w:val="24"/>
                <w:szCs w:val="24"/>
              </w:rPr>
            </w:pPr>
            <w:r w:rsidRPr="00273F4A">
              <w:rPr>
                <w:sz w:val="24"/>
                <w:szCs w:val="24"/>
              </w:rPr>
              <w:t>December minutes were approved</w:t>
            </w:r>
          </w:p>
        </w:tc>
      </w:tr>
    </w:tbl>
    <w:p w14:paraId="4B9C5B8F" w14:textId="77777777" w:rsidR="00397C39" w:rsidRPr="00273F4A" w:rsidRDefault="00397C39">
      <w:pPr>
        <w:rPr>
          <w:sz w:val="24"/>
          <w:szCs w:val="24"/>
        </w:rPr>
        <w:sectPr w:rsidR="00397C39" w:rsidRPr="00273F4A">
          <w:type w:val="continuous"/>
          <w:pgSz w:w="15840" w:h="12240" w:orient="landscape"/>
          <w:pgMar w:top="1140" w:right="2260" w:bottom="280" w:left="1340" w:header="720" w:footer="720" w:gutter="0"/>
          <w:cols w:space="720"/>
        </w:sectPr>
      </w:pPr>
    </w:p>
    <w:tbl>
      <w:tblPr>
        <w:tblpPr w:leftFromText="180" w:rightFromText="180" w:vertAnchor="text" w:horzAnchor="margin" w:tblpY="-1138"/>
        <w:tblW w:w="12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0"/>
        <w:gridCol w:w="3082"/>
        <w:gridCol w:w="9388"/>
      </w:tblGrid>
      <w:tr w:rsidR="00A91A99" w:rsidRPr="00273F4A" w14:paraId="138BC560" w14:textId="77777777" w:rsidTr="00A91A99">
        <w:trPr>
          <w:trHeight w:val="2344"/>
        </w:trPr>
        <w:tc>
          <w:tcPr>
            <w:tcW w:w="420" w:type="dxa"/>
            <w:tcBorders>
              <w:top w:val="nil"/>
            </w:tcBorders>
          </w:tcPr>
          <w:p w14:paraId="6458315E" w14:textId="77777777" w:rsidR="00A91A99" w:rsidRPr="00273F4A" w:rsidRDefault="00A91A99" w:rsidP="0075642A">
            <w:pPr>
              <w:pStyle w:val="TableParagraph"/>
              <w:spacing w:before="161"/>
              <w:ind w:left="201"/>
              <w:rPr>
                <w:sz w:val="24"/>
                <w:szCs w:val="24"/>
              </w:rPr>
            </w:pPr>
          </w:p>
          <w:p w14:paraId="266AC981" w14:textId="77777777" w:rsidR="00A91A99" w:rsidRPr="00273F4A" w:rsidRDefault="00A91A99" w:rsidP="0075642A">
            <w:pPr>
              <w:pStyle w:val="TableParagraph"/>
              <w:spacing w:before="161"/>
              <w:ind w:left="201"/>
              <w:rPr>
                <w:sz w:val="24"/>
                <w:szCs w:val="24"/>
              </w:rPr>
            </w:pPr>
          </w:p>
          <w:p w14:paraId="69C111FB" w14:textId="77777777" w:rsidR="00A91A99" w:rsidRPr="00273F4A" w:rsidRDefault="00A91A99" w:rsidP="0075642A">
            <w:pPr>
              <w:pStyle w:val="TableParagraph"/>
              <w:spacing w:before="161"/>
              <w:ind w:left="201"/>
              <w:rPr>
                <w:sz w:val="24"/>
                <w:szCs w:val="24"/>
              </w:rPr>
            </w:pPr>
            <w:r w:rsidRPr="00273F4A">
              <w:rPr>
                <w:sz w:val="24"/>
                <w:szCs w:val="24"/>
              </w:rPr>
              <w:t>4</w:t>
            </w:r>
          </w:p>
        </w:tc>
        <w:tc>
          <w:tcPr>
            <w:tcW w:w="3082" w:type="dxa"/>
            <w:tcBorders>
              <w:top w:val="nil"/>
            </w:tcBorders>
          </w:tcPr>
          <w:p w14:paraId="2EDBCC43" w14:textId="77777777" w:rsidR="00A91A99" w:rsidRPr="00273F4A" w:rsidRDefault="00A91A99" w:rsidP="0075642A">
            <w:pPr>
              <w:pStyle w:val="TableParagraph"/>
              <w:spacing w:before="101"/>
              <w:ind w:right="337"/>
              <w:rPr>
                <w:sz w:val="24"/>
                <w:szCs w:val="24"/>
              </w:rPr>
            </w:pPr>
          </w:p>
          <w:p w14:paraId="4137E667" w14:textId="77777777" w:rsidR="00A91A99" w:rsidRPr="00273F4A" w:rsidRDefault="00A91A99" w:rsidP="0075642A">
            <w:pPr>
              <w:pStyle w:val="TableParagraph"/>
              <w:spacing w:before="101"/>
              <w:ind w:right="337"/>
              <w:rPr>
                <w:sz w:val="24"/>
                <w:szCs w:val="24"/>
              </w:rPr>
            </w:pPr>
          </w:p>
          <w:p w14:paraId="188EE2E0" w14:textId="77777777" w:rsidR="00A91A99" w:rsidRPr="00273F4A" w:rsidRDefault="00A91A99" w:rsidP="0075642A">
            <w:pPr>
              <w:pStyle w:val="TableParagraph"/>
              <w:spacing w:before="101"/>
              <w:ind w:right="337"/>
              <w:rPr>
                <w:sz w:val="24"/>
                <w:szCs w:val="24"/>
              </w:rPr>
            </w:pPr>
            <w:r w:rsidRPr="00273F4A">
              <w:rPr>
                <w:sz w:val="24"/>
                <w:szCs w:val="24"/>
              </w:rPr>
              <w:t>Election for Chair and Vice Chair for 2021</w:t>
            </w:r>
          </w:p>
        </w:tc>
        <w:tc>
          <w:tcPr>
            <w:tcW w:w="9388" w:type="dxa"/>
            <w:tcBorders>
              <w:top w:val="nil"/>
            </w:tcBorders>
          </w:tcPr>
          <w:p w14:paraId="6BBD8F51" w14:textId="77777777" w:rsidR="00A91A99" w:rsidRPr="00273F4A" w:rsidRDefault="00A91A99" w:rsidP="0075642A">
            <w:pPr>
              <w:pStyle w:val="TableParagraph"/>
              <w:spacing w:before="101"/>
              <w:ind w:left="101" w:right="90"/>
              <w:rPr>
                <w:sz w:val="24"/>
                <w:szCs w:val="24"/>
              </w:rPr>
            </w:pPr>
          </w:p>
          <w:p w14:paraId="622FFFC6" w14:textId="5D1F49DB" w:rsidR="00A91A99" w:rsidRPr="00273F4A" w:rsidRDefault="00A91A99" w:rsidP="0075642A">
            <w:pPr>
              <w:pStyle w:val="TableParagraph"/>
              <w:spacing w:before="101"/>
              <w:ind w:left="101" w:right="90"/>
              <w:rPr>
                <w:sz w:val="24"/>
                <w:szCs w:val="24"/>
              </w:rPr>
            </w:pPr>
            <w:r w:rsidRPr="00273F4A">
              <w:rPr>
                <w:sz w:val="24"/>
                <w:szCs w:val="24"/>
              </w:rPr>
              <w:t>Steven Lynette was acclaimed as Chair and Diane Montgomery w</w:t>
            </w:r>
            <w:r w:rsidR="00D159A1">
              <w:rPr>
                <w:sz w:val="24"/>
                <w:szCs w:val="24"/>
              </w:rPr>
              <w:t>as</w:t>
            </w:r>
            <w:r w:rsidRPr="00273F4A">
              <w:rPr>
                <w:sz w:val="24"/>
                <w:szCs w:val="24"/>
              </w:rPr>
              <w:t xml:space="preserve"> acclaimed as Vice Chair</w:t>
            </w:r>
          </w:p>
          <w:p w14:paraId="72A50D68" w14:textId="77777777" w:rsidR="00A91A99" w:rsidRPr="00273F4A" w:rsidRDefault="00A91A99" w:rsidP="0075642A">
            <w:pPr>
              <w:pStyle w:val="TableParagraph"/>
              <w:spacing w:before="101"/>
              <w:ind w:left="101" w:right="90"/>
              <w:rPr>
                <w:sz w:val="24"/>
                <w:szCs w:val="24"/>
              </w:rPr>
            </w:pPr>
          </w:p>
          <w:p w14:paraId="667437C1" w14:textId="77777777" w:rsidR="00A91A99" w:rsidRPr="00273F4A" w:rsidRDefault="00A91A99" w:rsidP="0075642A">
            <w:pPr>
              <w:pStyle w:val="TableParagraph"/>
              <w:spacing w:before="101"/>
              <w:ind w:left="101" w:right="90"/>
              <w:rPr>
                <w:sz w:val="24"/>
                <w:szCs w:val="24"/>
              </w:rPr>
            </w:pPr>
          </w:p>
        </w:tc>
      </w:tr>
      <w:tr w:rsidR="00A91A99" w:rsidRPr="00273F4A" w14:paraId="64C246D9" w14:textId="77777777" w:rsidTr="00A91A99">
        <w:trPr>
          <w:trHeight w:val="6000"/>
        </w:trPr>
        <w:tc>
          <w:tcPr>
            <w:tcW w:w="420" w:type="dxa"/>
          </w:tcPr>
          <w:p w14:paraId="741FBAAE" w14:textId="77777777" w:rsidR="00A91A99" w:rsidRPr="00273F4A" w:rsidRDefault="00A91A99" w:rsidP="0075642A">
            <w:pPr>
              <w:pStyle w:val="TableParagraph"/>
              <w:spacing w:before="142"/>
              <w:ind w:left="125"/>
              <w:jc w:val="center"/>
              <w:rPr>
                <w:sz w:val="24"/>
                <w:szCs w:val="24"/>
              </w:rPr>
            </w:pPr>
            <w:r w:rsidRPr="00273F4A">
              <w:rPr>
                <w:sz w:val="24"/>
                <w:szCs w:val="24"/>
              </w:rPr>
              <w:t>4</w:t>
            </w:r>
          </w:p>
          <w:p w14:paraId="00499801" w14:textId="77777777" w:rsidR="00A91A99" w:rsidRPr="00273F4A" w:rsidRDefault="00A91A99" w:rsidP="0075642A">
            <w:pPr>
              <w:pStyle w:val="TableParagraph"/>
              <w:spacing w:before="37"/>
              <w:ind w:left="63"/>
              <w:jc w:val="center"/>
              <w:rPr>
                <w:sz w:val="24"/>
                <w:szCs w:val="24"/>
              </w:rPr>
            </w:pPr>
            <w:r w:rsidRPr="00273F4A">
              <w:rPr>
                <w:sz w:val="24"/>
                <w:szCs w:val="24"/>
              </w:rPr>
              <w:t>.</w:t>
            </w:r>
          </w:p>
        </w:tc>
        <w:tc>
          <w:tcPr>
            <w:tcW w:w="3082" w:type="dxa"/>
          </w:tcPr>
          <w:p w14:paraId="22591C55" w14:textId="77777777" w:rsidR="00A91A99" w:rsidRPr="00273F4A" w:rsidRDefault="00A91A99" w:rsidP="0075642A">
            <w:pPr>
              <w:pStyle w:val="TableParagraph"/>
              <w:spacing w:before="82"/>
              <w:ind w:right="434"/>
              <w:rPr>
                <w:sz w:val="24"/>
                <w:szCs w:val="24"/>
              </w:rPr>
            </w:pPr>
            <w:r w:rsidRPr="00273F4A">
              <w:rPr>
                <w:sz w:val="24"/>
                <w:szCs w:val="24"/>
              </w:rPr>
              <w:t>Leadership and Learning Department Staff updates</w:t>
            </w:r>
          </w:p>
          <w:p w14:paraId="4FA0A4AC" w14:textId="77777777" w:rsidR="00A91A99" w:rsidRPr="00273F4A" w:rsidRDefault="00A91A99" w:rsidP="0075642A">
            <w:pPr>
              <w:pStyle w:val="TableParagraph"/>
              <w:spacing w:before="10"/>
              <w:ind w:left="0"/>
              <w:rPr>
                <w:b/>
                <w:sz w:val="24"/>
                <w:szCs w:val="24"/>
              </w:rPr>
            </w:pPr>
          </w:p>
          <w:p w14:paraId="60DA40C3" w14:textId="77777777" w:rsidR="00A91A99" w:rsidRPr="00273F4A" w:rsidRDefault="00A91A99" w:rsidP="0075642A">
            <w:pPr>
              <w:widowControl/>
              <w:numPr>
                <w:ilvl w:val="0"/>
                <w:numId w:val="2"/>
              </w:numPr>
              <w:autoSpaceDE/>
              <w:autoSpaceDN/>
              <w:spacing w:after="160" w:line="259" w:lineRule="auto"/>
              <w:rPr>
                <w:sz w:val="24"/>
                <w:szCs w:val="24"/>
              </w:rPr>
            </w:pPr>
            <w:r w:rsidRPr="00273F4A">
              <w:rPr>
                <w:b/>
                <w:bCs/>
                <w:sz w:val="24"/>
                <w:szCs w:val="24"/>
              </w:rPr>
              <w:t xml:space="preserve">Introduction- </w:t>
            </w:r>
            <w:r w:rsidRPr="00273F4A">
              <w:rPr>
                <w:sz w:val="24"/>
                <w:szCs w:val="24"/>
              </w:rPr>
              <w:t>Andrew Gold</w:t>
            </w:r>
          </w:p>
          <w:p w14:paraId="45B212B6" w14:textId="77777777" w:rsidR="00A91A99" w:rsidRPr="00273F4A" w:rsidRDefault="00A91A99" w:rsidP="0075642A">
            <w:pPr>
              <w:widowControl/>
              <w:numPr>
                <w:ilvl w:val="0"/>
                <w:numId w:val="2"/>
              </w:numPr>
              <w:autoSpaceDE/>
              <w:autoSpaceDN/>
              <w:spacing w:after="160" w:line="259" w:lineRule="auto"/>
              <w:rPr>
                <w:sz w:val="24"/>
                <w:szCs w:val="24"/>
              </w:rPr>
            </w:pPr>
            <w:r w:rsidRPr="00273F4A">
              <w:rPr>
                <w:b/>
                <w:bCs/>
                <w:sz w:val="24"/>
                <w:szCs w:val="24"/>
              </w:rPr>
              <w:t xml:space="preserve">Social Work – </w:t>
            </w:r>
            <w:r w:rsidRPr="00273F4A">
              <w:rPr>
                <w:sz w:val="24"/>
                <w:szCs w:val="24"/>
              </w:rPr>
              <w:t>Shameen Sandhu</w:t>
            </w:r>
          </w:p>
          <w:p w14:paraId="5B84BC50" w14:textId="77777777" w:rsidR="00A91A99" w:rsidRPr="00273F4A" w:rsidRDefault="00A91A99" w:rsidP="0075642A">
            <w:pPr>
              <w:widowControl/>
              <w:numPr>
                <w:ilvl w:val="0"/>
                <w:numId w:val="2"/>
              </w:numPr>
              <w:autoSpaceDE/>
              <w:autoSpaceDN/>
              <w:spacing w:after="160" w:line="259" w:lineRule="auto"/>
              <w:rPr>
                <w:sz w:val="24"/>
                <w:szCs w:val="24"/>
              </w:rPr>
            </w:pPr>
            <w:r w:rsidRPr="00273F4A">
              <w:rPr>
                <w:b/>
                <w:bCs/>
                <w:sz w:val="24"/>
                <w:szCs w:val="24"/>
              </w:rPr>
              <w:t xml:space="preserve">K-Gr.1 IEP Strategy – </w:t>
            </w:r>
            <w:r w:rsidRPr="00273F4A">
              <w:rPr>
                <w:sz w:val="24"/>
                <w:szCs w:val="24"/>
              </w:rPr>
              <w:t xml:space="preserve">Angela Nardi-Addesa, Janine Small, Anastasia </w:t>
            </w:r>
            <w:proofErr w:type="spellStart"/>
            <w:r w:rsidRPr="00273F4A">
              <w:rPr>
                <w:sz w:val="24"/>
                <w:szCs w:val="24"/>
              </w:rPr>
              <w:t>Poulis</w:t>
            </w:r>
            <w:proofErr w:type="spellEnd"/>
          </w:p>
          <w:p w14:paraId="0E392DFF" w14:textId="77777777" w:rsidR="00A91A99" w:rsidRPr="00273F4A" w:rsidRDefault="00A91A99" w:rsidP="0075642A">
            <w:pPr>
              <w:widowControl/>
              <w:numPr>
                <w:ilvl w:val="0"/>
                <w:numId w:val="2"/>
              </w:numPr>
              <w:autoSpaceDE/>
              <w:autoSpaceDN/>
              <w:spacing w:after="160" w:line="259" w:lineRule="auto"/>
              <w:rPr>
                <w:sz w:val="24"/>
                <w:szCs w:val="24"/>
              </w:rPr>
            </w:pPr>
            <w:r w:rsidRPr="00273F4A">
              <w:rPr>
                <w:b/>
                <w:bCs/>
                <w:sz w:val="24"/>
                <w:szCs w:val="24"/>
              </w:rPr>
              <w:t>Project Search</w:t>
            </w:r>
            <w:r w:rsidRPr="00273F4A">
              <w:rPr>
                <w:sz w:val="24"/>
                <w:szCs w:val="24"/>
              </w:rPr>
              <w:t>-Wendy Terro</w:t>
            </w:r>
          </w:p>
          <w:p w14:paraId="42A63673" w14:textId="77777777" w:rsidR="00A91A99" w:rsidRPr="00273F4A" w:rsidRDefault="00A91A99" w:rsidP="0075642A">
            <w:pPr>
              <w:widowControl/>
              <w:numPr>
                <w:ilvl w:val="0"/>
                <w:numId w:val="2"/>
              </w:numPr>
              <w:autoSpaceDE/>
              <w:autoSpaceDN/>
              <w:spacing w:after="160" w:line="259" w:lineRule="auto"/>
              <w:rPr>
                <w:sz w:val="24"/>
                <w:szCs w:val="24"/>
              </w:rPr>
            </w:pPr>
            <w:r w:rsidRPr="00273F4A">
              <w:rPr>
                <w:b/>
                <w:bCs/>
                <w:sz w:val="24"/>
                <w:szCs w:val="24"/>
              </w:rPr>
              <w:t>Universal Screening CCAT 7-</w:t>
            </w:r>
            <w:r w:rsidRPr="00273F4A">
              <w:rPr>
                <w:sz w:val="24"/>
                <w:szCs w:val="24"/>
              </w:rPr>
              <w:t>Susan Moulton</w:t>
            </w:r>
          </w:p>
          <w:p w14:paraId="7D83B70F" w14:textId="77777777" w:rsidR="00A91A99" w:rsidRPr="00273F4A" w:rsidRDefault="00A91A99" w:rsidP="0075642A">
            <w:pPr>
              <w:pStyle w:val="TableParagraph"/>
              <w:tabs>
                <w:tab w:val="left" w:pos="820"/>
                <w:tab w:val="left" w:pos="821"/>
              </w:tabs>
              <w:spacing w:before="1"/>
              <w:ind w:right="268"/>
              <w:rPr>
                <w:sz w:val="24"/>
                <w:szCs w:val="24"/>
              </w:rPr>
            </w:pPr>
          </w:p>
        </w:tc>
        <w:tc>
          <w:tcPr>
            <w:tcW w:w="9388" w:type="dxa"/>
          </w:tcPr>
          <w:p w14:paraId="310E488E" w14:textId="78C20CD4" w:rsidR="00A91A99" w:rsidRPr="00273F4A" w:rsidRDefault="00A91A99" w:rsidP="0075642A">
            <w:pPr>
              <w:widowControl/>
              <w:autoSpaceDE/>
              <w:autoSpaceDN/>
              <w:spacing w:after="160" w:line="259" w:lineRule="auto"/>
              <w:rPr>
                <w:sz w:val="24"/>
                <w:szCs w:val="24"/>
              </w:rPr>
            </w:pPr>
            <w:r w:rsidRPr="00273F4A">
              <w:rPr>
                <w:b/>
                <w:bCs/>
                <w:sz w:val="24"/>
                <w:szCs w:val="24"/>
              </w:rPr>
              <w:t xml:space="preserve">Budget Update - </w:t>
            </w:r>
            <w:r w:rsidRPr="00273F4A">
              <w:rPr>
                <w:sz w:val="24"/>
                <w:szCs w:val="24"/>
              </w:rPr>
              <w:t>Craig Snider</w:t>
            </w:r>
          </w:p>
          <w:p w14:paraId="7DF54BF9" w14:textId="34DA2D72" w:rsidR="00A91A99" w:rsidRPr="00273F4A" w:rsidRDefault="00A91A99" w:rsidP="0075642A">
            <w:pPr>
              <w:widowControl/>
              <w:autoSpaceDE/>
              <w:autoSpaceDN/>
              <w:spacing w:after="160" w:line="259" w:lineRule="auto"/>
              <w:rPr>
                <w:sz w:val="24"/>
                <w:szCs w:val="24"/>
              </w:rPr>
            </w:pPr>
            <w:r w:rsidRPr="00273F4A">
              <w:rPr>
                <w:sz w:val="24"/>
                <w:szCs w:val="24"/>
              </w:rPr>
              <w:t>Presentation of Summary of Actual Results for 2019-20</w:t>
            </w:r>
          </w:p>
          <w:p w14:paraId="467079C8" w14:textId="77777777" w:rsidR="00A91A99" w:rsidRPr="00273F4A" w:rsidRDefault="00A91A99" w:rsidP="00DE45C1">
            <w:pPr>
              <w:widowControl/>
              <w:autoSpaceDE/>
              <w:autoSpaceDN/>
              <w:spacing w:after="160" w:line="259" w:lineRule="auto"/>
              <w:rPr>
                <w:sz w:val="24"/>
                <w:szCs w:val="24"/>
              </w:rPr>
            </w:pPr>
            <w:bookmarkStart w:id="2" w:name="_Hlk63109693"/>
            <w:r w:rsidRPr="00273F4A">
              <w:rPr>
                <w:sz w:val="24"/>
                <w:szCs w:val="24"/>
              </w:rPr>
              <w:t xml:space="preserve">Expenditures for Special Education were shared </w:t>
            </w:r>
            <w:bookmarkEnd w:id="2"/>
            <w:r w:rsidRPr="00273F4A">
              <w:rPr>
                <w:sz w:val="24"/>
                <w:szCs w:val="24"/>
              </w:rPr>
              <w:t>(see Appendix A Staff Report)</w:t>
            </w:r>
          </w:p>
          <w:p w14:paraId="720E355C" w14:textId="448F6389" w:rsidR="00A91A99" w:rsidRPr="00273F4A" w:rsidRDefault="00A91A99" w:rsidP="0075642A">
            <w:pPr>
              <w:widowControl/>
              <w:autoSpaceDE/>
              <w:autoSpaceDN/>
              <w:spacing w:after="160" w:line="259" w:lineRule="auto"/>
              <w:rPr>
                <w:b/>
                <w:bCs/>
                <w:sz w:val="24"/>
                <w:szCs w:val="24"/>
              </w:rPr>
            </w:pPr>
            <w:bookmarkStart w:id="3" w:name="_Hlk63109733"/>
            <w:r w:rsidRPr="00273F4A">
              <w:rPr>
                <w:b/>
                <w:bCs/>
                <w:sz w:val="24"/>
                <w:szCs w:val="24"/>
              </w:rPr>
              <w:t>Projection for 2020-21Tentative Timelines</w:t>
            </w:r>
          </w:p>
          <w:bookmarkEnd w:id="3"/>
          <w:p w14:paraId="26220096" w14:textId="346C2BD4" w:rsidR="00A91A99" w:rsidRPr="00273F4A" w:rsidRDefault="00A91A99" w:rsidP="0075642A">
            <w:pPr>
              <w:pStyle w:val="BodyText"/>
              <w:spacing w:before="180"/>
              <w:rPr>
                <w:b w:val="0"/>
                <w:bCs w:val="0"/>
              </w:rPr>
            </w:pPr>
            <w:r w:rsidRPr="00273F4A">
              <w:rPr>
                <w:b w:val="0"/>
                <w:bCs w:val="0"/>
              </w:rPr>
              <w:t>Updates as needed to financial forecast for 2020-21</w:t>
            </w:r>
          </w:p>
          <w:p w14:paraId="017D3F35" w14:textId="77777777" w:rsidR="00A91A99" w:rsidRPr="00273F4A" w:rsidRDefault="00A91A99" w:rsidP="0075642A">
            <w:pPr>
              <w:pStyle w:val="BodyText"/>
              <w:spacing w:before="180"/>
            </w:pPr>
            <w:r w:rsidRPr="00273F4A">
              <w:t>January</w:t>
            </w:r>
          </w:p>
          <w:p w14:paraId="3CEE7705" w14:textId="77777777" w:rsidR="00A91A99" w:rsidRPr="00273F4A" w:rsidRDefault="00A91A99" w:rsidP="0075642A">
            <w:pPr>
              <w:pStyle w:val="BodyText"/>
              <w:spacing w:before="180"/>
              <w:ind w:left="111"/>
              <w:rPr>
                <w:b w:val="0"/>
                <w:bCs w:val="0"/>
              </w:rPr>
            </w:pPr>
            <w:r w:rsidRPr="00273F4A">
              <w:rPr>
                <w:b w:val="0"/>
                <w:bCs w:val="0"/>
              </w:rPr>
              <w:t>Ministry Feedback on GSN consultation document</w:t>
            </w:r>
          </w:p>
          <w:p w14:paraId="2358DF73" w14:textId="77777777" w:rsidR="00A91A99" w:rsidRPr="00273F4A" w:rsidRDefault="00A91A99" w:rsidP="0075642A">
            <w:pPr>
              <w:pStyle w:val="BodyText"/>
              <w:spacing w:before="180"/>
              <w:ind w:left="111"/>
              <w:rPr>
                <w:b w:val="0"/>
                <w:bCs w:val="0"/>
              </w:rPr>
            </w:pPr>
            <w:proofErr w:type="gramStart"/>
            <w:r w:rsidRPr="00273F4A">
              <w:rPr>
                <w:b w:val="0"/>
                <w:bCs w:val="0"/>
              </w:rPr>
              <w:t>Three year</w:t>
            </w:r>
            <w:proofErr w:type="gramEnd"/>
            <w:r w:rsidRPr="00273F4A">
              <w:rPr>
                <w:b w:val="0"/>
                <w:bCs w:val="0"/>
              </w:rPr>
              <w:t xml:space="preserve"> projection and Enrolments</w:t>
            </w:r>
          </w:p>
          <w:p w14:paraId="2380FB8C" w14:textId="77777777" w:rsidR="00A91A99" w:rsidRPr="00273F4A" w:rsidRDefault="00A91A99" w:rsidP="0075642A">
            <w:pPr>
              <w:pStyle w:val="BodyText"/>
              <w:spacing w:before="180"/>
            </w:pPr>
            <w:r w:rsidRPr="00273F4A">
              <w:t>February</w:t>
            </w:r>
          </w:p>
          <w:p w14:paraId="263EE940" w14:textId="77777777" w:rsidR="00A91A99" w:rsidRPr="00273F4A" w:rsidRDefault="00A91A99" w:rsidP="0075642A">
            <w:pPr>
              <w:pStyle w:val="BodyText"/>
              <w:numPr>
                <w:ilvl w:val="1"/>
                <w:numId w:val="4"/>
              </w:numPr>
              <w:spacing w:before="180"/>
              <w:ind w:left="111"/>
              <w:rPr>
                <w:b w:val="0"/>
                <w:bCs w:val="0"/>
              </w:rPr>
            </w:pPr>
            <w:r w:rsidRPr="00273F4A">
              <w:rPr>
                <w:b w:val="0"/>
                <w:bCs w:val="0"/>
              </w:rPr>
              <w:t>Strategic Budget Drivers</w:t>
            </w:r>
          </w:p>
          <w:p w14:paraId="5687095A" w14:textId="77777777" w:rsidR="00A91A99" w:rsidRPr="00273F4A" w:rsidRDefault="00A91A99" w:rsidP="0075642A">
            <w:pPr>
              <w:pStyle w:val="BodyText"/>
              <w:numPr>
                <w:ilvl w:val="1"/>
                <w:numId w:val="4"/>
              </w:numPr>
              <w:spacing w:before="180"/>
              <w:ind w:left="111"/>
              <w:rPr>
                <w:b w:val="0"/>
                <w:bCs w:val="0"/>
              </w:rPr>
            </w:pPr>
            <w:r w:rsidRPr="00273F4A">
              <w:rPr>
                <w:b w:val="0"/>
                <w:bCs w:val="0"/>
              </w:rPr>
              <w:t>Public consultation plan</w:t>
            </w:r>
          </w:p>
          <w:p w14:paraId="157E9804" w14:textId="77777777" w:rsidR="00A91A99" w:rsidRPr="00273F4A" w:rsidRDefault="00A91A99" w:rsidP="0075642A">
            <w:pPr>
              <w:pStyle w:val="BodyText"/>
              <w:numPr>
                <w:ilvl w:val="1"/>
                <w:numId w:val="4"/>
              </w:numPr>
              <w:spacing w:before="180"/>
              <w:ind w:left="111"/>
              <w:rPr>
                <w:b w:val="0"/>
                <w:bCs w:val="0"/>
              </w:rPr>
            </w:pPr>
            <w:r w:rsidRPr="00273F4A">
              <w:rPr>
                <w:b w:val="0"/>
                <w:bCs w:val="0"/>
              </w:rPr>
              <w:t>1</w:t>
            </w:r>
            <w:r w:rsidRPr="00273F4A">
              <w:rPr>
                <w:b w:val="0"/>
                <w:bCs w:val="0"/>
                <w:vertAlign w:val="superscript"/>
              </w:rPr>
              <w:t>st</w:t>
            </w:r>
            <w:r w:rsidRPr="00273F4A">
              <w:rPr>
                <w:b w:val="0"/>
                <w:bCs w:val="0"/>
              </w:rPr>
              <w:t xml:space="preserve"> Quarter results</w:t>
            </w:r>
          </w:p>
          <w:p w14:paraId="349A8E85" w14:textId="77777777" w:rsidR="00A91A99" w:rsidRPr="00273F4A" w:rsidRDefault="00A91A99" w:rsidP="0075642A">
            <w:pPr>
              <w:pStyle w:val="BodyText"/>
              <w:spacing w:before="180"/>
            </w:pPr>
            <w:r w:rsidRPr="00273F4A">
              <w:t xml:space="preserve">March </w:t>
            </w:r>
          </w:p>
          <w:p w14:paraId="285A5F95" w14:textId="77777777" w:rsidR="00A91A99" w:rsidRPr="00273F4A" w:rsidRDefault="00A91A99" w:rsidP="0075642A">
            <w:pPr>
              <w:pStyle w:val="BodyText"/>
              <w:numPr>
                <w:ilvl w:val="1"/>
                <w:numId w:val="4"/>
              </w:numPr>
              <w:spacing w:before="180"/>
              <w:ind w:left="111"/>
              <w:rPr>
                <w:b w:val="0"/>
                <w:bCs w:val="0"/>
              </w:rPr>
            </w:pPr>
            <w:r w:rsidRPr="00273F4A">
              <w:rPr>
                <w:b w:val="0"/>
                <w:bCs w:val="0"/>
              </w:rPr>
              <w:t>School based staffing</w:t>
            </w:r>
          </w:p>
          <w:p w14:paraId="2E1193BF" w14:textId="77777777" w:rsidR="00A91A99" w:rsidRPr="00273F4A" w:rsidRDefault="00A91A99" w:rsidP="0075642A">
            <w:pPr>
              <w:pStyle w:val="BodyText"/>
              <w:numPr>
                <w:ilvl w:val="1"/>
                <w:numId w:val="4"/>
              </w:numPr>
              <w:spacing w:before="180"/>
              <w:ind w:left="111"/>
              <w:rPr>
                <w:b w:val="0"/>
                <w:bCs w:val="0"/>
              </w:rPr>
            </w:pPr>
            <w:r w:rsidRPr="00273F4A">
              <w:rPr>
                <w:b w:val="0"/>
                <w:bCs w:val="0"/>
              </w:rPr>
              <w:t>GSN?</w:t>
            </w:r>
          </w:p>
          <w:p w14:paraId="04ED4172" w14:textId="4100537B" w:rsidR="00A91A99" w:rsidRPr="00273F4A" w:rsidRDefault="00A91A99" w:rsidP="0075642A">
            <w:pPr>
              <w:pStyle w:val="BodyText"/>
              <w:spacing w:before="180"/>
            </w:pPr>
            <w:r w:rsidRPr="00273F4A">
              <w:t>April/May/June</w:t>
            </w:r>
          </w:p>
          <w:p w14:paraId="1CF45735" w14:textId="77777777" w:rsidR="00A91A99" w:rsidRPr="00273F4A" w:rsidRDefault="00A91A99" w:rsidP="0075642A">
            <w:pPr>
              <w:pStyle w:val="TableParagraph"/>
              <w:spacing w:before="84"/>
              <w:ind w:left="101"/>
              <w:rPr>
                <w:sz w:val="24"/>
                <w:szCs w:val="24"/>
              </w:rPr>
            </w:pPr>
          </w:p>
        </w:tc>
      </w:tr>
      <w:tr w:rsidR="00A91A99" w:rsidRPr="00273F4A" w14:paraId="11B3EA13" w14:textId="77777777" w:rsidTr="00A91A99">
        <w:trPr>
          <w:trHeight w:val="6000"/>
        </w:trPr>
        <w:tc>
          <w:tcPr>
            <w:tcW w:w="420" w:type="dxa"/>
          </w:tcPr>
          <w:p w14:paraId="0C24CE53" w14:textId="77777777" w:rsidR="00A91A99" w:rsidRPr="00273F4A" w:rsidRDefault="00A91A99" w:rsidP="0075642A">
            <w:pPr>
              <w:pStyle w:val="TableParagraph"/>
              <w:spacing w:before="142"/>
              <w:ind w:left="125"/>
              <w:jc w:val="center"/>
              <w:rPr>
                <w:sz w:val="24"/>
                <w:szCs w:val="24"/>
              </w:rPr>
            </w:pPr>
          </w:p>
        </w:tc>
        <w:tc>
          <w:tcPr>
            <w:tcW w:w="3082" w:type="dxa"/>
          </w:tcPr>
          <w:p w14:paraId="7B0BF14F" w14:textId="77777777" w:rsidR="00A91A99" w:rsidRPr="00273F4A" w:rsidRDefault="00A91A99" w:rsidP="0075642A">
            <w:pPr>
              <w:pStyle w:val="TableParagraph"/>
              <w:spacing w:before="82"/>
              <w:ind w:right="434"/>
              <w:rPr>
                <w:sz w:val="24"/>
                <w:szCs w:val="24"/>
              </w:rPr>
            </w:pPr>
          </w:p>
        </w:tc>
        <w:tc>
          <w:tcPr>
            <w:tcW w:w="9388" w:type="dxa"/>
          </w:tcPr>
          <w:p w14:paraId="14FDB939" w14:textId="64B76EC3" w:rsidR="00A91A99" w:rsidRPr="00273F4A" w:rsidRDefault="00A91A99" w:rsidP="0075642A">
            <w:pPr>
              <w:widowControl/>
              <w:autoSpaceDE/>
              <w:autoSpaceDN/>
              <w:spacing w:after="160" w:line="259" w:lineRule="auto"/>
              <w:rPr>
                <w:sz w:val="24"/>
                <w:szCs w:val="24"/>
              </w:rPr>
            </w:pPr>
            <w:r w:rsidRPr="00273F4A">
              <w:rPr>
                <w:b/>
                <w:bCs/>
                <w:sz w:val="24"/>
                <w:szCs w:val="24"/>
              </w:rPr>
              <w:t xml:space="preserve">Thought Exchange - </w:t>
            </w:r>
            <w:r w:rsidRPr="00273F4A">
              <w:rPr>
                <w:sz w:val="24"/>
                <w:szCs w:val="24"/>
              </w:rPr>
              <w:t>Amie Presley</w:t>
            </w:r>
          </w:p>
          <w:p w14:paraId="39B583D2" w14:textId="77777777" w:rsidR="00A91A99" w:rsidRPr="00273F4A" w:rsidRDefault="00A91A99" w:rsidP="0075642A">
            <w:pPr>
              <w:pStyle w:val="BodyText"/>
              <w:spacing w:before="180"/>
            </w:pPr>
            <w:bookmarkStart w:id="4" w:name="_Hlk63109776"/>
            <w:r w:rsidRPr="00273F4A">
              <w:t>Thought Exchange</w:t>
            </w:r>
          </w:p>
          <w:p w14:paraId="038EDAA2" w14:textId="77777777" w:rsidR="00A91A99" w:rsidRPr="00273F4A" w:rsidRDefault="00A91A99" w:rsidP="0075642A">
            <w:pPr>
              <w:pStyle w:val="BodyText"/>
              <w:numPr>
                <w:ilvl w:val="0"/>
                <w:numId w:val="5"/>
              </w:numPr>
              <w:spacing w:before="180"/>
              <w:rPr>
                <w:b w:val="0"/>
                <w:bCs w:val="0"/>
              </w:rPr>
            </w:pPr>
            <w:r w:rsidRPr="00273F4A">
              <w:rPr>
                <w:b w:val="0"/>
                <w:bCs w:val="0"/>
              </w:rPr>
              <w:t>TDSB is reaching out to advisory committees in the new year asking:</w:t>
            </w:r>
          </w:p>
          <w:p w14:paraId="1A6631A6" w14:textId="77777777" w:rsidR="00A91A99" w:rsidRPr="00273F4A" w:rsidRDefault="00A91A99" w:rsidP="0075642A">
            <w:pPr>
              <w:pStyle w:val="BodyText"/>
              <w:numPr>
                <w:ilvl w:val="1"/>
                <w:numId w:val="5"/>
              </w:numPr>
              <w:spacing w:before="180"/>
              <w:rPr>
                <w:b w:val="0"/>
                <w:bCs w:val="0"/>
              </w:rPr>
            </w:pPr>
            <w:r w:rsidRPr="00273F4A">
              <w:rPr>
                <w:b w:val="0"/>
                <w:bCs w:val="0"/>
                <w:i/>
                <w:iCs/>
              </w:rPr>
              <w:t>In terms of your advisory committee’s focus, what are the most important issues our district needs to think about as we continue to respond to COVID-19 and plan for the rest of the school year?</w:t>
            </w:r>
          </w:p>
          <w:bookmarkEnd w:id="4"/>
          <w:p w14:paraId="5D8B7B01" w14:textId="5DB53CDB" w:rsidR="00A91A99" w:rsidRPr="00273F4A" w:rsidRDefault="00A91A99" w:rsidP="00367B57">
            <w:pPr>
              <w:pStyle w:val="BodyText"/>
              <w:spacing w:before="180"/>
              <w:rPr>
                <w:b w:val="0"/>
                <w:bCs w:val="0"/>
              </w:rPr>
            </w:pPr>
            <w:proofErr w:type="gramStart"/>
            <w:r w:rsidRPr="00273F4A">
              <w:rPr>
                <w:b w:val="0"/>
                <w:bCs w:val="0"/>
              </w:rPr>
              <w:t>.</w:t>
            </w:r>
            <w:r w:rsidRPr="00273F4A">
              <w:t>Survey</w:t>
            </w:r>
            <w:proofErr w:type="gramEnd"/>
            <w:r w:rsidRPr="00273F4A">
              <w:t xml:space="preserve"> Information</w:t>
            </w:r>
          </w:p>
          <w:p w14:paraId="2150D67D" w14:textId="77777777" w:rsidR="00A91A99" w:rsidRPr="00273F4A" w:rsidRDefault="00A91A99" w:rsidP="00367B57">
            <w:pPr>
              <w:pStyle w:val="NormalWeb"/>
              <w:rPr>
                <w:rFonts w:ascii="Arial" w:hAnsi="Arial" w:cs="Arial"/>
                <w:color w:val="000000"/>
              </w:rPr>
            </w:pPr>
            <w:r w:rsidRPr="00273F4A">
              <w:rPr>
                <w:rFonts w:ascii="Arial" w:hAnsi="Arial" w:cs="Arial"/>
                <w:color w:val="000000"/>
              </w:rPr>
              <w:t>TDSB will be sending a Parent Winter Check-In Survey by the end of January.</w:t>
            </w:r>
          </w:p>
          <w:p w14:paraId="365F33FD" w14:textId="77777777" w:rsidR="00A91A99" w:rsidRPr="00273F4A" w:rsidRDefault="00A91A99" w:rsidP="00367B57">
            <w:pPr>
              <w:pStyle w:val="NormalWeb"/>
              <w:rPr>
                <w:rFonts w:ascii="Arial" w:hAnsi="Arial" w:cs="Arial"/>
                <w:color w:val="000000"/>
              </w:rPr>
            </w:pPr>
            <w:r w:rsidRPr="00273F4A">
              <w:rPr>
                <w:rFonts w:ascii="Arial" w:hAnsi="Arial" w:cs="Arial"/>
                <w:color w:val="000000"/>
              </w:rPr>
              <w:t xml:space="preserve">* PAAC on SEAC Survey-Angela Nardi-Addesa </w:t>
            </w:r>
          </w:p>
          <w:p w14:paraId="3541307C" w14:textId="280DD989" w:rsidR="00A91A99" w:rsidRPr="00273F4A" w:rsidRDefault="00A91A99" w:rsidP="00367B57">
            <w:pPr>
              <w:pStyle w:val="NormalWeb"/>
              <w:rPr>
                <w:rFonts w:ascii="Arial" w:hAnsi="Arial" w:cs="Arial"/>
                <w:color w:val="000000"/>
              </w:rPr>
            </w:pPr>
            <w:r w:rsidRPr="00273F4A">
              <w:rPr>
                <w:rFonts w:ascii="Arial" w:hAnsi="Arial" w:cs="Arial"/>
                <w:color w:val="000000"/>
              </w:rPr>
              <w:t>The survey was run in the fall of 2019 to winter 2020, and sent to English language school boards across Ontario. Results were analyzed and compared to results of PAAC on SEAC surveys in 2009 and 2014.</w:t>
            </w:r>
          </w:p>
          <w:p w14:paraId="20EDCBEE" w14:textId="77777777" w:rsidR="00A91A99" w:rsidRPr="00273F4A" w:rsidRDefault="00A91A99" w:rsidP="00367B57">
            <w:pPr>
              <w:pStyle w:val="NormalWeb"/>
              <w:rPr>
                <w:rFonts w:ascii="Arial" w:hAnsi="Arial" w:cs="Arial"/>
                <w:color w:val="000000"/>
              </w:rPr>
            </w:pPr>
            <w:r w:rsidRPr="00273F4A">
              <w:rPr>
                <w:rFonts w:ascii="Arial" w:hAnsi="Arial" w:cs="Arial"/>
                <w:color w:val="000000"/>
              </w:rPr>
              <w:t>The action items will be discussed at our upcoming SEAC meeting.</w:t>
            </w:r>
          </w:p>
          <w:p w14:paraId="0996FAD0" w14:textId="77777777" w:rsidR="00A91A99" w:rsidRPr="00273F4A" w:rsidRDefault="00A91A99" w:rsidP="00367B57">
            <w:pPr>
              <w:pStyle w:val="BodyText"/>
              <w:spacing w:before="180"/>
              <w:rPr>
                <w:b w:val="0"/>
                <w:bCs w:val="0"/>
              </w:rPr>
            </w:pPr>
          </w:p>
          <w:p w14:paraId="7192A331" w14:textId="11AB9B4D" w:rsidR="00A91A99" w:rsidRPr="00273F4A" w:rsidRDefault="00A91A99" w:rsidP="00367B57">
            <w:pPr>
              <w:widowControl/>
              <w:autoSpaceDE/>
              <w:autoSpaceDN/>
              <w:spacing w:after="160" w:line="259" w:lineRule="auto"/>
              <w:rPr>
                <w:sz w:val="24"/>
                <w:szCs w:val="24"/>
              </w:rPr>
            </w:pPr>
            <w:r w:rsidRPr="00273F4A">
              <w:rPr>
                <w:b/>
                <w:bCs/>
                <w:sz w:val="24"/>
                <w:szCs w:val="24"/>
              </w:rPr>
              <w:t xml:space="preserve">Special Education Virtual </w:t>
            </w:r>
            <w:proofErr w:type="gramStart"/>
            <w:r w:rsidRPr="00273F4A">
              <w:rPr>
                <w:b/>
                <w:bCs/>
                <w:sz w:val="24"/>
                <w:szCs w:val="24"/>
              </w:rPr>
              <w:t>School  Elementary</w:t>
            </w:r>
            <w:proofErr w:type="gramEnd"/>
            <w:r w:rsidRPr="00273F4A">
              <w:rPr>
                <w:b/>
                <w:bCs/>
                <w:sz w:val="24"/>
                <w:szCs w:val="24"/>
              </w:rPr>
              <w:t xml:space="preserve"> – </w:t>
            </w:r>
            <w:r w:rsidRPr="00273F4A">
              <w:rPr>
                <w:sz w:val="24"/>
                <w:szCs w:val="24"/>
              </w:rPr>
              <w:t>Shirley Chan and Ian Allison</w:t>
            </w:r>
          </w:p>
          <w:p w14:paraId="41F50BA6" w14:textId="77777777" w:rsidR="00A91A99" w:rsidRPr="00273F4A" w:rsidRDefault="00A91A99" w:rsidP="0075642A">
            <w:pPr>
              <w:widowControl/>
              <w:autoSpaceDE/>
              <w:autoSpaceDN/>
              <w:spacing w:after="160" w:line="259" w:lineRule="auto"/>
              <w:rPr>
                <w:sz w:val="24"/>
                <w:szCs w:val="24"/>
              </w:rPr>
            </w:pPr>
            <w:r w:rsidRPr="00273F4A">
              <w:rPr>
                <w:sz w:val="24"/>
                <w:szCs w:val="24"/>
              </w:rPr>
              <w:t>Questions arose around the process for students doing remote learning (not VS) to attend schools in person during the current lock down.  It was clarified that is not an option for students registered in Virtual School.</w:t>
            </w:r>
          </w:p>
          <w:p w14:paraId="70CCB219" w14:textId="77777777" w:rsidR="00A91A99" w:rsidRPr="00273F4A" w:rsidRDefault="00A91A99" w:rsidP="00A91A99">
            <w:pPr>
              <w:pStyle w:val="BodyText"/>
              <w:spacing w:before="180"/>
              <w:rPr>
                <w:b w:val="0"/>
                <w:bCs w:val="0"/>
              </w:rPr>
            </w:pPr>
            <w:bookmarkStart w:id="5" w:name="_Hlk63109831"/>
            <w:r w:rsidRPr="00273F4A">
              <w:rPr>
                <w:b w:val="0"/>
                <w:bCs w:val="0"/>
                <w:u w:val="single"/>
              </w:rPr>
              <w:t>Virtual School Elementary Structure</w:t>
            </w:r>
          </w:p>
          <w:p w14:paraId="77D95E44" w14:textId="77777777" w:rsidR="00A91A99" w:rsidRPr="00273F4A" w:rsidRDefault="00A91A99" w:rsidP="00A91A99">
            <w:pPr>
              <w:pStyle w:val="BodyText"/>
              <w:numPr>
                <w:ilvl w:val="0"/>
                <w:numId w:val="6"/>
              </w:numPr>
              <w:spacing w:before="180"/>
              <w:rPr>
                <w:b w:val="0"/>
                <w:bCs w:val="0"/>
              </w:rPr>
            </w:pPr>
            <w:r w:rsidRPr="00273F4A">
              <w:rPr>
                <w:b w:val="0"/>
                <w:bCs w:val="0"/>
              </w:rPr>
              <w:t>Virtual School Elementary has approximate 64,000 students or 2,600 classes (as of Dec 2020) coming from across TDSB</w:t>
            </w:r>
          </w:p>
          <w:p w14:paraId="69025A33" w14:textId="77777777" w:rsidR="00A91A99" w:rsidRPr="00273F4A" w:rsidRDefault="00A91A99" w:rsidP="00A91A99">
            <w:pPr>
              <w:pStyle w:val="BodyText"/>
              <w:numPr>
                <w:ilvl w:val="0"/>
                <w:numId w:val="6"/>
              </w:numPr>
              <w:spacing w:before="180"/>
              <w:rPr>
                <w:b w:val="0"/>
                <w:bCs w:val="0"/>
              </w:rPr>
            </w:pPr>
            <w:r w:rsidRPr="00273F4A">
              <w:rPr>
                <w:b w:val="0"/>
                <w:bCs w:val="0"/>
              </w:rPr>
              <w:t>VS is divided into Learning Centres, each with an administrative team of Centrally Assigned Principals, Principals, and Vice-Principals</w:t>
            </w:r>
          </w:p>
          <w:p w14:paraId="1A4B4E57" w14:textId="77777777" w:rsidR="00A91A99" w:rsidRPr="00273F4A" w:rsidRDefault="00A91A99" w:rsidP="00A91A99">
            <w:pPr>
              <w:pStyle w:val="BodyText"/>
              <w:numPr>
                <w:ilvl w:val="0"/>
                <w:numId w:val="6"/>
              </w:numPr>
              <w:spacing w:before="180"/>
              <w:rPr>
                <w:b w:val="0"/>
                <w:bCs w:val="0"/>
              </w:rPr>
            </w:pPr>
            <w:r w:rsidRPr="00273F4A">
              <w:rPr>
                <w:b w:val="0"/>
                <w:bCs w:val="0"/>
              </w:rPr>
              <w:t>Each CAP, P and VP is aligned with a grade and other portfolios</w:t>
            </w:r>
          </w:p>
          <w:p w14:paraId="56092417" w14:textId="77777777" w:rsidR="00A91A99" w:rsidRPr="00273F4A" w:rsidRDefault="00A91A99" w:rsidP="00A91A99">
            <w:pPr>
              <w:pStyle w:val="BodyText"/>
              <w:numPr>
                <w:ilvl w:val="0"/>
                <w:numId w:val="6"/>
              </w:numPr>
              <w:spacing w:before="180"/>
              <w:rPr>
                <w:b w:val="0"/>
                <w:bCs w:val="0"/>
              </w:rPr>
            </w:pPr>
            <w:r w:rsidRPr="00273F4A">
              <w:rPr>
                <w:b w:val="0"/>
                <w:bCs w:val="0"/>
              </w:rPr>
              <w:t>LC administrator directories with contact information are on the TDSB VS Elementary webpage</w:t>
            </w:r>
          </w:p>
          <w:p w14:paraId="0425EE8C" w14:textId="4E15F330" w:rsidR="00A91A99" w:rsidRPr="00273F4A" w:rsidRDefault="00A91A99" w:rsidP="00A91A99">
            <w:pPr>
              <w:pStyle w:val="BodyText"/>
              <w:numPr>
                <w:ilvl w:val="0"/>
                <w:numId w:val="6"/>
              </w:numPr>
              <w:spacing w:before="180"/>
              <w:rPr>
                <w:b w:val="0"/>
                <w:bCs w:val="0"/>
              </w:rPr>
            </w:pPr>
            <w:r w:rsidRPr="00273F4A">
              <w:rPr>
                <w:b w:val="0"/>
                <w:bCs w:val="0"/>
              </w:rPr>
              <w:t xml:space="preserve">Virtual School Elementary has two System Superintendents and a Centrally Assigned Principal for French Programs </w:t>
            </w:r>
          </w:p>
          <w:p w14:paraId="3E3D210A" w14:textId="77777777" w:rsidR="00A91A99" w:rsidRPr="00273F4A" w:rsidRDefault="00A91A99" w:rsidP="00A91A99">
            <w:pPr>
              <w:pStyle w:val="BodyText"/>
              <w:spacing w:before="180"/>
              <w:rPr>
                <w:b w:val="0"/>
                <w:bCs w:val="0"/>
              </w:rPr>
            </w:pPr>
            <w:r w:rsidRPr="00273F4A">
              <w:rPr>
                <w:b w:val="0"/>
                <w:bCs w:val="0"/>
              </w:rPr>
              <w:t>Special Education in Virtual School Elementary</w:t>
            </w:r>
          </w:p>
          <w:p w14:paraId="4A294E9B" w14:textId="0C041C51" w:rsidR="00A91A99" w:rsidRPr="00273F4A" w:rsidRDefault="00A91A99" w:rsidP="00A91A99">
            <w:pPr>
              <w:pStyle w:val="BodyText"/>
              <w:spacing w:before="180"/>
              <w:rPr>
                <w:b w:val="0"/>
                <w:bCs w:val="0"/>
              </w:rPr>
            </w:pPr>
            <w:r w:rsidRPr="00273F4A">
              <w:rPr>
                <w:b w:val="0"/>
                <w:bCs w:val="0"/>
              </w:rPr>
              <w:t xml:space="preserve">  LC1 - 2124</w:t>
            </w:r>
          </w:p>
          <w:p w14:paraId="2DB95F36" w14:textId="7F24267C" w:rsidR="00A91A99" w:rsidRPr="00273F4A" w:rsidRDefault="00A91A99" w:rsidP="00A91A99">
            <w:pPr>
              <w:pStyle w:val="BodyText"/>
              <w:spacing w:before="180"/>
              <w:rPr>
                <w:b w:val="0"/>
                <w:bCs w:val="0"/>
              </w:rPr>
            </w:pPr>
            <w:r w:rsidRPr="00273F4A">
              <w:rPr>
                <w:b w:val="0"/>
                <w:bCs w:val="0"/>
              </w:rPr>
              <w:t xml:space="preserve">  LC2 - 2595</w:t>
            </w:r>
          </w:p>
          <w:p w14:paraId="3B86585C" w14:textId="7FB9470D" w:rsidR="00A91A99" w:rsidRPr="00273F4A" w:rsidRDefault="00A91A99" w:rsidP="00A91A99">
            <w:pPr>
              <w:pStyle w:val="BodyText"/>
              <w:spacing w:before="180"/>
              <w:rPr>
                <w:b w:val="0"/>
                <w:bCs w:val="0"/>
              </w:rPr>
            </w:pPr>
            <w:r w:rsidRPr="00273F4A">
              <w:rPr>
                <w:b w:val="0"/>
                <w:bCs w:val="0"/>
              </w:rPr>
              <w:t xml:space="preserve">  LC3 - 2760</w:t>
            </w:r>
          </w:p>
          <w:p w14:paraId="2BF88EAD" w14:textId="3031F882" w:rsidR="00A91A99" w:rsidRPr="00273F4A" w:rsidRDefault="00A91A99" w:rsidP="00A91A99">
            <w:pPr>
              <w:pStyle w:val="BodyText"/>
              <w:spacing w:before="180"/>
              <w:rPr>
                <w:b w:val="0"/>
                <w:bCs w:val="0"/>
              </w:rPr>
            </w:pPr>
            <w:r w:rsidRPr="00273F4A">
              <w:rPr>
                <w:b w:val="0"/>
                <w:bCs w:val="0"/>
              </w:rPr>
              <w:t xml:space="preserve">  LC4 – 1848</w:t>
            </w:r>
          </w:p>
          <w:p w14:paraId="798640BC" w14:textId="77777777" w:rsidR="00A91A99" w:rsidRPr="00273F4A" w:rsidRDefault="00A91A99" w:rsidP="00A91A99">
            <w:pPr>
              <w:pStyle w:val="BodyText"/>
              <w:spacing w:before="180"/>
              <w:rPr>
                <w:b w:val="0"/>
                <w:bCs w:val="0"/>
              </w:rPr>
            </w:pPr>
            <w:r w:rsidRPr="00273F4A">
              <w:rPr>
                <w:b w:val="0"/>
                <w:bCs w:val="0"/>
              </w:rPr>
              <w:t>Total 9327</w:t>
            </w:r>
          </w:p>
          <w:p w14:paraId="7EA9F28A" w14:textId="77777777" w:rsidR="00A91A99" w:rsidRPr="00A91A99" w:rsidRDefault="00A91A99" w:rsidP="00A91A99">
            <w:pPr>
              <w:spacing w:before="180"/>
              <w:ind w:left="111"/>
              <w:rPr>
                <w:rFonts w:eastAsia="Times New Roman"/>
                <w:sz w:val="24"/>
                <w:szCs w:val="24"/>
              </w:rPr>
            </w:pPr>
            <w:r w:rsidRPr="00A91A99">
              <w:rPr>
                <w:rFonts w:eastAsia="Times New Roman"/>
                <w:b/>
                <w:bCs/>
                <w:sz w:val="24"/>
                <w:szCs w:val="24"/>
                <w:u w:val="single"/>
              </w:rPr>
              <w:t>Supporting Students, Families and Teachers</w:t>
            </w:r>
          </w:p>
          <w:p w14:paraId="58CA9BB5" w14:textId="77777777" w:rsidR="00A91A99" w:rsidRPr="00A91A99" w:rsidRDefault="00A91A99" w:rsidP="00A91A99">
            <w:pPr>
              <w:widowControl/>
              <w:numPr>
                <w:ilvl w:val="0"/>
                <w:numId w:val="7"/>
              </w:numPr>
              <w:autoSpaceDE/>
              <w:autoSpaceDN/>
              <w:spacing w:before="180" w:after="160" w:line="259" w:lineRule="auto"/>
              <w:rPr>
                <w:rFonts w:eastAsia="Times New Roman"/>
                <w:sz w:val="24"/>
                <w:szCs w:val="24"/>
              </w:rPr>
            </w:pPr>
            <w:r w:rsidRPr="00A91A99">
              <w:rPr>
                <w:rFonts w:eastAsia="Times New Roman"/>
                <w:sz w:val="24"/>
                <w:szCs w:val="24"/>
              </w:rPr>
              <w:t>Virtual School Elementary administrators and educators work in partnership with In-Person administrators to support students and families.</w:t>
            </w:r>
          </w:p>
          <w:p w14:paraId="6FC44717" w14:textId="77777777" w:rsidR="00A91A99" w:rsidRPr="00A91A99" w:rsidRDefault="00A91A99" w:rsidP="00A91A99">
            <w:pPr>
              <w:widowControl/>
              <w:numPr>
                <w:ilvl w:val="0"/>
                <w:numId w:val="7"/>
              </w:numPr>
              <w:autoSpaceDE/>
              <w:autoSpaceDN/>
              <w:spacing w:before="180" w:after="160" w:line="259" w:lineRule="auto"/>
              <w:rPr>
                <w:rFonts w:eastAsia="Times New Roman"/>
                <w:sz w:val="24"/>
                <w:szCs w:val="24"/>
              </w:rPr>
            </w:pPr>
            <w:r w:rsidRPr="00A91A99">
              <w:rPr>
                <w:rFonts w:eastAsia="Times New Roman"/>
                <w:sz w:val="24"/>
                <w:szCs w:val="24"/>
              </w:rPr>
              <w:t>Central Special Education Staff (Consultants, Coordinators, CAPs) continue to support both In-Person and Virtual School students based on their In-Person School</w:t>
            </w:r>
          </w:p>
          <w:p w14:paraId="57E8437A" w14:textId="77777777" w:rsidR="00A91A99" w:rsidRPr="00A91A99" w:rsidRDefault="00A91A99" w:rsidP="00A91A99">
            <w:pPr>
              <w:widowControl/>
              <w:numPr>
                <w:ilvl w:val="0"/>
                <w:numId w:val="7"/>
              </w:numPr>
              <w:autoSpaceDE/>
              <w:autoSpaceDN/>
              <w:spacing w:before="180" w:after="160" w:line="259" w:lineRule="auto"/>
              <w:rPr>
                <w:rFonts w:eastAsia="Times New Roman"/>
                <w:sz w:val="24"/>
                <w:szCs w:val="24"/>
              </w:rPr>
            </w:pPr>
            <w:r w:rsidRPr="00A91A99">
              <w:rPr>
                <w:rFonts w:eastAsia="Times New Roman"/>
                <w:sz w:val="24"/>
                <w:szCs w:val="24"/>
              </w:rPr>
              <w:t xml:space="preserve">IEP completion is a collaboration between Virtual School teacher and In-Person Principal </w:t>
            </w:r>
          </w:p>
          <w:p w14:paraId="04717E8F" w14:textId="77777777" w:rsidR="00A91A99" w:rsidRPr="00A91A99" w:rsidRDefault="00A91A99" w:rsidP="00A91A99">
            <w:pPr>
              <w:widowControl/>
              <w:numPr>
                <w:ilvl w:val="0"/>
                <w:numId w:val="7"/>
              </w:numPr>
              <w:autoSpaceDE/>
              <w:autoSpaceDN/>
              <w:spacing w:before="180" w:after="160" w:line="259" w:lineRule="auto"/>
              <w:rPr>
                <w:rFonts w:eastAsia="Times New Roman"/>
                <w:sz w:val="24"/>
                <w:szCs w:val="24"/>
              </w:rPr>
            </w:pPr>
            <w:r w:rsidRPr="00A91A99">
              <w:rPr>
                <w:rFonts w:eastAsia="Times New Roman"/>
                <w:sz w:val="24"/>
                <w:szCs w:val="24"/>
              </w:rPr>
              <w:t>IST, SST, IPRC processes are organized by and in partnership with In-Person and Virtual School Administrators</w:t>
            </w:r>
          </w:p>
          <w:bookmarkEnd w:id="5"/>
          <w:p w14:paraId="760DFD1B" w14:textId="7F718B2C" w:rsidR="00A91A99" w:rsidRPr="00273F4A" w:rsidRDefault="00A91A99" w:rsidP="0075642A">
            <w:pPr>
              <w:widowControl/>
              <w:autoSpaceDE/>
              <w:autoSpaceDN/>
              <w:spacing w:after="160" w:line="259" w:lineRule="auto"/>
              <w:rPr>
                <w:sz w:val="24"/>
                <w:szCs w:val="24"/>
              </w:rPr>
            </w:pPr>
          </w:p>
        </w:tc>
      </w:tr>
      <w:tr w:rsidR="00A91A99" w:rsidRPr="00273F4A" w14:paraId="23B1F59D" w14:textId="77777777" w:rsidTr="00A91A99">
        <w:trPr>
          <w:trHeight w:val="4942"/>
        </w:trPr>
        <w:tc>
          <w:tcPr>
            <w:tcW w:w="420" w:type="dxa"/>
          </w:tcPr>
          <w:p w14:paraId="207D9292" w14:textId="77777777" w:rsidR="00A91A99" w:rsidRPr="00273F4A" w:rsidRDefault="00A91A99" w:rsidP="0075642A">
            <w:pPr>
              <w:pStyle w:val="TableParagraph"/>
              <w:spacing w:before="142"/>
              <w:ind w:left="125"/>
              <w:jc w:val="center"/>
              <w:rPr>
                <w:sz w:val="24"/>
                <w:szCs w:val="24"/>
              </w:rPr>
            </w:pPr>
          </w:p>
        </w:tc>
        <w:tc>
          <w:tcPr>
            <w:tcW w:w="3082" w:type="dxa"/>
          </w:tcPr>
          <w:p w14:paraId="0C6CAABB" w14:textId="77777777" w:rsidR="00A91A99" w:rsidRPr="00273F4A" w:rsidRDefault="00A91A99" w:rsidP="0075642A">
            <w:pPr>
              <w:pStyle w:val="TableParagraph"/>
              <w:spacing w:before="82"/>
              <w:ind w:right="434"/>
              <w:rPr>
                <w:sz w:val="24"/>
                <w:szCs w:val="24"/>
              </w:rPr>
            </w:pPr>
          </w:p>
        </w:tc>
        <w:tc>
          <w:tcPr>
            <w:tcW w:w="9388" w:type="dxa"/>
          </w:tcPr>
          <w:p w14:paraId="59A0467C" w14:textId="77777777" w:rsidR="00A91A99" w:rsidRPr="00273F4A" w:rsidRDefault="00A91A99" w:rsidP="00A91A99">
            <w:pPr>
              <w:rPr>
                <w:b/>
                <w:bCs/>
                <w:sz w:val="24"/>
                <w:szCs w:val="24"/>
              </w:rPr>
            </w:pPr>
            <w:bookmarkStart w:id="6" w:name="_Hlk63110014"/>
            <w:r w:rsidRPr="00273F4A">
              <w:rPr>
                <w:b/>
                <w:bCs/>
                <w:sz w:val="24"/>
                <w:szCs w:val="24"/>
              </w:rPr>
              <w:t>Special Education Social Work Supports</w:t>
            </w:r>
          </w:p>
          <w:p w14:paraId="74BCD8D6" w14:textId="14C6481E" w:rsidR="00A91A99" w:rsidRPr="00273F4A" w:rsidRDefault="00A91A99" w:rsidP="00A91A99">
            <w:pPr>
              <w:rPr>
                <w:sz w:val="24"/>
                <w:szCs w:val="24"/>
              </w:rPr>
            </w:pPr>
            <w:r w:rsidRPr="00273F4A">
              <w:rPr>
                <w:sz w:val="24"/>
                <w:szCs w:val="24"/>
              </w:rPr>
              <w:t xml:space="preserve">Learning </w:t>
            </w:r>
            <w:proofErr w:type="gramStart"/>
            <w:r w:rsidRPr="00273F4A">
              <w:rPr>
                <w:sz w:val="24"/>
                <w:szCs w:val="24"/>
              </w:rPr>
              <w:t>Centre  Referrals</w:t>
            </w:r>
            <w:proofErr w:type="gramEnd"/>
            <w:r w:rsidRPr="00273F4A">
              <w:rPr>
                <w:sz w:val="24"/>
                <w:szCs w:val="24"/>
              </w:rPr>
              <w:t xml:space="preserve"> December 2020</w:t>
            </w:r>
          </w:p>
          <w:p w14:paraId="0BD78920" w14:textId="67F06E4E" w:rsidR="00A91A99" w:rsidRPr="00273F4A" w:rsidRDefault="00A91A99" w:rsidP="00A91A99">
            <w:pPr>
              <w:rPr>
                <w:sz w:val="24"/>
                <w:szCs w:val="24"/>
              </w:rPr>
            </w:pPr>
            <w:r w:rsidRPr="00273F4A">
              <w:rPr>
                <w:sz w:val="24"/>
                <w:szCs w:val="24"/>
              </w:rPr>
              <w:t xml:space="preserve">  LC1</w:t>
            </w:r>
            <w:r w:rsidRPr="00273F4A">
              <w:rPr>
                <w:sz w:val="24"/>
                <w:szCs w:val="24"/>
              </w:rPr>
              <w:tab/>
            </w:r>
            <w:r w:rsidRPr="00273F4A">
              <w:rPr>
                <w:sz w:val="24"/>
                <w:szCs w:val="24"/>
              </w:rPr>
              <w:tab/>
            </w:r>
            <w:r w:rsidRPr="00273F4A">
              <w:rPr>
                <w:sz w:val="24"/>
                <w:szCs w:val="24"/>
              </w:rPr>
              <w:tab/>
              <w:t>677</w:t>
            </w:r>
          </w:p>
          <w:p w14:paraId="66B43C02" w14:textId="48F4334F" w:rsidR="00A91A99" w:rsidRPr="00273F4A" w:rsidRDefault="00A91A99" w:rsidP="00A91A99">
            <w:pPr>
              <w:rPr>
                <w:sz w:val="24"/>
                <w:szCs w:val="24"/>
              </w:rPr>
            </w:pPr>
            <w:r w:rsidRPr="00273F4A">
              <w:rPr>
                <w:sz w:val="24"/>
                <w:szCs w:val="24"/>
              </w:rPr>
              <w:t xml:space="preserve">  LC2 </w:t>
            </w:r>
            <w:r w:rsidRPr="00273F4A">
              <w:rPr>
                <w:sz w:val="24"/>
                <w:szCs w:val="24"/>
              </w:rPr>
              <w:tab/>
            </w:r>
            <w:r w:rsidRPr="00273F4A">
              <w:rPr>
                <w:sz w:val="24"/>
                <w:szCs w:val="24"/>
              </w:rPr>
              <w:tab/>
            </w:r>
            <w:r w:rsidRPr="00273F4A">
              <w:rPr>
                <w:sz w:val="24"/>
                <w:szCs w:val="24"/>
              </w:rPr>
              <w:tab/>
              <w:t>604</w:t>
            </w:r>
          </w:p>
          <w:p w14:paraId="2B6EF916" w14:textId="3C6B717E" w:rsidR="00A91A99" w:rsidRPr="00273F4A" w:rsidRDefault="00A91A99" w:rsidP="00A91A99">
            <w:pPr>
              <w:rPr>
                <w:sz w:val="24"/>
                <w:szCs w:val="24"/>
              </w:rPr>
            </w:pPr>
            <w:r w:rsidRPr="00273F4A">
              <w:rPr>
                <w:sz w:val="24"/>
                <w:szCs w:val="24"/>
              </w:rPr>
              <w:t xml:space="preserve">  LC3</w:t>
            </w:r>
            <w:r w:rsidRPr="00273F4A">
              <w:rPr>
                <w:sz w:val="24"/>
                <w:szCs w:val="24"/>
              </w:rPr>
              <w:tab/>
            </w:r>
            <w:r w:rsidRPr="00273F4A">
              <w:rPr>
                <w:sz w:val="24"/>
                <w:szCs w:val="24"/>
              </w:rPr>
              <w:tab/>
            </w:r>
            <w:r w:rsidRPr="00273F4A">
              <w:rPr>
                <w:sz w:val="24"/>
                <w:szCs w:val="24"/>
              </w:rPr>
              <w:tab/>
              <w:t>601</w:t>
            </w:r>
          </w:p>
          <w:p w14:paraId="5B568B18" w14:textId="3EABAFE5" w:rsidR="00A91A99" w:rsidRPr="00273F4A" w:rsidRDefault="00A91A99" w:rsidP="00A91A99">
            <w:pPr>
              <w:rPr>
                <w:sz w:val="24"/>
                <w:szCs w:val="24"/>
              </w:rPr>
            </w:pPr>
            <w:r w:rsidRPr="00273F4A">
              <w:rPr>
                <w:sz w:val="24"/>
                <w:szCs w:val="24"/>
              </w:rPr>
              <w:t xml:space="preserve">  LC4</w:t>
            </w:r>
            <w:r w:rsidRPr="00273F4A">
              <w:rPr>
                <w:sz w:val="24"/>
                <w:szCs w:val="24"/>
              </w:rPr>
              <w:tab/>
            </w:r>
            <w:r w:rsidRPr="00273F4A">
              <w:rPr>
                <w:sz w:val="24"/>
                <w:szCs w:val="24"/>
              </w:rPr>
              <w:tab/>
            </w:r>
            <w:r w:rsidRPr="00273F4A">
              <w:rPr>
                <w:sz w:val="24"/>
                <w:szCs w:val="24"/>
              </w:rPr>
              <w:tab/>
              <w:t>756</w:t>
            </w:r>
          </w:p>
          <w:p w14:paraId="5046D103" w14:textId="77777777" w:rsidR="00A91A99" w:rsidRPr="00273F4A" w:rsidRDefault="00A91A99" w:rsidP="00A91A99">
            <w:pPr>
              <w:rPr>
                <w:noProof/>
                <w:sz w:val="24"/>
                <w:szCs w:val="24"/>
              </w:rPr>
            </w:pPr>
          </w:p>
          <w:p w14:paraId="7420D5D7" w14:textId="19FE6A75" w:rsidR="00A91A99" w:rsidRPr="00273F4A" w:rsidRDefault="00A91A99" w:rsidP="00A91A99">
            <w:pPr>
              <w:rPr>
                <w:noProof/>
                <w:sz w:val="24"/>
                <w:szCs w:val="24"/>
              </w:rPr>
            </w:pPr>
            <w:r w:rsidRPr="00273F4A">
              <w:rPr>
                <w:noProof/>
                <w:sz w:val="24"/>
                <w:szCs w:val="24"/>
              </w:rPr>
              <w:t>Special Education Social Work support continued</w:t>
            </w:r>
          </w:p>
          <w:p w14:paraId="2AB8969D" w14:textId="77777777" w:rsidR="00A91A99" w:rsidRPr="00273F4A" w:rsidRDefault="00A91A99" w:rsidP="00A91A99">
            <w:pPr>
              <w:pStyle w:val="ListParagraph"/>
              <w:widowControl/>
              <w:numPr>
                <w:ilvl w:val="0"/>
                <w:numId w:val="8"/>
              </w:numPr>
              <w:autoSpaceDE/>
              <w:autoSpaceDN/>
              <w:spacing w:after="160" w:line="259" w:lineRule="auto"/>
              <w:contextualSpacing/>
              <w:rPr>
                <w:noProof/>
                <w:sz w:val="24"/>
                <w:szCs w:val="24"/>
              </w:rPr>
            </w:pPr>
            <w:r w:rsidRPr="00273F4A">
              <w:rPr>
                <w:noProof/>
                <w:sz w:val="24"/>
                <w:szCs w:val="24"/>
              </w:rPr>
              <w:t>Adding additional Social Work support for VS in January 2021</w:t>
            </w:r>
          </w:p>
          <w:p w14:paraId="0676C21B" w14:textId="4B939D01" w:rsidR="00A91A99" w:rsidRPr="00273F4A" w:rsidRDefault="00A91A99" w:rsidP="00A91A99">
            <w:pPr>
              <w:pStyle w:val="ListParagraph"/>
              <w:widowControl/>
              <w:numPr>
                <w:ilvl w:val="0"/>
                <w:numId w:val="8"/>
              </w:numPr>
              <w:autoSpaceDE/>
              <w:autoSpaceDN/>
              <w:spacing w:after="160" w:line="259" w:lineRule="auto"/>
              <w:contextualSpacing/>
              <w:rPr>
                <w:noProof/>
                <w:sz w:val="24"/>
                <w:szCs w:val="24"/>
              </w:rPr>
            </w:pPr>
            <w:r w:rsidRPr="00273F4A">
              <w:rPr>
                <w:noProof/>
                <w:sz w:val="24"/>
                <w:szCs w:val="24"/>
              </w:rPr>
              <w:t>5 social workers who can triage and work with teachers and special education staff to support student needs</w:t>
            </w:r>
          </w:p>
          <w:bookmarkEnd w:id="6"/>
          <w:p w14:paraId="4223EBE2" w14:textId="77777777" w:rsidR="00A91A99" w:rsidRPr="00273F4A" w:rsidRDefault="00A91A99" w:rsidP="00A91A99">
            <w:pPr>
              <w:rPr>
                <w:sz w:val="24"/>
                <w:szCs w:val="24"/>
              </w:rPr>
            </w:pPr>
            <w:r w:rsidRPr="00273F4A">
              <w:rPr>
                <w:b/>
                <w:bCs/>
                <w:sz w:val="24"/>
                <w:szCs w:val="24"/>
              </w:rPr>
              <w:t>Project Search 2021-2022 Information Session</w:t>
            </w:r>
          </w:p>
          <w:p w14:paraId="771D20AE" w14:textId="6CC0CD7C" w:rsidR="00A91A99" w:rsidRPr="00273F4A" w:rsidRDefault="00A91A99" w:rsidP="00A91A99">
            <w:pPr>
              <w:widowControl/>
              <w:numPr>
                <w:ilvl w:val="0"/>
                <w:numId w:val="10"/>
              </w:numPr>
              <w:autoSpaceDE/>
              <w:autoSpaceDN/>
              <w:spacing w:after="160" w:line="259" w:lineRule="auto"/>
              <w:rPr>
                <w:sz w:val="24"/>
                <w:szCs w:val="24"/>
              </w:rPr>
            </w:pPr>
            <w:r w:rsidRPr="00273F4A">
              <w:rPr>
                <w:sz w:val="24"/>
                <w:szCs w:val="24"/>
              </w:rPr>
              <w:t>Project Search Toronto, in partnership with the Toronto District School Board, is holding Information sessions for Project SEARCH 2021-2022 (</w:t>
            </w:r>
            <w:hyperlink r:id="rId10" w:history="1">
              <w:r w:rsidRPr="00273F4A">
                <w:rPr>
                  <w:rStyle w:val="Hyperlink"/>
                  <w:sz w:val="24"/>
                  <w:szCs w:val="24"/>
                </w:rPr>
                <w:t>see attached flyer</w:t>
              </w:r>
            </w:hyperlink>
            <w:r w:rsidRPr="00273F4A">
              <w:rPr>
                <w:sz w:val="24"/>
                <w:szCs w:val="24"/>
              </w:rPr>
              <w:t xml:space="preserve">). Project Search Toronto is a transition-to-work program for youth with intellectual and developmental disabilities. Students in their final year of high school will gain marketable skills needed for employment. </w:t>
            </w:r>
          </w:p>
          <w:p w14:paraId="337B9C69" w14:textId="77777777" w:rsidR="00A91A99" w:rsidRPr="00273F4A" w:rsidRDefault="00A91A99" w:rsidP="00A91A99">
            <w:pPr>
              <w:widowControl/>
              <w:numPr>
                <w:ilvl w:val="0"/>
                <w:numId w:val="10"/>
              </w:numPr>
              <w:autoSpaceDE/>
              <w:autoSpaceDN/>
              <w:spacing w:after="160" w:line="259" w:lineRule="auto"/>
              <w:rPr>
                <w:sz w:val="24"/>
                <w:szCs w:val="24"/>
              </w:rPr>
            </w:pPr>
            <w:r w:rsidRPr="00273F4A">
              <w:rPr>
                <w:sz w:val="24"/>
                <w:szCs w:val="24"/>
              </w:rPr>
              <w:t xml:space="preserve">Please share the </w:t>
            </w:r>
            <w:hyperlink r:id="rId11" w:history="1">
              <w:r w:rsidRPr="00273F4A">
                <w:rPr>
                  <w:rStyle w:val="Hyperlink"/>
                  <w:sz w:val="24"/>
                  <w:szCs w:val="24"/>
                </w:rPr>
                <w:t xml:space="preserve">attached flyer </w:t>
              </w:r>
            </w:hyperlink>
            <w:r w:rsidRPr="00273F4A">
              <w:rPr>
                <w:sz w:val="24"/>
                <w:szCs w:val="24"/>
              </w:rPr>
              <w:t xml:space="preserve">with students and families to learn about the program and application information. </w:t>
            </w:r>
          </w:p>
          <w:p w14:paraId="282C42E2" w14:textId="77777777" w:rsidR="00A91A99" w:rsidRPr="00273F4A" w:rsidRDefault="00A91A99" w:rsidP="00A91A99">
            <w:pPr>
              <w:widowControl/>
              <w:numPr>
                <w:ilvl w:val="0"/>
                <w:numId w:val="10"/>
              </w:numPr>
              <w:autoSpaceDE/>
              <w:autoSpaceDN/>
              <w:spacing w:after="160" w:line="259" w:lineRule="auto"/>
              <w:rPr>
                <w:sz w:val="24"/>
                <w:szCs w:val="24"/>
              </w:rPr>
            </w:pPr>
            <w:r w:rsidRPr="00273F4A">
              <w:rPr>
                <w:sz w:val="24"/>
                <w:szCs w:val="24"/>
              </w:rPr>
              <w:t xml:space="preserve">For additional information, please contact Centrally Assigned Principal, </w:t>
            </w:r>
            <w:hyperlink r:id="rId12" w:history="1">
              <w:r w:rsidRPr="00273F4A">
                <w:rPr>
                  <w:rStyle w:val="Hyperlink"/>
                  <w:sz w:val="24"/>
                  <w:szCs w:val="24"/>
                </w:rPr>
                <w:t>Wendy Terro</w:t>
              </w:r>
            </w:hyperlink>
          </w:p>
          <w:p w14:paraId="5F9C5E6B" w14:textId="77777777" w:rsidR="00A91A99" w:rsidRPr="00273F4A" w:rsidRDefault="00A91A99" w:rsidP="00A91A99">
            <w:pPr>
              <w:ind w:left="360"/>
              <w:rPr>
                <w:b/>
                <w:bCs/>
                <w:sz w:val="24"/>
                <w:szCs w:val="24"/>
              </w:rPr>
            </w:pPr>
            <w:bookmarkStart w:id="7" w:name="_Hlk63110120"/>
            <w:r w:rsidRPr="00273F4A">
              <w:rPr>
                <w:b/>
                <w:bCs/>
                <w:sz w:val="24"/>
                <w:szCs w:val="24"/>
              </w:rPr>
              <w:t>Universal Screening CCAT 7 Update</w:t>
            </w:r>
          </w:p>
          <w:p w14:paraId="0CDF27F5" w14:textId="77777777" w:rsidR="00A91A99" w:rsidRPr="00273F4A" w:rsidRDefault="00A91A99" w:rsidP="00A91A99">
            <w:pPr>
              <w:widowControl/>
              <w:numPr>
                <w:ilvl w:val="0"/>
                <w:numId w:val="11"/>
              </w:numPr>
              <w:autoSpaceDE/>
              <w:autoSpaceDN/>
              <w:spacing w:after="160" w:line="259" w:lineRule="auto"/>
              <w:rPr>
                <w:sz w:val="24"/>
                <w:szCs w:val="24"/>
              </w:rPr>
            </w:pPr>
            <w:r w:rsidRPr="00273F4A">
              <w:rPr>
                <w:sz w:val="24"/>
                <w:szCs w:val="24"/>
              </w:rPr>
              <w:t>The Canadian Cognitive Abilities Test, 7th version (CCAT-7) is a screening given to grade 3 students, usually in October, that provides information about a student’s range of cognitive abilities.</w:t>
            </w:r>
          </w:p>
          <w:p w14:paraId="680CA9DC" w14:textId="77777777" w:rsidR="00A91A99" w:rsidRPr="00273F4A" w:rsidRDefault="00A91A99" w:rsidP="00A91A99">
            <w:pPr>
              <w:widowControl/>
              <w:numPr>
                <w:ilvl w:val="0"/>
                <w:numId w:val="11"/>
              </w:numPr>
              <w:autoSpaceDE/>
              <w:autoSpaceDN/>
              <w:spacing w:after="160" w:line="259" w:lineRule="auto"/>
              <w:rPr>
                <w:sz w:val="24"/>
                <w:szCs w:val="24"/>
              </w:rPr>
            </w:pPr>
            <w:r w:rsidRPr="00273F4A">
              <w:rPr>
                <w:sz w:val="24"/>
                <w:szCs w:val="24"/>
              </w:rPr>
              <w:t>Presently there are 17,621 grade 3 students in TDSB, of which 6,483 of them are in virtual schools.</w:t>
            </w:r>
          </w:p>
          <w:p w14:paraId="48DD3E2E" w14:textId="77777777" w:rsidR="00A91A99" w:rsidRPr="00273F4A" w:rsidRDefault="00A91A99" w:rsidP="00A91A99">
            <w:pPr>
              <w:widowControl/>
              <w:numPr>
                <w:ilvl w:val="0"/>
                <w:numId w:val="11"/>
              </w:numPr>
              <w:autoSpaceDE/>
              <w:autoSpaceDN/>
              <w:spacing w:after="160" w:line="259" w:lineRule="auto"/>
              <w:rPr>
                <w:sz w:val="24"/>
                <w:szCs w:val="24"/>
              </w:rPr>
            </w:pPr>
            <w:r w:rsidRPr="00273F4A">
              <w:rPr>
                <w:sz w:val="24"/>
                <w:szCs w:val="24"/>
              </w:rPr>
              <w:t>The students attending in person learning started the process in December. There are a few schools that still need to complete and send the scan sheets back.</w:t>
            </w:r>
          </w:p>
          <w:p w14:paraId="6AA73BB5" w14:textId="77777777" w:rsidR="00A91A99" w:rsidRPr="00273F4A" w:rsidRDefault="00A91A99" w:rsidP="00A91A99">
            <w:pPr>
              <w:widowControl/>
              <w:numPr>
                <w:ilvl w:val="0"/>
                <w:numId w:val="11"/>
              </w:numPr>
              <w:autoSpaceDE/>
              <w:autoSpaceDN/>
              <w:spacing w:after="160" w:line="259" w:lineRule="auto"/>
              <w:rPr>
                <w:sz w:val="24"/>
                <w:szCs w:val="24"/>
              </w:rPr>
            </w:pPr>
            <w:r w:rsidRPr="00273F4A">
              <w:rPr>
                <w:sz w:val="24"/>
                <w:szCs w:val="24"/>
              </w:rPr>
              <w:t>Virtual Students will be given the opportunity to complete the screening remotely in February</w:t>
            </w:r>
          </w:p>
          <w:bookmarkEnd w:id="7"/>
          <w:p w14:paraId="147AB2A4" w14:textId="3F93CDEA" w:rsidR="00A91A99" w:rsidRPr="00273F4A" w:rsidRDefault="00A91A99" w:rsidP="00A91A99">
            <w:pPr>
              <w:rPr>
                <w:sz w:val="24"/>
                <w:szCs w:val="24"/>
              </w:rPr>
            </w:pPr>
          </w:p>
          <w:p w14:paraId="244F6905" w14:textId="77777777" w:rsidR="007A16B8" w:rsidRPr="00273F4A" w:rsidRDefault="007A16B8" w:rsidP="00A91A99">
            <w:pPr>
              <w:rPr>
                <w:sz w:val="24"/>
                <w:szCs w:val="24"/>
              </w:rPr>
            </w:pPr>
          </w:p>
          <w:p w14:paraId="2283A97C" w14:textId="77777777" w:rsidR="00A91A99" w:rsidRPr="00273F4A" w:rsidRDefault="00A91A99" w:rsidP="00A91A99">
            <w:pPr>
              <w:rPr>
                <w:sz w:val="24"/>
                <w:szCs w:val="24"/>
              </w:rPr>
            </w:pPr>
            <w:r w:rsidRPr="00273F4A">
              <w:rPr>
                <w:b/>
                <w:bCs/>
                <w:sz w:val="24"/>
                <w:szCs w:val="24"/>
              </w:rPr>
              <w:t xml:space="preserve">Kindergarten to Grade 1 </w:t>
            </w:r>
            <w:r w:rsidRPr="00273F4A">
              <w:rPr>
                <w:b/>
                <w:bCs/>
                <w:sz w:val="24"/>
                <w:szCs w:val="24"/>
              </w:rPr>
              <w:br/>
              <w:t xml:space="preserve">Individual Education Plan (IEP) Strategy </w:t>
            </w:r>
            <w:r w:rsidRPr="00273F4A">
              <w:rPr>
                <w:sz w:val="24"/>
                <w:szCs w:val="24"/>
              </w:rPr>
              <w:t>– deferred to February meeting.</w:t>
            </w:r>
          </w:p>
          <w:p w14:paraId="540C9E0B" w14:textId="77777777" w:rsidR="00A91A99" w:rsidRDefault="007E79AA" w:rsidP="00A91A99">
            <w:pPr>
              <w:widowControl/>
              <w:autoSpaceDE/>
              <w:autoSpaceDN/>
              <w:spacing w:after="160" w:line="259" w:lineRule="auto"/>
              <w:contextualSpacing/>
              <w:rPr>
                <w:b/>
                <w:bCs/>
                <w:sz w:val="24"/>
                <w:szCs w:val="24"/>
              </w:rPr>
            </w:pPr>
            <w:r>
              <w:rPr>
                <w:b/>
                <w:bCs/>
                <w:sz w:val="24"/>
                <w:szCs w:val="24"/>
              </w:rPr>
              <w:t>2</w:t>
            </w:r>
          </w:p>
          <w:p w14:paraId="494E9817" w14:textId="77777777" w:rsidR="007E79AA" w:rsidRDefault="007E79AA" w:rsidP="00A91A99">
            <w:pPr>
              <w:widowControl/>
              <w:autoSpaceDE/>
              <w:autoSpaceDN/>
              <w:spacing w:after="160" w:line="259" w:lineRule="auto"/>
              <w:contextualSpacing/>
              <w:rPr>
                <w:b/>
                <w:bCs/>
                <w:sz w:val="24"/>
                <w:szCs w:val="24"/>
              </w:rPr>
            </w:pPr>
          </w:p>
          <w:p w14:paraId="6086853A" w14:textId="5B56A628" w:rsidR="007E79AA" w:rsidRPr="00273F4A" w:rsidRDefault="007E79AA" w:rsidP="00A91A99">
            <w:pPr>
              <w:widowControl/>
              <w:autoSpaceDE/>
              <w:autoSpaceDN/>
              <w:spacing w:after="160" w:line="259" w:lineRule="auto"/>
              <w:contextualSpacing/>
              <w:rPr>
                <w:b/>
                <w:bCs/>
                <w:sz w:val="24"/>
                <w:szCs w:val="24"/>
              </w:rPr>
            </w:pPr>
            <w:r>
              <w:rPr>
                <w:b/>
                <w:bCs/>
                <w:sz w:val="24"/>
                <w:szCs w:val="24"/>
              </w:rPr>
              <w:t xml:space="preserve">David </w:t>
            </w:r>
            <w:proofErr w:type="spellStart"/>
            <w:r>
              <w:rPr>
                <w:b/>
                <w:bCs/>
                <w:sz w:val="24"/>
                <w:szCs w:val="24"/>
              </w:rPr>
              <w:t>Lepofsky</w:t>
            </w:r>
            <w:proofErr w:type="spellEnd"/>
            <w:r>
              <w:rPr>
                <w:b/>
                <w:bCs/>
                <w:sz w:val="24"/>
                <w:szCs w:val="24"/>
              </w:rPr>
              <w:t xml:space="preserve"> requested that there be more time at the meeting for discussion and for SEAC to be able to fulfill its advisory role.</w:t>
            </w:r>
          </w:p>
        </w:tc>
      </w:tr>
    </w:tbl>
    <w:p w14:paraId="48715BE2" w14:textId="77777777" w:rsidR="00397C39" w:rsidRPr="00273F4A" w:rsidRDefault="00397C39">
      <w:pPr>
        <w:spacing w:before="3"/>
        <w:rPr>
          <w:b/>
          <w:sz w:val="24"/>
          <w:szCs w:val="24"/>
        </w:rPr>
      </w:pPr>
    </w:p>
    <w:p w14:paraId="6EFE103F" w14:textId="77777777" w:rsidR="00397C39" w:rsidRPr="00273F4A" w:rsidRDefault="00397C39">
      <w:pPr>
        <w:rPr>
          <w:sz w:val="24"/>
          <w:szCs w:val="24"/>
        </w:rPr>
        <w:sectPr w:rsidR="00397C39" w:rsidRPr="00273F4A">
          <w:pgSz w:w="15840" w:h="12240" w:orient="landscape"/>
          <w:pgMar w:top="1140" w:right="2260" w:bottom="280" w:left="1340" w:header="720" w:footer="720" w:gutter="0"/>
          <w:cols w:space="720"/>
        </w:sectPr>
      </w:pPr>
    </w:p>
    <w:p w14:paraId="23C22837" w14:textId="77777777" w:rsidR="00397C39" w:rsidRPr="00273F4A" w:rsidRDefault="00397C39">
      <w:pPr>
        <w:spacing w:before="3"/>
        <w:rPr>
          <w:b/>
          <w:sz w:val="24"/>
          <w:szCs w:val="24"/>
        </w:rPr>
      </w:pPr>
    </w:p>
    <w:tbl>
      <w:tblPr>
        <w:tblW w:w="1277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0"/>
        <w:gridCol w:w="3082"/>
        <w:gridCol w:w="1939"/>
        <w:gridCol w:w="7329"/>
      </w:tblGrid>
      <w:tr w:rsidR="00A91A99" w:rsidRPr="00273F4A" w14:paraId="6EB5C3EE" w14:textId="77777777" w:rsidTr="00A91A99">
        <w:trPr>
          <w:trHeight w:val="1175"/>
        </w:trPr>
        <w:tc>
          <w:tcPr>
            <w:tcW w:w="420" w:type="dxa"/>
            <w:tcBorders>
              <w:top w:val="nil"/>
            </w:tcBorders>
          </w:tcPr>
          <w:p w14:paraId="6A8D8C09" w14:textId="7CA32D15" w:rsidR="00A91A99" w:rsidRPr="00273F4A" w:rsidRDefault="00A91A99" w:rsidP="00A91A99">
            <w:pPr>
              <w:pStyle w:val="TableParagraph"/>
              <w:spacing w:before="161"/>
              <w:rPr>
                <w:sz w:val="24"/>
                <w:szCs w:val="24"/>
              </w:rPr>
            </w:pPr>
          </w:p>
        </w:tc>
        <w:tc>
          <w:tcPr>
            <w:tcW w:w="3082" w:type="dxa"/>
            <w:tcBorders>
              <w:top w:val="nil"/>
            </w:tcBorders>
          </w:tcPr>
          <w:p w14:paraId="3B30B52C" w14:textId="39D4B2E7" w:rsidR="00A91A99" w:rsidRPr="00273F4A" w:rsidRDefault="00A91A99" w:rsidP="00A91A99">
            <w:pPr>
              <w:pStyle w:val="TableParagraph"/>
              <w:tabs>
                <w:tab w:val="left" w:pos="820"/>
              </w:tabs>
              <w:ind w:left="0"/>
              <w:rPr>
                <w:sz w:val="24"/>
                <w:szCs w:val="24"/>
              </w:rPr>
            </w:pPr>
          </w:p>
        </w:tc>
        <w:tc>
          <w:tcPr>
            <w:tcW w:w="1939" w:type="dxa"/>
            <w:tcBorders>
              <w:top w:val="nil"/>
            </w:tcBorders>
          </w:tcPr>
          <w:p w14:paraId="56A32DBA" w14:textId="555DAA9F" w:rsidR="00A91A99" w:rsidRPr="00273F4A" w:rsidRDefault="00A91A99">
            <w:pPr>
              <w:pStyle w:val="TableParagraph"/>
              <w:spacing w:before="161"/>
              <w:ind w:left="98"/>
              <w:rPr>
                <w:sz w:val="24"/>
                <w:szCs w:val="24"/>
              </w:rPr>
            </w:pPr>
          </w:p>
        </w:tc>
        <w:tc>
          <w:tcPr>
            <w:tcW w:w="7329" w:type="dxa"/>
            <w:tcBorders>
              <w:top w:val="nil"/>
            </w:tcBorders>
          </w:tcPr>
          <w:p w14:paraId="18361AFB" w14:textId="6FDFDCC8" w:rsidR="00A91A99" w:rsidRPr="00273F4A" w:rsidRDefault="00A91A99">
            <w:pPr>
              <w:pStyle w:val="TableParagraph"/>
              <w:spacing w:before="103"/>
              <w:ind w:left="101"/>
              <w:rPr>
                <w:sz w:val="24"/>
                <w:szCs w:val="24"/>
              </w:rPr>
            </w:pPr>
          </w:p>
        </w:tc>
      </w:tr>
      <w:tr w:rsidR="00A91A99" w:rsidRPr="00273F4A" w14:paraId="2799CB6E" w14:textId="77777777" w:rsidTr="00A91A99">
        <w:trPr>
          <w:trHeight w:val="1191"/>
        </w:trPr>
        <w:tc>
          <w:tcPr>
            <w:tcW w:w="420" w:type="dxa"/>
          </w:tcPr>
          <w:p w14:paraId="4E2A7CDE" w14:textId="1E40321A" w:rsidR="00A91A99" w:rsidRPr="00273F4A" w:rsidRDefault="00A91A99" w:rsidP="00A91A99">
            <w:pPr>
              <w:pStyle w:val="TableParagraph"/>
              <w:spacing w:before="139" w:line="276" w:lineRule="auto"/>
              <w:ind w:left="201" w:right="56"/>
              <w:rPr>
                <w:sz w:val="24"/>
                <w:szCs w:val="24"/>
              </w:rPr>
            </w:pPr>
          </w:p>
        </w:tc>
        <w:tc>
          <w:tcPr>
            <w:tcW w:w="3082" w:type="dxa"/>
          </w:tcPr>
          <w:p w14:paraId="2E1E10F7" w14:textId="400F703E" w:rsidR="00A91A99" w:rsidRPr="00273F4A" w:rsidRDefault="00A91A99" w:rsidP="00A91A99">
            <w:pPr>
              <w:pStyle w:val="TableParagraph"/>
              <w:spacing w:before="101" w:line="252" w:lineRule="exact"/>
              <w:rPr>
                <w:sz w:val="24"/>
                <w:szCs w:val="24"/>
              </w:rPr>
            </w:pPr>
            <w:r w:rsidRPr="00273F4A">
              <w:rPr>
                <w:sz w:val="24"/>
                <w:szCs w:val="24"/>
              </w:rPr>
              <w:t>Trustees’ Report</w:t>
            </w:r>
          </w:p>
          <w:p w14:paraId="049EF0D7" w14:textId="1C2C4390" w:rsidR="00A91A99" w:rsidRPr="00273F4A" w:rsidRDefault="00A91A99" w:rsidP="00A91A99">
            <w:pPr>
              <w:pStyle w:val="TableParagraph"/>
              <w:spacing w:line="252" w:lineRule="exact"/>
              <w:rPr>
                <w:sz w:val="24"/>
                <w:szCs w:val="24"/>
              </w:rPr>
            </w:pPr>
          </w:p>
        </w:tc>
        <w:tc>
          <w:tcPr>
            <w:tcW w:w="1939" w:type="dxa"/>
          </w:tcPr>
          <w:p w14:paraId="608A0912" w14:textId="374270B3" w:rsidR="00A91A99" w:rsidRPr="00273F4A" w:rsidRDefault="00A91A99" w:rsidP="00A91A99">
            <w:pPr>
              <w:pStyle w:val="TableParagraph"/>
              <w:ind w:left="0"/>
              <w:rPr>
                <w:sz w:val="24"/>
                <w:szCs w:val="24"/>
              </w:rPr>
            </w:pPr>
            <w:r w:rsidRPr="00273F4A">
              <w:rPr>
                <w:color w:val="434343"/>
                <w:sz w:val="24"/>
                <w:szCs w:val="24"/>
              </w:rPr>
              <w:t>Chair Brown</w:t>
            </w:r>
          </w:p>
        </w:tc>
        <w:tc>
          <w:tcPr>
            <w:tcW w:w="7329" w:type="dxa"/>
          </w:tcPr>
          <w:p w14:paraId="0AEA51C8" w14:textId="4E512BC4" w:rsidR="00A91A99" w:rsidRPr="00273F4A" w:rsidRDefault="00A91A99" w:rsidP="00A91A99">
            <w:pPr>
              <w:pStyle w:val="TableParagraph"/>
              <w:spacing w:before="103"/>
              <w:ind w:left="101"/>
              <w:rPr>
                <w:sz w:val="24"/>
                <w:szCs w:val="24"/>
              </w:rPr>
            </w:pPr>
            <w:r w:rsidRPr="00273F4A">
              <w:rPr>
                <w:sz w:val="24"/>
                <w:szCs w:val="24"/>
              </w:rPr>
              <w:t>Upcoming meeting with the Minister of Education to request that teachers who are working in schools now to support learners be added to Vaccine roll out.</w:t>
            </w:r>
          </w:p>
          <w:p w14:paraId="5A501576" w14:textId="77777777" w:rsidR="00A91A99" w:rsidRPr="00273F4A" w:rsidRDefault="00A91A99" w:rsidP="00A91A99">
            <w:pPr>
              <w:pStyle w:val="TableParagraph"/>
              <w:spacing w:before="103"/>
              <w:ind w:left="101"/>
              <w:rPr>
                <w:sz w:val="24"/>
                <w:szCs w:val="24"/>
              </w:rPr>
            </w:pPr>
          </w:p>
          <w:p w14:paraId="2FDC0ADF" w14:textId="03C78DA0" w:rsidR="00A91A99" w:rsidRPr="00273F4A" w:rsidRDefault="00A91A99" w:rsidP="00A91A99">
            <w:pPr>
              <w:pStyle w:val="TableParagraph"/>
              <w:spacing w:before="81"/>
              <w:ind w:left="101"/>
              <w:rPr>
                <w:sz w:val="24"/>
                <w:szCs w:val="24"/>
              </w:rPr>
            </w:pPr>
          </w:p>
        </w:tc>
      </w:tr>
      <w:tr w:rsidR="00A91A99" w:rsidRPr="00273F4A" w14:paraId="1B001237" w14:textId="77777777" w:rsidTr="00A91A99">
        <w:trPr>
          <w:trHeight w:val="1191"/>
        </w:trPr>
        <w:tc>
          <w:tcPr>
            <w:tcW w:w="420" w:type="dxa"/>
          </w:tcPr>
          <w:p w14:paraId="45CB3858" w14:textId="2B51CFF1" w:rsidR="00A91A99" w:rsidRPr="00273F4A" w:rsidRDefault="00A91A99" w:rsidP="00A91A99">
            <w:pPr>
              <w:pStyle w:val="TableParagraph"/>
              <w:spacing w:before="139" w:line="276" w:lineRule="auto"/>
              <w:ind w:left="201" w:right="56"/>
              <w:rPr>
                <w:sz w:val="24"/>
                <w:szCs w:val="24"/>
              </w:rPr>
            </w:pPr>
            <w:r w:rsidRPr="00273F4A">
              <w:rPr>
                <w:sz w:val="24"/>
                <w:szCs w:val="24"/>
              </w:rPr>
              <w:t xml:space="preserve">. </w:t>
            </w:r>
          </w:p>
        </w:tc>
        <w:tc>
          <w:tcPr>
            <w:tcW w:w="3082" w:type="dxa"/>
          </w:tcPr>
          <w:p w14:paraId="4AF19F64" w14:textId="77777777" w:rsidR="00A91A99" w:rsidRPr="00273F4A" w:rsidRDefault="00A91A99" w:rsidP="00A91A99">
            <w:pPr>
              <w:pStyle w:val="TableParagraph"/>
              <w:spacing w:before="79"/>
              <w:rPr>
                <w:sz w:val="24"/>
                <w:szCs w:val="24"/>
              </w:rPr>
            </w:pPr>
            <w:r w:rsidRPr="00273F4A">
              <w:rPr>
                <w:sz w:val="24"/>
                <w:szCs w:val="24"/>
              </w:rPr>
              <w:t>Working Groups</w:t>
            </w:r>
            <w:r w:rsidRPr="00273F4A">
              <w:rPr>
                <w:spacing w:val="-4"/>
                <w:sz w:val="24"/>
                <w:szCs w:val="24"/>
              </w:rPr>
              <w:t xml:space="preserve"> </w:t>
            </w:r>
            <w:r w:rsidRPr="00273F4A">
              <w:rPr>
                <w:sz w:val="24"/>
                <w:szCs w:val="24"/>
              </w:rPr>
              <w:t>-</w:t>
            </w:r>
          </w:p>
          <w:p w14:paraId="327C8C95" w14:textId="77777777" w:rsidR="00A91A99" w:rsidRPr="00273F4A" w:rsidRDefault="00A91A99" w:rsidP="00A91A99">
            <w:pPr>
              <w:pStyle w:val="TableParagraph"/>
              <w:tabs>
                <w:tab w:val="left" w:pos="820"/>
              </w:tabs>
              <w:spacing w:before="1"/>
              <w:ind w:right="195"/>
              <w:rPr>
                <w:sz w:val="24"/>
                <w:szCs w:val="24"/>
              </w:rPr>
            </w:pPr>
          </w:p>
          <w:p w14:paraId="203D69C1" w14:textId="77777777" w:rsidR="00A91A99" w:rsidRPr="00273F4A" w:rsidRDefault="00A91A99" w:rsidP="00A91A99">
            <w:pPr>
              <w:pStyle w:val="TableParagraph"/>
              <w:spacing w:before="79"/>
              <w:rPr>
                <w:sz w:val="24"/>
                <w:szCs w:val="24"/>
              </w:rPr>
            </w:pPr>
          </w:p>
        </w:tc>
        <w:tc>
          <w:tcPr>
            <w:tcW w:w="1939" w:type="dxa"/>
          </w:tcPr>
          <w:p w14:paraId="6F0EC629" w14:textId="77777777" w:rsidR="00A91A99" w:rsidRPr="00273F4A" w:rsidRDefault="00A91A99" w:rsidP="00A91A99">
            <w:pPr>
              <w:pStyle w:val="TableParagraph"/>
              <w:ind w:left="0"/>
              <w:rPr>
                <w:sz w:val="24"/>
                <w:szCs w:val="24"/>
              </w:rPr>
            </w:pPr>
          </w:p>
        </w:tc>
        <w:tc>
          <w:tcPr>
            <w:tcW w:w="7329" w:type="dxa"/>
          </w:tcPr>
          <w:p w14:paraId="6F29EE04" w14:textId="63614289" w:rsidR="00A91A99" w:rsidRPr="00273F4A" w:rsidRDefault="00A91A99" w:rsidP="00A91A99">
            <w:pPr>
              <w:pStyle w:val="TableParagraph"/>
              <w:spacing w:before="81"/>
              <w:ind w:left="101"/>
              <w:rPr>
                <w:color w:val="434343"/>
                <w:sz w:val="24"/>
                <w:szCs w:val="24"/>
              </w:rPr>
            </w:pPr>
            <w:r w:rsidRPr="00273F4A">
              <w:rPr>
                <w:color w:val="434343"/>
                <w:sz w:val="24"/>
                <w:szCs w:val="24"/>
              </w:rPr>
              <w:t>Special Education Plan working group presented</w:t>
            </w:r>
            <w:r w:rsidR="007D0E7F">
              <w:rPr>
                <w:color w:val="434343"/>
                <w:sz w:val="24"/>
                <w:szCs w:val="24"/>
              </w:rPr>
              <w:t xml:space="preserve"> update on their work on the 2021 Special Education Plan.</w:t>
            </w:r>
          </w:p>
          <w:p w14:paraId="24D503D0" w14:textId="77777777" w:rsidR="00A91A99" w:rsidRPr="00273F4A" w:rsidRDefault="00A91A99" w:rsidP="00A91A99">
            <w:pPr>
              <w:pStyle w:val="TableParagraph"/>
              <w:spacing w:before="81"/>
              <w:ind w:left="101"/>
              <w:rPr>
                <w:color w:val="434343"/>
                <w:sz w:val="24"/>
                <w:szCs w:val="24"/>
              </w:rPr>
            </w:pPr>
          </w:p>
        </w:tc>
      </w:tr>
      <w:tr w:rsidR="00A91A99" w:rsidRPr="00273F4A" w14:paraId="1E64296F" w14:textId="77777777" w:rsidTr="00A91A99">
        <w:trPr>
          <w:trHeight w:val="1038"/>
        </w:trPr>
        <w:tc>
          <w:tcPr>
            <w:tcW w:w="420" w:type="dxa"/>
          </w:tcPr>
          <w:p w14:paraId="521DFA33" w14:textId="77777777" w:rsidR="00A91A99" w:rsidRPr="00273F4A" w:rsidRDefault="00A91A99" w:rsidP="00A91A99">
            <w:pPr>
              <w:pStyle w:val="TableParagraph"/>
              <w:spacing w:before="139"/>
              <w:ind w:left="125"/>
              <w:jc w:val="center"/>
              <w:rPr>
                <w:sz w:val="24"/>
                <w:szCs w:val="24"/>
              </w:rPr>
            </w:pPr>
            <w:r w:rsidRPr="00273F4A">
              <w:rPr>
                <w:sz w:val="24"/>
                <w:szCs w:val="24"/>
              </w:rPr>
              <w:t>7</w:t>
            </w:r>
          </w:p>
          <w:p w14:paraId="63145C0E" w14:textId="77777777" w:rsidR="00A91A99" w:rsidRPr="00273F4A" w:rsidRDefault="00A91A99" w:rsidP="00A91A99">
            <w:pPr>
              <w:pStyle w:val="TableParagraph"/>
              <w:spacing w:before="38"/>
              <w:ind w:left="63"/>
              <w:jc w:val="center"/>
              <w:rPr>
                <w:sz w:val="24"/>
                <w:szCs w:val="24"/>
              </w:rPr>
            </w:pPr>
            <w:r w:rsidRPr="00273F4A">
              <w:rPr>
                <w:sz w:val="24"/>
                <w:szCs w:val="24"/>
              </w:rPr>
              <w:t>.</w:t>
            </w:r>
          </w:p>
        </w:tc>
        <w:tc>
          <w:tcPr>
            <w:tcW w:w="3082" w:type="dxa"/>
          </w:tcPr>
          <w:p w14:paraId="1F1C63A6" w14:textId="77777777" w:rsidR="00A91A99" w:rsidRPr="00273F4A" w:rsidRDefault="00A91A99" w:rsidP="00A91A99">
            <w:pPr>
              <w:pStyle w:val="TableParagraph"/>
              <w:spacing w:before="79"/>
              <w:rPr>
                <w:sz w:val="24"/>
                <w:szCs w:val="24"/>
              </w:rPr>
            </w:pPr>
            <w:r w:rsidRPr="00273F4A">
              <w:rPr>
                <w:sz w:val="24"/>
                <w:szCs w:val="24"/>
              </w:rPr>
              <w:t>SEAC Member Reports</w:t>
            </w:r>
          </w:p>
        </w:tc>
        <w:tc>
          <w:tcPr>
            <w:tcW w:w="1939" w:type="dxa"/>
          </w:tcPr>
          <w:p w14:paraId="1F2793A0" w14:textId="77777777" w:rsidR="00A91A99" w:rsidRPr="00273F4A" w:rsidRDefault="00A91A99" w:rsidP="00A91A99">
            <w:pPr>
              <w:pStyle w:val="TableParagraph"/>
              <w:spacing w:before="79"/>
              <w:ind w:left="98" w:right="211"/>
              <w:rPr>
                <w:sz w:val="24"/>
                <w:szCs w:val="24"/>
              </w:rPr>
            </w:pPr>
            <w:r w:rsidRPr="00273F4A">
              <w:rPr>
                <w:sz w:val="24"/>
                <w:szCs w:val="24"/>
              </w:rPr>
              <w:t>Association / Community Representatives</w:t>
            </w:r>
          </w:p>
        </w:tc>
        <w:tc>
          <w:tcPr>
            <w:tcW w:w="7329" w:type="dxa"/>
          </w:tcPr>
          <w:p w14:paraId="4502FB01" w14:textId="75017405" w:rsidR="00A91A99" w:rsidRPr="00273F4A" w:rsidRDefault="007D0E7F" w:rsidP="00A91A99">
            <w:pPr>
              <w:pStyle w:val="TableParagraph"/>
              <w:spacing w:before="82"/>
              <w:ind w:left="101"/>
              <w:rPr>
                <w:sz w:val="24"/>
                <w:szCs w:val="24"/>
              </w:rPr>
            </w:pPr>
            <w:r>
              <w:rPr>
                <w:sz w:val="24"/>
                <w:szCs w:val="24"/>
              </w:rPr>
              <w:t>None</w:t>
            </w:r>
          </w:p>
        </w:tc>
      </w:tr>
      <w:tr w:rsidR="00A91A99" w:rsidRPr="00273F4A" w14:paraId="1F92411F" w14:textId="77777777" w:rsidTr="00A91A99">
        <w:trPr>
          <w:trHeight w:val="1259"/>
        </w:trPr>
        <w:tc>
          <w:tcPr>
            <w:tcW w:w="420" w:type="dxa"/>
          </w:tcPr>
          <w:p w14:paraId="740335C4" w14:textId="77777777" w:rsidR="00A91A99" w:rsidRPr="00273F4A" w:rsidRDefault="00A91A99" w:rsidP="00A91A99">
            <w:pPr>
              <w:pStyle w:val="TableParagraph"/>
              <w:spacing w:before="139"/>
              <w:rPr>
                <w:sz w:val="24"/>
                <w:szCs w:val="24"/>
              </w:rPr>
            </w:pPr>
            <w:r w:rsidRPr="00273F4A">
              <w:rPr>
                <w:sz w:val="24"/>
                <w:szCs w:val="24"/>
              </w:rPr>
              <w:t>9.</w:t>
            </w:r>
          </w:p>
        </w:tc>
        <w:tc>
          <w:tcPr>
            <w:tcW w:w="3082" w:type="dxa"/>
          </w:tcPr>
          <w:p w14:paraId="3A32A055" w14:textId="77777777" w:rsidR="00A91A99" w:rsidRPr="00273F4A" w:rsidRDefault="00A91A99" w:rsidP="00A91A99">
            <w:pPr>
              <w:pStyle w:val="TableParagraph"/>
              <w:spacing w:before="79"/>
              <w:rPr>
                <w:sz w:val="24"/>
                <w:szCs w:val="24"/>
              </w:rPr>
            </w:pPr>
            <w:r w:rsidRPr="00273F4A">
              <w:rPr>
                <w:sz w:val="24"/>
                <w:szCs w:val="24"/>
              </w:rPr>
              <w:t>Adjournment</w:t>
            </w:r>
          </w:p>
          <w:p w14:paraId="433DA7BB" w14:textId="7D0208DD" w:rsidR="00A91A99" w:rsidRPr="00273F4A" w:rsidRDefault="00A91A99" w:rsidP="00A91A99">
            <w:pPr>
              <w:pStyle w:val="TableParagraph"/>
              <w:spacing w:before="1"/>
              <w:ind w:right="459"/>
              <w:rPr>
                <w:sz w:val="24"/>
                <w:szCs w:val="24"/>
              </w:rPr>
            </w:pPr>
            <w:r w:rsidRPr="00273F4A">
              <w:rPr>
                <w:sz w:val="24"/>
                <w:szCs w:val="24"/>
              </w:rPr>
              <w:t>Next Meeting: February</w:t>
            </w:r>
            <w:r w:rsidR="00513E3D">
              <w:rPr>
                <w:sz w:val="24"/>
                <w:szCs w:val="24"/>
              </w:rPr>
              <w:t xml:space="preserve"> </w:t>
            </w:r>
            <w:r w:rsidRPr="00273F4A">
              <w:rPr>
                <w:sz w:val="24"/>
                <w:szCs w:val="24"/>
              </w:rPr>
              <w:t>1, 2021 @ 7 pm</w:t>
            </w:r>
          </w:p>
        </w:tc>
        <w:tc>
          <w:tcPr>
            <w:tcW w:w="1939" w:type="dxa"/>
          </w:tcPr>
          <w:p w14:paraId="2F589C62" w14:textId="77777777" w:rsidR="00A91A99" w:rsidRPr="00273F4A" w:rsidRDefault="00A91A99" w:rsidP="00A91A99">
            <w:pPr>
              <w:pStyle w:val="TableParagraph"/>
              <w:spacing w:before="81"/>
              <w:ind w:left="98"/>
              <w:rPr>
                <w:sz w:val="24"/>
                <w:szCs w:val="24"/>
              </w:rPr>
            </w:pPr>
            <w:r w:rsidRPr="00273F4A">
              <w:rPr>
                <w:sz w:val="24"/>
                <w:szCs w:val="24"/>
              </w:rPr>
              <w:t>Chair</w:t>
            </w:r>
          </w:p>
        </w:tc>
        <w:tc>
          <w:tcPr>
            <w:tcW w:w="7329" w:type="dxa"/>
          </w:tcPr>
          <w:p w14:paraId="032AE4A5" w14:textId="3887648F" w:rsidR="00A91A99" w:rsidRPr="00273F4A" w:rsidRDefault="007D0E7F" w:rsidP="00A91A99">
            <w:pPr>
              <w:pStyle w:val="TableParagraph"/>
              <w:ind w:left="0"/>
              <w:rPr>
                <w:sz w:val="24"/>
                <w:szCs w:val="24"/>
              </w:rPr>
            </w:pPr>
            <w:r>
              <w:rPr>
                <w:sz w:val="24"/>
                <w:szCs w:val="24"/>
              </w:rPr>
              <w:t>Adjourned</w:t>
            </w:r>
          </w:p>
        </w:tc>
      </w:tr>
      <w:bookmarkEnd w:id="1"/>
    </w:tbl>
    <w:p w14:paraId="48D8F810" w14:textId="77777777" w:rsidR="004C5968" w:rsidRPr="00273F4A" w:rsidRDefault="004C5968">
      <w:pPr>
        <w:rPr>
          <w:sz w:val="24"/>
          <w:szCs w:val="24"/>
        </w:rPr>
      </w:pPr>
    </w:p>
    <w:sectPr w:rsidR="004C5968" w:rsidRPr="00273F4A">
      <w:pgSz w:w="15840" w:h="12240" w:orient="landscape"/>
      <w:pgMar w:top="1140" w:right="22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478"/>
    <w:multiLevelType w:val="hybridMultilevel"/>
    <w:tmpl w:val="E95E5526"/>
    <w:lvl w:ilvl="0" w:tplc="0F66F9D2">
      <w:start w:val="1"/>
      <w:numFmt w:val="bullet"/>
      <w:lvlText w:val="•"/>
      <w:lvlJc w:val="left"/>
      <w:pPr>
        <w:tabs>
          <w:tab w:val="num" w:pos="720"/>
        </w:tabs>
        <w:ind w:left="720" w:hanging="360"/>
      </w:pPr>
      <w:rPr>
        <w:rFonts w:ascii="Arial" w:hAnsi="Arial" w:hint="default"/>
      </w:rPr>
    </w:lvl>
    <w:lvl w:ilvl="1" w:tplc="85F0E382" w:tentative="1">
      <w:start w:val="1"/>
      <w:numFmt w:val="bullet"/>
      <w:lvlText w:val="•"/>
      <w:lvlJc w:val="left"/>
      <w:pPr>
        <w:tabs>
          <w:tab w:val="num" w:pos="1440"/>
        </w:tabs>
        <w:ind w:left="1440" w:hanging="360"/>
      </w:pPr>
      <w:rPr>
        <w:rFonts w:ascii="Arial" w:hAnsi="Arial" w:hint="default"/>
      </w:rPr>
    </w:lvl>
    <w:lvl w:ilvl="2" w:tplc="B8A4F7AE" w:tentative="1">
      <w:start w:val="1"/>
      <w:numFmt w:val="bullet"/>
      <w:lvlText w:val="•"/>
      <w:lvlJc w:val="left"/>
      <w:pPr>
        <w:tabs>
          <w:tab w:val="num" w:pos="2160"/>
        </w:tabs>
        <w:ind w:left="2160" w:hanging="360"/>
      </w:pPr>
      <w:rPr>
        <w:rFonts w:ascii="Arial" w:hAnsi="Arial" w:hint="default"/>
      </w:rPr>
    </w:lvl>
    <w:lvl w:ilvl="3" w:tplc="74E85D8E" w:tentative="1">
      <w:start w:val="1"/>
      <w:numFmt w:val="bullet"/>
      <w:lvlText w:val="•"/>
      <w:lvlJc w:val="left"/>
      <w:pPr>
        <w:tabs>
          <w:tab w:val="num" w:pos="2880"/>
        </w:tabs>
        <w:ind w:left="2880" w:hanging="360"/>
      </w:pPr>
      <w:rPr>
        <w:rFonts w:ascii="Arial" w:hAnsi="Arial" w:hint="default"/>
      </w:rPr>
    </w:lvl>
    <w:lvl w:ilvl="4" w:tplc="A85422BA" w:tentative="1">
      <w:start w:val="1"/>
      <w:numFmt w:val="bullet"/>
      <w:lvlText w:val="•"/>
      <w:lvlJc w:val="left"/>
      <w:pPr>
        <w:tabs>
          <w:tab w:val="num" w:pos="3600"/>
        </w:tabs>
        <w:ind w:left="3600" w:hanging="360"/>
      </w:pPr>
      <w:rPr>
        <w:rFonts w:ascii="Arial" w:hAnsi="Arial" w:hint="default"/>
      </w:rPr>
    </w:lvl>
    <w:lvl w:ilvl="5" w:tplc="BBB6C386" w:tentative="1">
      <w:start w:val="1"/>
      <w:numFmt w:val="bullet"/>
      <w:lvlText w:val="•"/>
      <w:lvlJc w:val="left"/>
      <w:pPr>
        <w:tabs>
          <w:tab w:val="num" w:pos="4320"/>
        </w:tabs>
        <w:ind w:left="4320" w:hanging="360"/>
      </w:pPr>
      <w:rPr>
        <w:rFonts w:ascii="Arial" w:hAnsi="Arial" w:hint="default"/>
      </w:rPr>
    </w:lvl>
    <w:lvl w:ilvl="6" w:tplc="65FA9010" w:tentative="1">
      <w:start w:val="1"/>
      <w:numFmt w:val="bullet"/>
      <w:lvlText w:val="•"/>
      <w:lvlJc w:val="left"/>
      <w:pPr>
        <w:tabs>
          <w:tab w:val="num" w:pos="5040"/>
        </w:tabs>
        <w:ind w:left="5040" w:hanging="360"/>
      </w:pPr>
      <w:rPr>
        <w:rFonts w:ascii="Arial" w:hAnsi="Arial" w:hint="default"/>
      </w:rPr>
    </w:lvl>
    <w:lvl w:ilvl="7" w:tplc="571084BE" w:tentative="1">
      <w:start w:val="1"/>
      <w:numFmt w:val="bullet"/>
      <w:lvlText w:val="•"/>
      <w:lvlJc w:val="left"/>
      <w:pPr>
        <w:tabs>
          <w:tab w:val="num" w:pos="5760"/>
        </w:tabs>
        <w:ind w:left="5760" w:hanging="360"/>
      </w:pPr>
      <w:rPr>
        <w:rFonts w:ascii="Arial" w:hAnsi="Arial" w:hint="default"/>
      </w:rPr>
    </w:lvl>
    <w:lvl w:ilvl="8" w:tplc="D9B0B9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40285B"/>
    <w:multiLevelType w:val="hybridMultilevel"/>
    <w:tmpl w:val="E06C0FC2"/>
    <w:lvl w:ilvl="0" w:tplc="DB1E8CA4">
      <w:start w:val="1"/>
      <w:numFmt w:val="bullet"/>
      <w:lvlText w:val="•"/>
      <w:lvlJc w:val="left"/>
      <w:pPr>
        <w:tabs>
          <w:tab w:val="num" w:pos="720"/>
        </w:tabs>
        <w:ind w:left="720" w:hanging="360"/>
      </w:pPr>
      <w:rPr>
        <w:rFonts w:ascii="Arial" w:hAnsi="Arial" w:hint="default"/>
      </w:rPr>
    </w:lvl>
    <w:lvl w:ilvl="1" w:tplc="FCCA9EF2" w:tentative="1">
      <w:start w:val="1"/>
      <w:numFmt w:val="bullet"/>
      <w:lvlText w:val="•"/>
      <w:lvlJc w:val="left"/>
      <w:pPr>
        <w:tabs>
          <w:tab w:val="num" w:pos="1440"/>
        </w:tabs>
        <w:ind w:left="1440" w:hanging="360"/>
      </w:pPr>
      <w:rPr>
        <w:rFonts w:ascii="Arial" w:hAnsi="Arial" w:hint="default"/>
      </w:rPr>
    </w:lvl>
    <w:lvl w:ilvl="2" w:tplc="21D415CA" w:tentative="1">
      <w:start w:val="1"/>
      <w:numFmt w:val="bullet"/>
      <w:lvlText w:val="•"/>
      <w:lvlJc w:val="left"/>
      <w:pPr>
        <w:tabs>
          <w:tab w:val="num" w:pos="2160"/>
        </w:tabs>
        <w:ind w:left="2160" w:hanging="360"/>
      </w:pPr>
      <w:rPr>
        <w:rFonts w:ascii="Arial" w:hAnsi="Arial" w:hint="default"/>
      </w:rPr>
    </w:lvl>
    <w:lvl w:ilvl="3" w:tplc="28D266BA" w:tentative="1">
      <w:start w:val="1"/>
      <w:numFmt w:val="bullet"/>
      <w:lvlText w:val="•"/>
      <w:lvlJc w:val="left"/>
      <w:pPr>
        <w:tabs>
          <w:tab w:val="num" w:pos="2880"/>
        </w:tabs>
        <w:ind w:left="2880" w:hanging="360"/>
      </w:pPr>
      <w:rPr>
        <w:rFonts w:ascii="Arial" w:hAnsi="Arial" w:hint="default"/>
      </w:rPr>
    </w:lvl>
    <w:lvl w:ilvl="4" w:tplc="6AEE9490" w:tentative="1">
      <w:start w:val="1"/>
      <w:numFmt w:val="bullet"/>
      <w:lvlText w:val="•"/>
      <w:lvlJc w:val="left"/>
      <w:pPr>
        <w:tabs>
          <w:tab w:val="num" w:pos="3600"/>
        </w:tabs>
        <w:ind w:left="3600" w:hanging="360"/>
      </w:pPr>
      <w:rPr>
        <w:rFonts w:ascii="Arial" w:hAnsi="Arial" w:hint="default"/>
      </w:rPr>
    </w:lvl>
    <w:lvl w:ilvl="5" w:tplc="E94CA43A" w:tentative="1">
      <w:start w:val="1"/>
      <w:numFmt w:val="bullet"/>
      <w:lvlText w:val="•"/>
      <w:lvlJc w:val="left"/>
      <w:pPr>
        <w:tabs>
          <w:tab w:val="num" w:pos="4320"/>
        </w:tabs>
        <w:ind w:left="4320" w:hanging="360"/>
      </w:pPr>
      <w:rPr>
        <w:rFonts w:ascii="Arial" w:hAnsi="Arial" w:hint="default"/>
      </w:rPr>
    </w:lvl>
    <w:lvl w:ilvl="6" w:tplc="CDB05F78" w:tentative="1">
      <w:start w:val="1"/>
      <w:numFmt w:val="bullet"/>
      <w:lvlText w:val="•"/>
      <w:lvlJc w:val="left"/>
      <w:pPr>
        <w:tabs>
          <w:tab w:val="num" w:pos="5040"/>
        </w:tabs>
        <w:ind w:left="5040" w:hanging="360"/>
      </w:pPr>
      <w:rPr>
        <w:rFonts w:ascii="Arial" w:hAnsi="Arial" w:hint="default"/>
      </w:rPr>
    </w:lvl>
    <w:lvl w:ilvl="7" w:tplc="F53481B6" w:tentative="1">
      <w:start w:val="1"/>
      <w:numFmt w:val="bullet"/>
      <w:lvlText w:val="•"/>
      <w:lvlJc w:val="left"/>
      <w:pPr>
        <w:tabs>
          <w:tab w:val="num" w:pos="5760"/>
        </w:tabs>
        <w:ind w:left="5760" w:hanging="360"/>
      </w:pPr>
      <w:rPr>
        <w:rFonts w:ascii="Arial" w:hAnsi="Arial" w:hint="default"/>
      </w:rPr>
    </w:lvl>
    <w:lvl w:ilvl="8" w:tplc="A1D267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4247E6"/>
    <w:multiLevelType w:val="hybridMultilevel"/>
    <w:tmpl w:val="2550B96E"/>
    <w:lvl w:ilvl="0" w:tplc="3EACC462">
      <w:numFmt w:val="bullet"/>
      <w:lvlText w:val="●"/>
      <w:lvlJc w:val="left"/>
      <w:pPr>
        <w:ind w:left="820" w:hanging="360"/>
      </w:pPr>
      <w:rPr>
        <w:rFonts w:ascii="Arial" w:eastAsia="Arial" w:hAnsi="Arial" w:cs="Arial" w:hint="default"/>
        <w:w w:val="100"/>
        <w:sz w:val="22"/>
        <w:szCs w:val="22"/>
        <w:lang w:val="en-CA" w:eastAsia="en-US" w:bidi="ar-SA"/>
      </w:rPr>
    </w:lvl>
    <w:lvl w:ilvl="1" w:tplc="7F0EC882">
      <w:numFmt w:val="bullet"/>
      <w:lvlText w:val="•"/>
      <w:lvlJc w:val="left"/>
      <w:pPr>
        <w:ind w:left="1044" w:hanging="360"/>
      </w:pPr>
      <w:rPr>
        <w:rFonts w:hint="default"/>
        <w:lang w:val="en-CA" w:eastAsia="en-US" w:bidi="ar-SA"/>
      </w:rPr>
    </w:lvl>
    <w:lvl w:ilvl="2" w:tplc="D2D256F2">
      <w:numFmt w:val="bullet"/>
      <w:lvlText w:val="•"/>
      <w:lvlJc w:val="left"/>
      <w:pPr>
        <w:ind w:left="1268" w:hanging="360"/>
      </w:pPr>
      <w:rPr>
        <w:rFonts w:hint="default"/>
        <w:lang w:val="en-CA" w:eastAsia="en-US" w:bidi="ar-SA"/>
      </w:rPr>
    </w:lvl>
    <w:lvl w:ilvl="3" w:tplc="E0DE554E">
      <w:numFmt w:val="bullet"/>
      <w:lvlText w:val="•"/>
      <w:lvlJc w:val="left"/>
      <w:pPr>
        <w:ind w:left="1492" w:hanging="360"/>
      </w:pPr>
      <w:rPr>
        <w:rFonts w:hint="default"/>
        <w:lang w:val="en-CA" w:eastAsia="en-US" w:bidi="ar-SA"/>
      </w:rPr>
    </w:lvl>
    <w:lvl w:ilvl="4" w:tplc="E44E3902">
      <w:numFmt w:val="bullet"/>
      <w:lvlText w:val="•"/>
      <w:lvlJc w:val="left"/>
      <w:pPr>
        <w:ind w:left="1716" w:hanging="360"/>
      </w:pPr>
      <w:rPr>
        <w:rFonts w:hint="default"/>
        <w:lang w:val="en-CA" w:eastAsia="en-US" w:bidi="ar-SA"/>
      </w:rPr>
    </w:lvl>
    <w:lvl w:ilvl="5" w:tplc="6E84268A">
      <w:numFmt w:val="bullet"/>
      <w:lvlText w:val="•"/>
      <w:lvlJc w:val="left"/>
      <w:pPr>
        <w:ind w:left="1941" w:hanging="360"/>
      </w:pPr>
      <w:rPr>
        <w:rFonts w:hint="default"/>
        <w:lang w:val="en-CA" w:eastAsia="en-US" w:bidi="ar-SA"/>
      </w:rPr>
    </w:lvl>
    <w:lvl w:ilvl="6" w:tplc="D95AD2AC">
      <w:numFmt w:val="bullet"/>
      <w:lvlText w:val="•"/>
      <w:lvlJc w:val="left"/>
      <w:pPr>
        <w:ind w:left="2165" w:hanging="360"/>
      </w:pPr>
      <w:rPr>
        <w:rFonts w:hint="default"/>
        <w:lang w:val="en-CA" w:eastAsia="en-US" w:bidi="ar-SA"/>
      </w:rPr>
    </w:lvl>
    <w:lvl w:ilvl="7" w:tplc="C2DABB70">
      <w:numFmt w:val="bullet"/>
      <w:lvlText w:val="•"/>
      <w:lvlJc w:val="left"/>
      <w:pPr>
        <w:ind w:left="2389" w:hanging="360"/>
      </w:pPr>
      <w:rPr>
        <w:rFonts w:hint="default"/>
        <w:lang w:val="en-CA" w:eastAsia="en-US" w:bidi="ar-SA"/>
      </w:rPr>
    </w:lvl>
    <w:lvl w:ilvl="8" w:tplc="4F1C3DD0">
      <w:numFmt w:val="bullet"/>
      <w:lvlText w:val="•"/>
      <w:lvlJc w:val="left"/>
      <w:pPr>
        <w:ind w:left="2613" w:hanging="360"/>
      </w:pPr>
      <w:rPr>
        <w:rFonts w:hint="default"/>
        <w:lang w:val="en-CA" w:eastAsia="en-US" w:bidi="ar-SA"/>
      </w:rPr>
    </w:lvl>
  </w:abstractNum>
  <w:abstractNum w:abstractNumId="3" w15:restartNumberingAfterBreak="0">
    <w:nsid w:val="1BD44098"/>
    <w:multiLevelType w:val="hybridMultilevel"/>
    <w:tmpl w:val="86480BB0"/>
    <w:lvl w:ilvl="0" w:tplc="E28EE978">
      <w:start w:val="1"/>
      <w:numFmt w:val="bullet"/>
      <w:lvlText w:val="•"/>
      <w:lvlJc w:val="left"/>
      <w:pPr>
        <w:tabs>
          <w:tab w:val="num" w:pos="720"/>
        </w:tabs>
        <w:ind w:left="720" w:hanging="360"/>
      </w:pPr>
      <w:rPr>
        <w:rFonts w:ascii="Arial" w:hAnsi="Arial" w:hint="default"/>
      </w:rPr>
    </w:lvl>
    <w:lvl w:ilvl="1" w:tplc="1F6492E4" w:tentative="1">
      <w:start w:val="1"/>
      <w:numFmt w:val="bullet"/>
      <w:lvlText w:val="•"/>
      <w:lvlJc w:val="left"/>
      <w:pPr>
        <w:tabs>
          <w:tab w:val="num" w:pos="1440"/>
        </w:tabs>
        <w:ind w:left="1440" w:hanging="360"/>
      </w:pPr>
      <w:rPr>
        <w:rFonts w:ascii="Arial" w:hAnsi="Arial" w:hint="default"/>
      </w:rPr>
    </w:lvl>
    <w:lvl w:ilvl="2" w:tplc="E2E648FA" w:tentative="1">
      <w:start w:val="1"/>
      <w:numFmt w:val="bullet"/>
      <w:lvlText w:val="•"/>
      <w:lvlJc w:val="left"/>
      <w:pPr>
        <w:tabs>
          <w:tab w:val="num" w:pos="2160"/>
        </w:tabs>
        <w:ind w:left="2160" w:hanging="360"/>
      </w:pPr>
      <w:rPr>
        <w:rFonts w:ascii="Arial" w:hAnsi="Arial" w:hint="default"/>
      </w:rPr>
    </w:lvl>
    <w:lvl w:ilvl="3" w:tplc="F706595A" w:tentative="1">
      <w:start w:val="1"/>
      <w:numFmt w:val="bullet"/>
      <w:lvlText w:val="•"/>
      <w:lvlJc w:val="left"/>
      <w:pPr>
        <w:tabs>
          <w:tab w:val="num" w:pos="2880"/>
        </w:tabs>
        <w:ind w:left="2880" w:hanging="360"/>
      </w:pPr>
      <w:rPr>
        <w:rFonts w:ascii="Arial" w:hAnsi="Arial" w:hint="default"/>
      </w:rPr>
    </w:lvl>
    <w:lvl w:ilvl="4" w:tplc="2BA4BBF2" w:tentative="1">
      <w:start w:val="1"/>
      <w:numFmt w:val="bullet"/>
      <w:lvlText w:val="•"/>
      <w:lvlJc w:val="left"/>
      <w:pPr>
        <w:tabs>
          <w:tab w:val="num" w:pos="3600"/>
        </w:tabs>
        <w:ind w:left="3600" w:hanging="360"/>
      </w:pPr>
      <w:rPr>
        <w:rFonts w:ascii="Arial" w:hAnsi="Arial" w:hint="default"/>
      </w:rPr>
    </w:lvl>
    <w:lvl w:ilvl="5" w:tplc="D25A7FFC" w:tentative="1">
      <w:start w:val="1"/>
      <w:numFmt w:val="bullet"/>
      <w:lvlText w:val="•"/>
      <w:lvlJc w:val="left"/>
      <w:pPr>
        <w:tabs>
          <w:tab w:val="num" w:pos="4320"/>
        </w:tabs>
        <w:ind w:left="4320" w:hanging="360"/>
      </w:pPr>
      <w:rPr>
        <w:rFonts w:ascii="Arial" w:hAnsi="Arial" w:hint="default"/>
      </w:rPr>
    </w:lvl>
    <w:lvl w:ilvl="6" w:tplc="81AAF0BE" w:tentative="1">
      <w:start w:val="1"/>
      <w:numFmt w:val="bullet"/>
      <w:lvlText w:val="•"/>
      <w:lvlJc w:val="left"/>
      <w:pPr>
        <w:tabs>
          <w:tab w:val="num" w:pos="5040"/>
        </w:tabs>
        <w:ind w:left="5040" w:hanging="360"/>
      </w:pPr>
      <w:rPr>
        <w:rFonts w:ascii="Arial" w:hAnsi="Arial" w:hint="default"/>
      </w:rPr>
    </w:lvl>
    <w:lvl w:ilvl="7" w:tplc="3EBE9400" w:tentative="1">
      <w:start w:val="1"/>
      <w:numFmt w:val="bullet"/>
      <w:lvlText w:val="•"/>
      <w:lvlJc w:val="left"/>
      <w:pPr>
        <w:tabs>
          <w:tab w:val="num" w:pos="5760"/>
        </w:tabs>
        <w:ind w:left="5760" w:hanging="360"/>
      </w:pPr>
      <w:rPr>
        <w:rFonts w:ascii="Arial" w:hAnsi="Arial" w:hint="default"/>
      </w:rPr>
    </w:lvl>
    <w:lvl w:ilvl="8" w:tplc="3556AA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083245"/>
    <w:multiLevelType w:val="hybridMultilevel"/>
    <w:tmpl w:val="0480E9D8"/>
    <w:lvl w:ilvl="0" w:tplc="95B8380E">
      <w:start w:val="1"/>
      <w:numFmt w:val="bullet"/>
      <w:lvlText w:val="•"/>
      <w:lvlJc w:val="left"/>
      <w:pPr>
        <w:tabs>
          <w:tab w:val="num" w:pos="720"/>
        </w:tabs>
        <w:ind w:left="720" w:hanging="360"/>
      </w:pPr>
      <w:rPr>
        <w:rFonts w:ascii="Arial" w:hAnsi="Arial" w:hint="default"/>
      </w:rPr>
    </w:lvl>
    <w:lvl w:ilvl="1" w:tplc="03B8E240">
      <w:numFmt w:val="none"/>
      <w:lvlText w:val=""/>
      <w:lvlJc w:val="left"/>
      <w:pPr>
        <w:tabs>
          <w:tab w:val="num" w:pos="360"/>
        </w:tabs>
      </w:pPr>
    </w:lvl>
    <w:lvl w:ilvl="2" w:tplc="5A3AC7F8" w:tentative="1">
      <w:start w:val="1"/>
      <w:numFmt w:val="bullet"/>
      <w:lvlText w:val="•"/>
      <w:lvlJc w:val="left"/>
      <w:pPr>
        <w:tabs>
          <w:tab w:val="num" w:pos="2160"/>
        </w:tabs>
        <w:ind w:left="2160" w:hanging="360"/>
      </w:pPr>
      <w:rPr>
        <w:rFonts w:ascii="Arial" w:hAnsi="Arial" w:hint="default"/>
      </w:rPr>
    </w:lvl>
    <w:lvl w:ilvl="3" w:tplc="F726FE5E" w:tentative="1">
      <w:start w:val="1"/>
      <w:numFmt w:val="bullet"/>
      <w:lvlText w:val="•"/>
      <w:lvlJc w:val="left"/>
      <w:pPr>
        <w:tabs>
          <w:tab w:val="num" w:pos="2880"/>
        </w:tabs>
        <w:ind w:left="2880" w:hanging="360"/>
      </w:pPr>
      <w:rPr>
        <w:rFonts w:ascii="Arial" w:hAnsi="Arial" w:hint="default"/>
      </w:rPr>
    </w:lvl>
    <w:lvl w:ilvl="4" w:tplc="E318AAE0" w:tentative="1">
      <w:start w:val="1"/>
      <w:numFmt w:val="bullet"/>
      <w:lvlText w:val="•"/>
      <w:lvlJc w:val="left"/>
      <w:pPr>
        <w:tabs>
          <w:tab w:val="num" w:pos="3600"/>
        </w:tabs>
        <w:ind w:left="3600" w:hanging="360"/>
      </w:pPr>
      <w:rPr>
        <w:rFonts w:ascii="Arial" w:hAnsi="Arial" w:hint="default"/>
      </w:rPr>
    </w:lvl>
    <w:lvl w:ilvl="5" w:tplc="D572F1EA" w:tentative="1">
      <w:start w:val="1"/>
      <w:numFmt w:val="bullet"/>
      <w:lvlText w:val="•"/>
      <w:lvlJc w:val="left"/>
      <w:pPr>
        <w:tabs>
          <w:tab w:val="num" w:pos="4320"/>
        </w:tabs>
        <w:ind w:left="4320" w:hanging="360"/>
      </w:pPr>
      <w:rPr>
        <w:rFonts w:ascii="Arial" w:hAnsi="Arial" w:hint="default"/>
      </w:rPr>
    </w:lvl>
    <w:lvl w:ilvl="6" w:tplc="584E049E" w:tentative="1">
      <w:start w:val="1"/>
      <w:numFmt w:val="bullet"/>
      <w:lvlText w:val="•"/>
      <w:lvlJc w:val="left"/>
      <w:pPr>
        <w:tabs>
          <w:tab w:val="num" w:pos="5040"/>
        </w:tabs>
        <w:ind w:left="5040" w:hanging="360"/>
      </w:pPr>
      <w:rPr>
        <w:rFonts w:ascii="Arial" w:hAnsi="Arial" w:hint="default"/>
      </w:rPr>
    </w:lvl>
    <w:lvl w:ilvl="7" w:tplc="65E2066C" w:tentative="1">
      <w:start w:val="1"/>
      <w:numFmt w:val="bullet"/>
      <w:lvlText w:val="•"/>
      <w:lvlJc w:val="left"/>
      <w:pPr>
        <w:tabs>
          <w:tab w:val="num" w:pos="5760"/>
        </w:tabs>
        <w:ind w:left="5760" w:hanging="360"/>
      </w:pPr>
      <w:rPr>
        <w:rFonts w:ascii="Arial" w:hAnsi="Arial" w:hint="default"/>
      </w:rPr>
    </w:lvl>
    <w:lvl w:ilvl="8" w:tplc="CA0E06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507A9E"/>
    <w:multiLevelType w:val="hybridMultilevel"/>
    <w:tmpl w:val="B8320B04"/>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6" w15:restartNumberingAfterBreak="0">
    <w:nsid w:val="384D32EE"/>
    <w:multiLevelType w:val="hybridMultilevel"/>
    <w:tmpl w:val="24902D46"/>
    <w:lvl w:ilvl="0" w:tplc="632E5BFC">
      <w:start w:val="1"/>
      <w:numFmt w:val="bullet"/>
      <w:lvlText w:val="•"/>
      <w:lvlJc w:val="left"/>
      <w:pPr>
        <w:tabs>
          <w:tab w:val="num" w:pos="720"/>
        </w:tabs>
        <w:ind w:left="720" w:hanging="360"/>
      </w:pPr>
      <w:rPr>
        <w:rFonts w:ascii="Arial" w:hAnsi="Arial" w:hint="default"/>
      </w:rPr>
    </w:lvl>
    <w:lvl w:ilvl="1" w:tplc="599AC0F8" w:tentative="1">
      <w:start w:val="1"/>
      <w:numFmt w:val="bullet"/>
      <w:lvlText w:val="•"/>
      <w:lvlJc w:val="left"/>
      <w:pPr>
        <w:tabs>
          <w:tab w:val="num" w:pos="1440"/>
        </w:tabs>
        <w:ind w:left="1440" w:hanging="360"/>
      </w:pPr>
      <w:rPr>
        <w:rFonts w:ascii="Arial" w:hAnsi="Arial" w:hint="default"/>
      </w:rPr>
    </w:lvl>
    <w:lvl w:ilvl="2" w:tplc="69F086A0" w:tentative="1">
      <w:start w:val="1"/>
      <w:numFmt w:val="bullet"/>
      <w:lvlText w:val="•"/>
      <w:lvlJc w:val="left"/>
      <w:pPr>
        <w:tabs>
          <w:tab w:val="num" w:pos="2160"/>
        </w:tabs>
        <w:ind w:left="2160" w:hanging="360"/>
      </w:pPr>
      <w:rPr>
        <w:rFonts w:ascii="Arial" w:hAnsi="Arial" w:hint="default"/>
      </w:rPr>
    </w:lvl>
    <w:lvl w:ilvl="3" w:tplc="48EA9704" w:tentative="1">
      <w:start w:val="1"/>
      <w:numFmt w:val="bullet"/>
      <w:lvlText w:val="•"/>
      <w:lvlJc w:val="left"/>
      <w:pPr>
        <w:tabs>
          <w:tab w:val="num" w:pos="2880"/>
        </w:tabs>
        <w:ind w:left="2880" w:hanging="360"/>
      </w:pPr>
      <w:rPr>
        <w:rFonts w:ascii="Arial" w:hAnsi="Arial" w:hint="default"/>
      </w:rPr>
    </w:lvl>
    <w:lvl w:ilvl="4" w:tplc="EF7278F6" w:tentative="1">
      <w:start w:val="1"/>
      <w:numFmt w:val="bullet"/>
      <w:lvlText w:val="•"/>
      <w:lvlJc w:val="left"/>
      <w:pPr>
        <w:tabs>
          <w:tab w:val="num" w:pos="3600"/>
        </w:tabs>
        <w:ind w:left="3600" w:hanging="360"/>
      </w:pPr>
      <w:rPr>
        <w:rFonts w:ascii="Arial" w:hAnsi="Arial" w:hint="default"/>
      </w:rPr>
    </w:lvl>
    <w:lvl w:ilvl="5" w:tplc="EEB418C8" w:tentative="1">
      <w:start w:val="1"/>
      <w:numFmt w:val="bullet"/>
      <w:lvlText w:val="•"/>
      <w:lvlJc w:val="left"/>
      <w:pPr>
        <w:tabs>
          <w:tab w:val="num" w:pos="4320"/>
        </w:tabs>
        <w:ind w:left="4320" w:hanging="360"/>
      </w:pPr>
      <w:rPr>
        <w:rFonts w:ascii="Arial" w:hAnsi="Arial" w:hint="default"/>
      </w:rPr>
    </w:lvl>
    <w:lvl w:ilvl="6" w:tplc="283E557A" w:tentative="1">
      <w:start w:val="1"/>
      <w:numFmt w:val="bullet"/>
      <w:lvlText w:val="•"/>
      <w:lvlJc w:val="left"/>
      <w:pPr>
        <w:tabs>
          <w:tab w:val="num" w:pos="5040"/>
        </w:tabs>
        <w:ind w:left="5040" w:hanging="360"/>
      </w:pPr>
      <w:rPr>
        <w:rFonts w:ascii="Arial" w:hAnsi="Arial" w:hint="default"/>
      </w:rPr>
    </w:lvl>
    <w:lvl w:ilvl="7" w:tplc="B322B47A" w:tentative="1">
      <w:start w:val="1"/>
      <w:numFmt w:val="bullet"/>
      <w:lvlText w:val="•"/>
      <w:lvlJc w:val="left"/>
      <w:pPr>
        <w:tabs>
          <w:tab w:val="num" w:pos="5760"/>
        </w:tabs>
        <w:ind w:left="5760" w:hanging="360"/>
      </w:pPr>
      <w:rPr>
        <w:rFonts w:ascii="Arial" w:hAnsi="Arial" w:hint="default"/>
      </w:rPr>
    </w:lvl>
    <w:lvl w:ilvl="8" w:tplc="63B6D6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AA6601"/>
    <w:multiLevelType w:val="hybridMultilevel"/>
    <w:tmpl w:val="0CE274DC"/>
    <w:lvl w:ilvl="0" w:tplc="84D087B0">
      <w:start w:val="1"/>
      <w:numFmt w:val="bullet"/>
      <w:lvlText w:val="•"/>
      <w:lvlJc w:val="left"/>
      <w:pPr>
        <w:tabs>
          <w:tab w:val="num" w:pos="720"/>
        </w:tabs>
        <w:ind w:left="720" w:hanging="360"/>
      </w:pPr>
      <w:rPr>
        <w:rFonts w:ascii="Arial" w:hAnsi="Arial" w:hint="default"/>
      </w:rPr>
    </w:lvl>
    <w:lvl w:ilvl="1" w:tplc="DDCA29FE" w:tentative="1">
      <w:start w:val="1"/>
      <w:numFmt w:val="bullet"/>
      <w:lvlText w:val="•"/>
      <w:lvlJc w:val="left"/>
      <w:pPr>
        <w:tabs>
          <w:tab w:val="num" w:pos="1440"/>
        </w:tabs>
        <w:ind w:left="1440" w:hanging="360"/>
      </w:pPr>
      <w:rPr>
        <w:rFonts w:ascii="Arial" w:hAnsi="Arial" w:hint="default"/>
      </w:rPr>
    </w:lvl>
    <w:lvl w:ilvl="2" w:tplc="6420973E" w:tentative="1">
      <w:start w:val="1"/>
      <w:numFmt w:val="bullet"/>
      <w:lvlText w:val="•"/>
      <w:lvlJc w:val="left"/>
      <w:pPr>
        <w:tabs>
          <w:tab w:val="num" w:pos="2160"/>
        </w:tabs>
        <w:ind w:left="2160" w:hanging="360"/>
      </w:pPr>
      <w:rPr>
        <w:rFonts w:ascii="Arial" w:hAnsi="Arial" w:hint="default"/>
      </w:rPr>
    </w:lvl>
    <w:lvl w:ilvl="3" w:tplc="A9080B5E" w:tentative="1">
      <w:start w:val="1"/>
      <w:numFmt w:val="bullet"/>
      <w:lvlText w:val="•"/>
      <w:lvlJc w:val="left"/>
      <w:pPr>
        <w:tabs>
          <w:tab w:val="num" w:pos="2880"/>
        </w:tabs>
        <w:ind w:left="2880" w:hanging="360"/>
      </w:pPr>
      <w:rPr>
        <w:rFonts w:ascii="Arial" w:hAnsi="Arial" w:hint="default"/>
      </w:rPr>
    </w:lvl>
    <w:lvl w:ilvl="4" w:tplc="63DEBBEA" w:tentative="1">
      <w:start w:val="1"/>
      <w:numFmt w:val="bullet"/>
      <w:lvlText w:val="•"/>
      <w:lvlJc w:val="left"/>
      <w:pPr>
        <w:tabs>
          <w:tab w:val="num" w:pos="3600"/>
        </w:tabs>
        <w:ind w:left="3600" w:hanging="360"/>
      </w:pPr>
      <w:rPr>
        <w:rFonts w:ascii="Arial" w:hAnsi="Arial" w:hint="default"/>
      </w:rPr>
    </w:lvl>
    <w:lvl w:ilvl="5" w:tplc="9C62E34A" w:tentative="1">
      <w:start w:val="1"/>
      <w:numFmt w:val="bullet"/>
      <w:lvlText w:val="•"/>
      <w:lvlJc w:val="left"/>
      <w:pPr>
        <w:tabs>
          <w:tab w:val="num" w:pos="4320"/>
        </w:tabs>
        <w:ind w:left="4320" w:hanging="360"/>
      </w:pPr>
      <w:rPr>
        <w:rFonts w:ascii="Arial" w:hAnsi="Arial" w:hint="default"/>
      </w:rPr>
    </w:lvl>
    <w:lvl w:ilvl="6" w:tplc="38CEA99A" w:tentative="1">
      <w:start w:val="1"/>
      <w:numFmt w:val="bullet"/>
      <w:lvlText w:val="•"/>
      <w:lvlJc w:val="left"/>
      <w:pPr>
        <w:tabs>
          <w:tab w:val="num" w:pos="5040"/>
        </w:tabs>
        <w:ind w:left="5040" w:hanging="360"/>
      </w:pPr>
      <w:rPr>
        <w:rFonts w:ascii="Arial" w:hAnsi="Arial" w:hint="default"/>
      </w:rPr>
    </w:lvl>
    <w:lvl w:ilvl="7" w:tplc="F730A010" w:tentative="1">
      <w:start w:val="1"/>
      <w:numFmt w:val="bullet"/>
      <w:lvlText w:val="•"/>
      <w:lvlJc w:val="left"/>
      <w:pPr>
        <w:tabs>
          <w:tab w:val="num" w:pos="5760"/>
        </w:tabs>
        <w:ind w:left="5760" w:hanging="360"/>
      </w:pPr>
      <w:rPr>
        <w:rFonts w:ascii="Arial" w:hAnsi="Arial" w:hint="default"/>
      </w:rPr>
    </w:lvl>
    <w:lvl w:ilvl="8" w:tplc="349CCD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9A2549D"/>
    <w:multiLevelType w:val="hybridMultilevel"/>
    <w:tmpl w:val="975C2752"/>
    <w:lvl w:ilvl="0" w:tplc="D3A6035E">
      <w:start w:val="1"/>
      <w:numFmt w:val="bullet"/>
      <w:lvlText w:val="•"/>
      <w:lvlJc w:val="left"/>
      <w:pPr>
        <w:tabs>
          <w:tab w:val="num" w:pos="720"/>
        </w:tabs>
        <w:ind w:left="720" w:hanging="360"/>
      </w:pPr>
      <w:rPr>
        <w:rFonts w:ascii="Arial" w:hAnsi="Arial" w:hint="default"/>
      </w:rPr>
    </w:lvl>
    <w:lvl w:ilvl="1" w:tplc="A8043996" w:tentative="1">
      <w:start w:val="1"/>
      <w:numFmt w:val="bullet"/>
      <w:lvlText w:val="•"/>
      <w:lvlJc w:val="left"/>
      <w:pPr>
        <w:tabs>
          <w:tab w:val="num" w:pos="1440"/>
        </w:tabs>
        <w:ind w:left="1440" w:hanging="360"/>
      </w:pPr>
      <w:rPr>
        <w:rFonts w:ascii="Arial" w:hAnsi="Arial" w:hint="default"/>
      </w:rPr>
    </w:lvl>
    <w:lvl w:ilvl="2" w:tplc="7E48F4E6" w:tentative="1">
      <w:start w:val="1"/>
      <w:numFmt w:val="bullet"/>
      <w:lvlText w:val="•"/>
      <w:lvlJc w:val="left"/>
      <w:pPr>
        <w:tabs>
          <w:tab w:val="num" w:pos="2160"/>
        </w:tabs>
        <w:ind w:left="2160" w:hanging="360"/>
      </w:pPr>
      <w:rPr>
        <w:rFonts w:ascii="Arial" w:hAnsi="Arial" w:hint="default"/>
      </w:rPr>
    </w:lvl>
    <w:lvl w:ilvl="3" w:tplc="E4D2E126" w:tentative="1">
      <w:start w:val="1"/>
      <w:numFmt w:val="bullet"/>
      <w:lvlText w:val="•"/>
      <w:lvlJc w:val="left"/>
      <w:pPr>
        <w:tabs>
          <w:tab w:val="num" w:pos="2880"/>
        </w:tabs>
        <w:ind w:left="2880" w:hanging="360"/>
      </w:pPr>
      <w:rPr>
        <w:rFonts w:ascii="Arial" w:hAnsi="Arial" w:hint="default"/>
      </w:rPr>
    </w:lvl>
    <w:lvl w:ilvl="4" w:tplc="FDB6ECDC" w:tentative="1">
      <w:start w:val="1"/>
      <w:numFmt w:val="bullet"/>
      <w:lvlText w:val="•"/>
      <w:lvlJc w:val="left"/>
      <w:pPr>
        <w:tabs>
          <w:tab w:val="num" w:pos="3600"/>
        </w:tabs>
        <w:ind w:left="3600" w:hanging="360"/>
      </w:pPr>
      <w:rPr>
        <w:rFonts w:ascii="Arial" w:hAnsi="Arial" w:hint="default"/>
      </w:rPr>
    </w:lvl>
    <w:lvl w:ilvl="5" w:tplc="57305CD0" w:tentative="1">
      <w:start w:val="1"/>
      <w:numFmt w:val="bullet"/>
      <w:lvlText w:val="•"/>
      <w:lvlJc w:val="left"/>
      <w:pPr>
        <w:tabs>
          <w:tab w:val="num" w:pos="4320"/>
        </w:tabs>
        <w:ind w:left="4320" w:hanging="360"/>
      </w:pPr>
      <w:rPr>
        <w:rFonts w:ascii="Arial" w:hAnsi="Arial" w:hint="default"/>
      </w:rPr>
    </w:lvl>
    <w:lvl w:ilvl="6" w:tplc="F40056BA" w:tentative="1">
      <w:start w:val="1"/>
      <w:numFmt w:val="bullet"/>
      <w:lvlText w:val="•"/>
      <w:lvlJc w:val="left"/>
      <w:pPr>
        <w:tabs>
          <w:tab w:val="num" w:pos="5040"/>
        </w:tabs>
        <w:ind w:left="5040" w:hanging="360"/>
      </w:pPr>
      <w:rPr>
        <w:rFonts w:ascii="Arial" w:hAnsi="Arial" w:hint="default"/>
      </w:rPr>
    </w:lvl>
    <w:lvl w:ilvl="7" w:tplc="8B50EE50" w:tentative="1">
      <w:start w:val="1"/>
      <w:numFmt w:val="bullet"/>
      <w:lvlText w:val="•"/>
      <w:lvlJc w:val="left"/>
      <w:pPr>
        <w:tabs>
          <w:tab w:val="num" w:pos="5760"/>
        </w:tabs>
        <w:ind w:left="5760" w:hanging="360"/>
      </w:pPr>
      <w:rPr>
        <w:rFonts w:ascii="Arial" w:hAnsi="Arial" w:hint="default"/>
      </w:rPr>
    </w:lvl>
    <w:lvl w:ilvl="8" w:tplc="2D324C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8701B4"/>
    <w:multiLevelType w:val="hybridMultilevel"/>
    <w:tmpl w:val="0F627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06B7737"/>
    <w:multiLevelType w:val="hybridMultilevel"/>
    <w:tmpl w:val="E4066D42"/>
    <w:lvl w:ilvl="0" w:tplc="24DC89FA">
      <w:start w:val="201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37063EC"/>
    <w:multiLevelType w:val="hybridMultilevel"/>
    <w:tmpl w:val="639E047C"/>
    <w:lvl w:ilvl="0" w:tplc="4A504DC4">
      <w:start w:val="1"/>
      <w:numFmt w:val="bullet"/>
      <w:lvlText w:val="•"/>
      <w:lvlJc w:val="left"/>
      <w:pPr>
        <w:tabs>
          <w:tab w:val="num" w:pos="720"/>
        </w:tabs>
        <w:ind w:left="720" w:hanging="360"/>
      </w:pPr>
      <w:rPr>
        <w:rFonts w:ascii="Arial" w:hAnsi="Arial" w:hint="default"/>
      </w:rPr>
    </w:lvl>
    <w:lvl w:ilvl="1" w:tplc="D2C08EE0">
      <w:numFmt w:val="bullet"/>
      <w:lvlText w:val="•"/>
      <w:lvlJc w:val="left"/>
      <w:pPr>
        <w:tabs>
          <w:tab w:val="num" w:pos="1440"/>
        </w:tabs>
        <w:ind w:left="1440" w:hanging="360"/>
      </w:pPr>
      <w:rPr>
        <w:rFonts w:ascii="Arial" w:hAnsi="Arial" w:hint="default"/>
      </w:rPr>
    </w:lvl>
    <w:lvl w:ilvl="2" w:tplc="A288A5C2" w:tentative="1">
      <w:start w:val="1"/>
      <w:numFmt w:val="bullet"/>
      <w:lvlText w:val="•"/>
      <w:lvlJc w:val="left"/>
      <w:pPr>
        <w:tabs>
          <w:tab w:val="num" w:pos="2160"/>
        </w:tabs>
        <w:ind w:left="2160" w:hanging="360"/>
      </w:pPr>
      <w:rPr>
        <w:rFonts w:ascii="Arial" w:hAnsi="Arial" w:hint="default"/>
      </w:rPr>
    </w:lvl>
    <w:lvl w:ilvl="3" w:tplc="ABDED9D0" w:tentative="1">
      <w:start w:val="1"/>
      <w:numFmt w:val="bullet"/>
      <w:lvlText w:val="•"/>
      <w:lvlJc w:val="left"/>
      <w:pPr>
        <w:tabs>
          <w:tab w:val="num" w:pos="2880"/>
        </w:tabs>
        <w:ind w:left="2880" w:hanging="360"/>
      </w:pPr>
      <w:rPr>
        <w:rFonts w:ascii="Arial" w:hAnsi="Arial" w:hint="default"/>
      </w:rPr>
    </w:lvl>
    <w:lvl w:ilvl="4" w:tplc="A6C2DDE4" w:tentative="1">
      <w:start w:val="1"/>
      <w:numFmt w:val="bullet"/>
      <w:lvlText w:val="•"/>
      <w:lvlJc w:val="left"/>
      <w:pPr>
        <w:tabs>
          <w:tab w:val="num" w:pos="3600"/>
        </w:tabs>
        <w:ind w:left="3600" w:hanging="360"/>
      </w:pPr>
      <w:rPr>
        <w:rFonts w:ascii="Arial" w:hAnsi="Arial" w:hint="default"/>
      </w:rPr>
    </w:lvl>
    <w:lvl w:ilvl="5" w:tplc="FABCA08C" w:tentative="1">
      <w:start w:val="1"/>
      <w:numFmt w:val="bullet"/>
      <w:lvlText w:val="•"/>
      <w:lvlJc w:val="left"/>
      <w:pPr>
        <w:tabs>
          <w:tab w:val="num" w:pos="4320"/>
        </w:tabs>
        <w:ind w:left="4320" w:hanging="360"/>
      </w:pPr>
      <w:rPr>
        <w:rFonts w:ascii="Arial" w:hAnsi="Arial" w:hint="default"/>
      </w:rPr>
    </w:lvl>
    <w:lvl w:ilvl="6" w:tplc="B7722E6C" w:tentative="1">
      <w:start w:val="1"/>
      <w:numFmt w:val="bullet"/>
      <w:lvlText w:val="•"/>
      <w:lvlJc w:val="left"/>
      <w:pPr>
        <w:tabs>
          <w:tab w:val="num" w:pos="5040"/>
        </w:tabs>
        <w:ind w:left="5040" w:hanging="360"/>
      </w:pPr>
      <w:rPr>
        <w:rFonts w:ascii="Arial" w:hAnsi="Arial" w:hint="default"/>
      </w:rPr>
    </w:lvl>
    <w:lvl w:ilvl="7" w:tplc="75000284" w:tentative="1">
      <w:start w:val="1"/>
      <w:numFmt w:val="bullet"/>
      <w:lvlText w:val="•"/>
      <w:lvlJc w:val="left"/>
      <w:pPr>
        <w:tabs>
          <w:tab w:val="num" w:pos="5760"/>
        </w:tabs>
        <w:ind w:left="5760" w:hanging="360"/>
      </w:pPr>
      <w:rPr>
        <w:rFonts w:ascii="Arial" w:hAnsi="Arial" w:hint="default"/>
      </w:rPr>
    </w:lvl>
    <w:lvl w:ilvl="8" w:tplc="FE7A53F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7"/>
  </w:num>
  <w:num w:numId="3">
    <w:abstractNumId w:val="3"/>
  </w:num>
  <w:num w:numId="4">
    <w:abstractNumId w:val="4"/>
  </w:num>
  <w:num w:numId="5">
    <w:abstractNumId w:val="11"/>
  </w:num>
  <w:num w:numId="6">
    <w:abstractNumId w:val="8"/>
  </w:num>
  <w:num w:numId="7">
    <w:abstractNumId w:val="0"/>
  </w:num>
  <w:num w:numId="8">
    <w:abstractNumId w:val="10"/>
  </w:num>
  <w:num w:numId="9">
    <w:abstractNumId w:val="9"/>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39"/>
    <w:rsid w:val="00012A42"/>
    <w:rsid w:val="00126676"/>
    <w:rsid w:val="001B6A37"/>
    <w:rsid w:val="001F6A42"/>
    <w:rsid w:val="00273F4A"/>
    <w:rsid w:val="00367B57"/>
    <w:rsid w:val="00397C39"/>
    <w:rsid w:val="003C7E26"/>
    <w:rsid w:val="00412914"/>
    <w:rsid w:val="00412A16"/>
    <w:rsid w:val="004C5968"/>
    <w:rsid w:val="00513E3D"/>
    <w:rsid w:val="005B08E6"/>
    <w:rsid w:val="0075642A"/>
    <w:rsid w:val="007A0AA6"/>
    <w:rsid w:val="007A16B8"/>
    <w:rsid w:val="007D0E7F"/>
    <w:rsid w:val="007E79AA"/>
    <w:rsid w:val="009628E3"/>
    <w:rsid w:val="00A000D9"/>
    <w:rsid w:val="00A91A99"/>
    <w:rsid w:val="00AF2FD3"/>
    <w:rsid w:val="00D159A1"/>
    <w:rsid w:val="00D91695"/>
    <w:rsid w:val="00DE45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522E"/>
  <w15:docId w15:val="{18FDE64D-2A58-460A-84E8-2B8B9376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ind w:left="100"/>
    </w:pPr>
    <w:rPr>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0"/>
    </w:pPr>
  </w:style>
  <w:style w:type="character" w:styleId="Hyperlink">
    <w:name w:val="Hyperlink"/>
    <w:basedOn w:val="DefaultParagraphFont"/>
    <w:uiPriority w:val="99"/>
    <w:unhideWhenUsed/>
    <w:rsid w:val="0075642A"/>
    <w:rPr>
      <w:color w:val="0000FF" w:themeColor="hyperlink"/>
      <w:u w:val="single"/>
    </w:rPr>
  </w:style>
  <w:style w:type="paragraph" w:styleId="NormalWeb">
    <w:name w:val="Normal (Web)"/>
    <w:basedOn w:val="Normal"/>
    <w:uiPriority w:val="99"/>
    <w:semiHidden/>
    <w:unhideWhenUsed/>
    <w:rsid w:val="00367B57"/>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90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dsb.on.ca/Community/How-to-Get-Involved/Advisory-Committees/Statutory-Advisory-Committees/Special-Education-Advisory-Committ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dsb.on.ca/Community/How-to-Get-Involved/Advisory-Committees/Statutory-Advisory-Committees/Special-Education-Advisory-Committee" TargetMode="External"/><Relationship Id="rId12" Type="http://schemas.openxmlformats.org/officeDocument/2006/relationships/hyperlink" Target="mailto:wendy.terro@tdsb.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dsb.on.ca/Community/How-to-Get-Involved/Advisory-Committees/Statutory-Advisory-Committees/Special-Education-Advisory-Committee" TargetMode="External"/><Relationship Id="rId11" Type="http://schemas.openxmlformats.org/officeDocument/2006/relationships/hyperlink" Target="https://drive.google.com/file/d/11X5z2pmWcxpWEzK8PSreSdWLUX7XSyzo/view?usp=sharing" TargetMode="External"/><Relationship Id="rId5" Type="http://schemas.openxmlformats.org/officeDocument/2006/relationships/hyperlink" Target="https://www.tdsb.on.ca/Community/How-to-Get-Involved/Advisory-Committees/Statutory-Advisory-Committees/Special-Education-Advisory-Committee" TargetMode="External"/><Relationship Id="rId10" Type="http://schemas.openxmlformats.org/officeDocument/2006/relationships/hyperlink" Target="https://drive.google.com/file/d/10oQdJ1Gp_ygR_TDAuWKeudvYZtbkEqO3/view?usp=sharing" TargetMode="External"/><Relationship Id="rId4" Type="http://schemas.openxmlformats.org/officeDocument/2006/relationships/webSettings" Target="webSettings.xml"/><Relationship Id="rId9" Type="http://schemas.openxmlformats.org/officeDocument/2006/relationships/hyperlink" Target="https://www.tdsb.on.ca/Community/How-to-Get-Involved/Advisory-Committees/Statutory-Advisory-Committees/Special-Education-Advisory-Committ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Dixon, Lianne</cp:lastModifiedBy>
  <cp:revision>2</cp:revision>
  <dcterms:created xsi:type="dcterms:W3CDTF">2021-03-30T19:49:00Z</dcterms:created>
  <dcterms:modified xsi:type="dcterms:W3CDTF">2021-03-30T19:49:00Z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 2016</vt:lpwstr>
  </property>
  <property fmtid="{D5CDD505-2E9C-101B-9397-08002B2CF9AE}" pid="4" name="LastSaved">
    <vt:filetime>2021-01-11T00:00:00Z</vt:filetime>
  </property>
</Properties>
</file>