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E1E7E" w14:textId="77777777" w:rsidR="009A0E32" w:rsidRPr="004D2F25" w:rsidRDefault="00A802B3">
      <w:pPr>
        <w:spacing w:after="200" w:line="240" w:lineRule="auto"/>
        <w:rPr>
          <w:rFonts w:ascii="Arial" w:hAnsi="Arial" w:cs="Arial"/>
          <w:sz w:val="24"/>
          <w:szCs w:val="24"/>
        </w:rPr>
      </w:pPr>
      <w:r w:rsidRPr="004D2F25">
        <w:rPr>
          <w:rFonts w:ascii="Arial" w:hAnsi="Arial" w:cs="Arial"/>
          <w:noProof/>
          <w:sz w:val="24"/>
          <w:szCs w:val="24"/>
        </w:rPr>
        <w:drawing>
          <wp:inline distT="0" distB="0" distL="0" distR="0" wp14:anchorId="4437F024" wp14:editId="310470A4">
            <wp:extent cx="2124075" cy="12287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124075" cy="1228725"/>
                    </a:xfrm>
                    <a:prstGeom prst="rect">
                      <a:avLst/>
                    </a:prstGeom>
                    <a:ln/>
                  </pic:spPr>
                </pic:pic>
              </a:graphicData>
            </a:graphic>
          </wp:inline>
        </w:drawing>
      </w:r>
    </w:p>
    <w:p w14:paraId="5D54A4E8" w14:textId="77777777" w:rsidR="009A0E32" w:rsidRPr="004D2F25" w:rsidRDefault="009A0E32">
      <w:pPr>
        <w:spacing w:after="200" w:line="240" w:lineRule="auto"/>
        <w:rPr>
          <w:rFonts w:ascii="Arial" w:hAnsi="Arial" w:cs="Arial"/>
          <w:sz w:val="24"/>
          <w:szCs w:val="24"/>
        </w:rPr>
      </w:pPr>
    </w:p>
    <w:p w14:paraId="13475005" w14:textId="58671560" w:rsidR="009A0E32" w:rsidRPr="004D2F25" w:rsidRDefault="00033C54">
      <w:pPr>
        <w:spacing w:after="200" w:line="240" w:lineRule="auto"/>
        <w:rPr>
          <w:rFonts w:ascii="Arial" w:hAnsi="Arial" w:cs="Arial"/>
          <w:sz w:val="24"/>
          <w:szCs w:val="24"/>
        </w:rPr>
      </w:pPr>
      <w:r w:rsidRPr="004D2F25">
        <w:rPr>
          <w:rFonts w:ascii="Arial" w:hAnsi="Arial" w:cs="Arial"/>
          <w:color w:val="000000"/>
          <w:sz w:val="24"/>
          <w:szCs w:val="24"/>
        </w:rPr>
        <w:t>APPROVED</w:t>
      </w:r>
      <w:r w:rsidR="00A802B3" w:rsidRPr="004D2F25">
        <w:rPr>
          <w:rFonts w:ascii="Arial" w:hAnsi="Arial" w:cs="Arial"/>
          <w:color w:val="000000"/>
          <w:sz w:val="24"/>
          <w:szCs w:val="24"/>
        </w:rPr>
        <w:t xml:space="preserve"> MINUTES</w:t>
      </w:r>
    </w:p>
    <w:p w14:paraId="31D58D55" w14:textId="77777777" w:rsidR="009A0E32" w:rsidRPr="004D2F25" w:rsidRDefault="00A802B3">
      <w:pPr>
        <w:spacing w:after="200" w:line="240" w:lineRule="auto"/>
        <w:rPr>
          <w:rFonts w:ascii="Arial" w:hAnsi="Arial" w:cs="Arial"/>
          <w:sz w:val="24"/>
          <w:szCs w:val="24"/>
        </w:rPr>
      </w:pPr>
      <w:r w:rsidRPr="004D2F25">
        <w:rPr>
          <w:rFonts w:ascii="Arial" w:hAnsi="Arial" w:cs="Arial"/>
          <w:color w:val="000000"/>
          <w:sz w:val="24"/>
          <w:szCs w:val="24"/>
        </w:rPr>
        <w:t xml:space="preserve">Name of Committee: </w:t>
      </w:r>
      <w:r w:rsidRPr="004D2F25">
        <w:rPr>
          <w:rFonts w:ascii="Arial" w:hAnsi="Arial" w:cs="Arial"/>
          <w:color w:val="000000"/>
          <w:sz w:val="24"/>
          <w:szCs w:val="24"/>
        </w:rPr>
        <w:tab/>
        <w:t>Special Education Advisory Committee </w:t>
      </w:r>
    </w:p>
    <w:p w14:paraId="689BD496" w14:textId="61C0C7C5" w:rsidR="009A0E32" w:rsidRPr="004D2F25" w:rsidRDefault="00A802B3">
      <w:pPr>
        <w:spacing w:after="200" w:line="240" w:lineRule="auto"/>
        <w:rPr>
          <w:rFonts w:ascii="Arial" w:hAnsi="Arial" w:cs="Arial"/>
          <w:sz w:val="24"/>
          <w:szCs w:val="24"/>
        </w:rPr>
      </w:pPr>
      <w:bookmarkStart w:id="0" w:name="_Hlk92736855"/>
      <w:r w:rsidRPr="004D2F25">
        <w:rPr>
          <w:rFonts w:ascii="Arial" w:hAnsi="Arial" w:cs="Arial"/>
          <w:color w:val="000000"/>
          <w:sz w:val="24"/>
          <w:szCs w:val="24"/>
        </w:rPr>
        <w:t xml:space="preserve">Meeting Date: </w:t>
      </w:r>
      <w:r w:rsidR="001C5F76" w:rsidRPr="004D2F25">
        <w:rPr>
          <w:rFonts w:ascii="Arial" w:hAnsi="Arial" w:cs="Arial"/>
          <w:color w:val="000000"/>
          <w:sz w:val="24"/>
          <w:szCs w:val="24"/>
        </w:rPr>
        <w:t>November 8</w:t>
      </w:r>
      <w:r w:rsidRPr="004D2F25">
        <w:rPr>
          <w:rFonts w:ascii="Arial" w:hAnsi="Arial" w:cs="Arial"/>
          <w:color w:val="000000"/>
          <w:sz w:val="24"/>
          <w:szCs w:val="24"/>
        </w:rPr>
        <w:t>, 2021 </w:t>
      </w:r>
    </w:p>
    <w:p w14:paraId="3D376F1C" w14:textId="4374932C" w:rsidR="009A0E32" w:rsidRPr="004D2F25" w:rsidRDefault="00A802B3">
      <w:pPr>
        <w:spacing w:after="200" w:line="240" w:lineRule="auto"/>
        <w:rPr>
          <w:rFonts w:ascii="Arial" w:hAnsi="Arial" w:cs="Arial"/>
          <w:sz w:val="24"/>
          <w:szCs w:val="24"/>
        </w:rPr>
      </w:pPr>
      <w:r w:rsidRPr="004D2F25">
        <w:rPr>
          <w:rFonts w:ascii="Arial" w:hAnsi="Arial" w:cs="Arial"/>
          <w:color w:val="000000"/>
          <w:sz w:val="24"/>
          <w:szCs w:val="24"/>
        </w:rPr>
        <w:t xml:space="preserve">A meeting of the Special Education Advisory Committee convened on </w:t>
      </w:r>
      <w:r w:rsidR="0021674B" w:rsidRPr="004D2F25">
        <w:rPr>
          <w:rFonts w:ascii="Arial" w:hAnsi="Arial" w:cs="Arial"/>
          <w:sz w:val="24"/>
          <w:szCs w:val="24"/>
        </w:rPr>
        <w:t>November 8</w:t>
      </w:r>
      <w:r w:rsidR="008A7CA2" w:rsidRPr="004D2F25">
        <w:rPr>
          <w:rFonts w:ascii="Arial" w:hAnsi="Arial" w:cs="Arial"/>
          <w:sz w:val="24"/>
          <w:szCs w:val="24"/>
        </w:rPr>
        <w:t>, 2021</w:t>
      </w:r>
      <w:r w:rsidR="00B969B6" w:rsidRPr="004D2F25">
        <w:rPr>
          <w:rFonts w:ascii="Arial" w:hAnsi="Arial" w:cs="Arial"/>
          <w:sz w:val="24"/>
          <w:szCs w:val="24"/>
        </w:rPr>
        <w:t>,</w:t>
      </w:r>
      <w:r w:rsidRPr="004D2F25">
        <w:rPr>
          <w:rFonts w:ascii="Arial" w:hAnsi="Arial" w:cs="Arial"/>
          <w:color w:val="000000"/>
          <w:sz w:val="24"/>
          <w:szCs w:val="24"/>
        </w:rPr>
        <w:t xml:space="preserve"> from 7: 00 p.m. to </w:t>
      </w:r>
      <w:r w:rsidR="0021674B" w:rsidRPr="004D2F25">
        <w:rPr>
          <w:rFonts w:ascii="Arial" w:hAnsi="Arial" w:cs="Arial"/>
          <w:color w:val="000000"/>
          <w:sz w:val="24"/>
          <w:szCs w:val="24"/>
        </w:rPr>
        <w:t>9:00</w:t>
      </w:r>
      <w:r w:rsidR="00B969B6" w:rsidRPr="004D2F25">
        <w:rPr>
          <w:rFonts w:ascii="Arial" w:hAnsi="Arial" w:cs="Arial"/>
          <w:color w:val="000000"/>
          <w:sz w:val="24"/>
          <w:szCs w:val="24"/>
        </w:rPr>
        <w:t xml:space="preserve"> </w:t>
      </w:r>
      <w:r w:rsidRPr="004D2F25">
        <w:rPr>
          <w:rFonts w:ascii="Arial" w:hAnsi="Arial" w:cs="Arial"/>
          <w:color w:val="000000"/>
          <w:sz w:val="24"/>
          <w:szCs w:val="24"/>
        </w:rPr>
        <w:t xml:space="preserve">p.m. via Zoom with SEAC Chair Steven Lynette and </w:t>
      </w:r>
      <w:r w:rsidR="0021674B" w:rsidRPr="004D2F25">
        <w:rPr>
          <w:rFonts w:ascii="Arial" w:hAnsi="Arial" w:cs="Arial"/>
          <w:sz w:val="24"/>
          <w:szCs w:val="24"/>
        </w:rPr>
        <w:t>Vice-Chair</w:t>
      </w:r>
      <w:r w:rsidRPr="004D2F25">
        <w:rPr>
          <w:rFonts w:ascii="Arial" w:hAnsi="Arial" w:cs="Arial"/>
          <w:color w:val="000000"/>
          <w:sz w:val="24"/>
          <w:szCs w:val="24"/>
        </w:rPr>
        <w:t xml:space="preserve"> Diane Montgomery </w:t>
      </w:r>
    </w:p>
    <w:p w14:paraId="12AE5F3D" w14:textId="77777777" w:rsidR="009A0E32" w:rsidRPr="004D2F25" w:rsidRDefault="00A802B3">
      <w:pPr>
        <w:spacing w:after="200" w:line="240" w:lineRule="auto"/>
        <w:rPr>
          <w:rFonts w:ascii="Arial" w:hAnsi="Arial" w:cs="Arial"/>
          <w:sz w:val="24"/>
          <w:szCs w:val="24"/>
        </w:rPr>
      </w:pPr>
      <w:r w:rsidRPr="004D2F25">
        <w:rPr>
          <w:rFonts w:ascii="Arial" w:hAnsi="Arial" w:cs="Arial"/>
          <w:color w:val="000000"/>
          <w:sz w:val="24"/>
          <w:szCs w:val="24"/>
        </w:rPr>
        <w:t>Attendance: </w:t>
      </w:r>
    </w:p>
    <w:p w14:paraId="4B2C55A3" w14:textId="35641597" w:rsidR="00585C62" w:rsidRPr="004D2F25" w:rsidRDefault="00585C62" w:rsidP="00585C62">
      <w:pPr>
        <w:spacing w:after="200" w:line="240" w:lineRule="auto"/>
        <w:ind w:left="720"/>
        <w:rPr>
          <w:rFonts w:ascii="Arial" w:hAnsi="Arial" w:cs="Arial"/>
          <w:color w:val="000000"/>
          <w:sz w:val="24"/>
          <w:szCs w:val="24"/>
        </w:rPr>
      </w:pPr>
      <w:r w:rsidRPr="004D2F25">
        <w:rPr>
          <w:rFonts w:ascii="Arial" w:hAnsi="Arial" w:cs="Arial"/>
          <w:color w:val="000000"/>
          <w:sz w:val="24"/>
          <w:szCs w:val="24"/>
        </w:rPr>
        <w:t xml:space="preserve">Melissa Rosen (Association for Bright Children (ABC), Steven Lynette (Epilepsy Toronto), Richard Carter (Down Syndrome Association of Toronto),  </w:t>
      </w:r>
      <w:proofErr w:type="spellStart"/>
      <w:r w:rsidRPr="0069508A">
        <w:rPr>
          <w:rStyle w:val="markrypg4rpwz"/>
          <w:rFonts w:ascii="Arial" w:hAnsi="Arial" w:cs="Arial"/>
          <w:color w:val="26282A"/>
          <w:sz w:val="24"/>
          <w:szCs w:val="24"/>
          <w:bdr w:val="none" w:sz="0" w:space="0" w:color="auto" w:frame="1"/>
          <w:shd w:val="clear" w:color="auto" w:fill="FBF8F6"/>
        </w:rPr>
        <w:t>Adebukola</w:t>
      </w:r>
      <w:proofErr w:type="spellEnd"/>
      <w:r w:rsidRPr="0069508A">
        <w:rPr>
          <w:rFonts w:ascii="Arial" w:hAnsi="Arial" w:cs="Arial"/>
          <w:color w:val="26282A"/>
          <w:sz w:val="24"/>
          <w:szCs w:val="24"/>
          <w:shd w:val="clear" w:color="auto" w:fill="FBF8F6"/>
        </w:rPr>
        <w:t> </w:t>
      </w:r>
      <w:proofErr w:type="spellStart"/>
      <w:r w:rsidRPr="0069508A">
        <w:rPr>
          <w:rFonts w:ascii="Arial" w:hAnsi="Arial" w:cs="Arial"/>
          <w:color w:val="26282A"/>
          <w:sz w:val="24"/>
          <w:szCs w:val="24"/>
          <w:shd w:val="clear" w:color="auto" w:fill="FBF8F6"/>
        </w:rPr>
        <w:t>Adenowo</w:t>
      </w:r>
      <w:proofErr w:type="spellEnd"/>
      <w:r w:rsidRPr="0069508A">
        <w:rPr>
          <w:rFonts w:ascii="Arial" w:hAnsi="Arial" w:cs="Arial"/>
          <w:color w:val="26282A"/>
          <w:sz w:val="24"/>
          <w:szCs w:val="24"/>
          <w:shd w:val="clear" w:color="auto" w:fill="FBF8F6"/>
        </w:rPr>
        <w:t>-Akpan</w:t>
      </w:r>
      <w:r w:rsidRPr="004D2F25">
        <w:rPr>
          <w:rFonts w:ascii="Arial" w:hAnsi="Arial" w:cs="Arial"/>
          <w:color w:val="000000"/>
          <w:sz w:val="24"/>
          <w:szCs w:val="24"/>
        </w:rPr>
        <w:t xml:space="preserve"> (Easter Seals Ontario), Tracey </w:t>
      </w:r>
      <w:proofErr w:type="spellStart"/>
      <w:r w:rsidRPr="004D2F25">
        <w:rPr>
          <w:rFonts w:ascii="Arial" w:hAnsi="Arial" w:cs="Arial"/>
          <w:color w:val="000000"/>
          <w:sz w:val="24"/>
          <w:szCs w:val="24"/>
        </w:rPr>
        <w:t>O’Regan</w:t>
      </w:r>
      <w:proofErr w:type="spellEnd"/>
      <w:r w:rsidRPr="004D2F25">
        <w:rPr>
          <w:rFonts w:ascii="Arial" w:hAnsi="Arial" w:cs="Arial"/>
          <w:color w:val="000000"/>
          <w:sz w:val="24"/>
          <w:szCs w:val="24"/>
        </w:rPr>
        <w:t xml:space="preserve"> (Community Living Toronto), Tania Principe (Integrated Action for Inclusion (IAI), David </w:t>
      </w:r>
      <w:proofErr w:type="spellStart"/>
      <w:r w:rsidRPr="004D2F25">
        <w:rPr>
          <w:rFonts w:ascii="Arial" w:hAnsi="Arial" w:cs="Arial"/>
          <w:color w:val="000000"/>
          <w:sz w:val="24"/>
          <w:szCs w:val="24"/>
        </w:rPr>
        <w:t>Lepofsky</w:t>
      </w:r>
      <w:proofErr w:type="spellEnd"/>
      <w:r w:rsidRPr="004D2F25">
        <w:rPr>
          <w:rFonts w:ascii="Arial" w:hAnsi="Arial" w:cs="Arial"/>
          <w:color w:val="000000"/>
          <w:sz w:val="24"/>
          <w:szCs w:val="24"/>
        </w:rPr>
        <w:t xml:space="preserve"> (VIEWS for the Visually Impaired), </w:t>
      </w:r>
      <w:r>
        <w:rPr>
          <w:rFonts w:ascii="Arial" w:hAnsi="Arial" w:cs="Arial"/>
          <w:color w:val="000000"/>
          <w:sz w:val="24"/>
          <w:szCs w:val="24"/>
        </w:rPr>
        <w:t xml:space="preserve">Juanita Beaudry (CADDAC), </w:t>
      </w:r>
      <w:r w:rsidRPr="004D2F25">
        <w:rPr>
          <w:rFonts w:ascii="Arial" w:hAnsi="Arial" w:cs="Arial"/>
          <w:color w:val="000000"/>
          <w:sz w:val="24"/>
          <w:szCs w:val="24"/>
          <w:highlight w:val="white"/>
        </w:rPr>
        <w:t xml:space="preserve">Shanna Lino </w:t>
      </w:r>
      <w:r>
        <w:rPr>
          <w:rFonts w:ascii="Arial" w:hAnsi="Arial" w:cs="Arial"/>
          <w:color w:val="000000"/>
          <w:sz w:val="24"/>
          <w:szCs w:val="24"/>
        </w:rPr>
        <w:t>(</w:t>
      </w:r>
      <w:r w:rsidRPr="004D2F25">
        <w:rPr>
          <w:rFonts w:ascii="Arial" w:hAnsi="Arial" w:cs="Arial"/>
          <w:color w:val="000000"/>
          <w:sz w:val="24"/>
          <w:szCs w:val="24"/>
        </w:rPr>
        <w:t xml:space="preserve">VOICE for Hearing Impaired Children),  Nadia Persaud (Learning Disability Association), </w:t>
      </w:r>
      <w:r>
        <w:rPr>
          <w:rFonts w:ascii="Arial" w:hAnsi="Arial" w:cs="Arial"/>
          <w:color w:val="000000"/>
          <w:sz w:val="24"/>
          <w:szCs w:val="24"/>
        </w:rPr>
        <w:t xml:space="preserve">Lisa </w:t>
      </w:r>
      <w:proofErr w:type="spellStart"/>
      <w:r>
        <w:rPr>
          <w:rFonts w:ascii="Arial" w:hAnsi="Arial" w:cs="Arial"/>
          <w:color w:val="000000"/>
          <w:sz w:val="24"/>
          <w:szCs w:val="24"/>
        </w:rPr>
        <w:t>Kness</w:t>
      </w:r>
      <w:proofErr w:type="spellEnd"/>
      <w:r>
        <w:rPr>
          <w:rFonts w:ascii="Arial" w:hAnsi="Arial" w:cs="Arial"/>
          <w:color w:val="000000"/>
          <w:sz w:val="24"/>
          <w:szCs w:val="24"/>
        </w:rPr>
        <w:t xml:space="preserve"> (Autism Ontario), Tracey Burrell (BPSG), </w:t>
      </w:r>
      <w:r w:rsidRPr="004D2F25">
        <w:rPr>
          <w:rFonts w:ascii="Arial" w:hAnsi="Arial" w:cs="Arial"/>
          <w:color w:val="000000"/>
          <w:sz w:val="24"/>
          <w:szCs w:val="24"/>
        </w:rPr>
        <w:t xml:space="preserve">Aline Chan  LC1, Jordan Glass LC2, Jean-Paul </w:t>
      </w:r>
      <w:proofErr w:type="spellStart"/>
      <w:r w:rsidRPr="004D2F25">
        <w:rPr>
          <w:rFonts w:ascii="Arial" w:hAnsi="Arial" w:cs="Arial"/>
          <w:color w:val="000000"/>
          <w:sz w:val="24"/>
          <w:szCs w:val="24"/>
        </w:rPr>
        <w:t>Ngana</w:t>
      </w:r>
      <w:proofErr w:type="spellEnd"/>
      <w:r w:rsidRPr="004D2F25">
        <w:rPr>
          <w:rFonts w:ascii="Arial" w:hAnsi="Arial" w:cs="Arial"/>
          <w:color w:val="000000"/>
          <w:sz w:val="24"/>
          <w:szCs w:val="24"/>
        </w:rPr>
        <w:t xml:space="preserve"> LC2,   Kirsten Doyle LC3, Olga </w:t>
      </w:r>
      <w:proofErr w:type="spellStart"/>
      <w:r w:rsidRPr="004D2F25">
        <w:rPr>
          <w:rFonts w:ascii="Arial" w:hAnsi="Arial" w:cs="Arial"/>
          <w:color w:val="000000"/>
          <w:sz w:val="24"/>
          <w:szCs w:val="24"/>
        </w:rPr>
        <w:t>Ingrahm</w:t>
      </w:r>
      <w:proofErr w:type="spellEnd"/>
      <w:r w:rsidRPr="004D2F25">
        <w:rPr>
          <w:rFonts w:ascii="Arial" w:hAnsi="Arial" w:cs="Arial"/>
          <w:color w:val="000000"/>
          <w:sz w:val="24"/>
          <w:szCs w:val="24"/>
        </w:rPr>
        <w:t xml:space="preserve"> LC3, Diane Montgomery  LC4,  Izabella </w:t>
      </w:r>
      <w:proofErr w:type="spellStart"/>
      <w:r w:rsidRPr="004D2F25">
        <w:rPr>
          <w:rFonts w:ascii="Arial" w:hAnsi="Arial" w:cs="Arial"/>
          <w:color w:val="000000"/>
          <w:sz w:val="24"/>
          <w:szCs w:val="24"/>
        </w:rPr>
        <w:t>Pruska-Oldenoff</w:t>
      </w:r>
      <w:proofErr w:type="spellEnd"/>
      <w:r w:rsidRPr="004D2F25">
        <w:rPr>
          <w:rFonts w:ascii="Arial" w:hAnsi="Arial" w:cs="Arial"/>
          <w:color w:val="000000"/>
          <w:sz w:val="24"/>
          <w:szCs w:val="24"/>
        </w:rPr>
        <w:t xml:space="preserve"> LC4, </w:t>
      </w:r>
      <w:r>
        <w:rPr>
          <w:rFonts w:ascii="Arial" w:hAnsi="Arial" w:cs="Arial"/>
          <w:color w:val="000000"/>
          <w:sz w:val="24"/>
          <w:szCs w:val="24"/>
        </w:rPr>
        <w:t>Nora Green LC</w:t>
      </w:r>
      <w:r w:rsidR="00CC33CB">
        <w:rPr>
          <w:rFonts w:ascii="Arial" w:hAnsi="Arial" w:cs="Arial"/>
          <w:color w:val="000000"/>
          <w:sz w:val="24"/>
          <w:szCs w:val="24"/>
        </w:rPr>
        <w:t>1</w:t>
      </w:r>
      <w:r>
        <w:rPr>
          <w:rFonts w:ascii="Arial" w:hAnsi="Arial" w:cs="Arial"/>
          <w:color w:val="000000"/>
          <w:sz w:val="24"/>
          <w:szCs w:val="24"/>
        </w:rPr>
        <w:t xml:space="preserve">, </w:t>
      </w:r>
      <w:r w:rsidRPr="004D2F25">
        <w:rPr>
          <w:rFonts w:ascii="Arial" w:hAnsi="Arial" w:cs="Arial"/>
          <w:color w:val="000000"/>
          <w:sz w:val="24"/>
          <w:szCs w:val="24"/>
        </w:rPr>
        <w:t xml:space="preserve">Trustee Michelle </w:t>
      </w:r>
      <w:proofErr w:type="spellStart"/>
      <w:r w:rsidRPr="004D2F25">
        <w:rPr>
          <w:rFonts w:ascii="Arial" w:hAnsi="Arial" w:cs="Arial"/>
          <w:color w:val="000000"/>
          <w:sz w:val="24"/>
          <w:szCs w:val="24"/>
        </w:rPr>
        <w:t>Aarts</w:t>
      </w:r>
      <w:proofErr w:type="spellEnd"/>
      <w:r w:rsidRPr="004D2F25">
        <w:rPr>
          <w:rFonts w:ascii="Arial" w:hAnsi="Arial" w:cs="Arial"/>
          <w:color w:val="000000"/>
          <w:sz w:val="24"/>
          <w:szCs w:val="24"/>
        </w:rPr>
        <w:t>, Trustee Alexander Brown</w:t>
      </w:r>
    </w:p>
    <w:p w14:paraId="7EDE305E" w14:textId="77777777" w:rsidR="00585C62" w:rsidRPr="004D2F25" w:rsidRDefault="00585C62" w:rsidP="00585C62">
      <w:pPr>
        <w:spacing w:after="200" w:line="240" w:lineRule="auto"/>
        <w:ind w:left="720"/>
        <w:rPr>
          <w:rFonts w:ascii="Arial" w:hAnsi="Arial" w:cs="Arial"/>
          <w:sz w:val="24"/>
          <w:szCs w:val="24"/>
        </w:rPr>
      </w:pPr>
      <w:r w:rsidRPr="004D2F25">
        <w:rPr>
          <w:rFonts w:ascii="Arial" w:hAnsi="Arial" w:cs="Arial"/>
          <w:sz w:val="24"/>
          <w:szCs w:val="24"/>
        </w:rPr>
        <w:t>Alternates attending: Julie Diamond (Autism Society), George Petrovic (LC4)</w:t>
      </w:r>
      <w:r>
        <w:rPr>
          <w:rFonts w:ascii="Arial" w:hAnsi="Arial" w:cs="Arial"/>
          <w:sz w:val="24"/>
          <w:szCs w:val="24"/>
        </w:rPr>
        <w:t xml:space="preserve">, </w:t>
      </w:r>
      <w:proofErr w:type="spellStart"/>
      <w:r w:rsidRPr="0069508A">
        <w:rPr>
          <w:rFonts w:ascii="Segoe UI" w:hAnsi="Segoe UI" w:cs="Segoe UI"/>
          <w:color w:val="201F1E"/>
          <w:sz w:val="23"/>
          <w:szCs w:val="23"/>
          <w:shd w:val="clear" w:color="auto" w:fill="FFFFFF"/>
        </w:rPr>
        <w:t>Ioanna</w:t>
      </w:r>
      <w:proofErr w:type="spellEnd"/>
      <w:r w:rsidRPr="0069508A">
        <w:rPr>
          <w:rFonts w:ascii="Segoe UI" w:hAnsi="Segoe UI" w:cs="Segoe UI"/>
          <w:color w:val="201F1E"/>
          <w:sz w:val="23"/>
          <w:szCs w:val="23"/>
          <w:shd w:val="clear" w:color="auto" w:fill="FFFFFF"/>
        </w:rPr>
        <w:t xml:space="preserve"> </w:t>
      </w:r>
      <w:proofErr w:type="spellStart"/>
      <w:r w:rsidRPr="0069508A">
        <w:rPr>
          <w:rFonts w:ascii="Segoe UI" w:hAnsi="Segoe UI" w:cs="Segoe UI"/>
          <w:color w:val="201F1E"/>
          <w:sz w:val="23"/>
          <w:szCs w:val="23"/>
          <w:shd w:val="clear" w:color="auto" w:fill="FFFFFF"/>
        </w:rPr>
        <w:t>Agelothanasis</w:t>
      </w:r>
      <w:proofErr w:type="spellEnd"/>
      <w:r>
        <w:rPr>
          <w:rFonts w:ascii="Segoe UI" w:hAnsi="Segoe UI" w:cs="Segoe UI"/>
          <w:color w:val="201F1E"/>
          <w:sz w:val="23"/>
          <w:szCs w:val="23"/>
          <w:shd w:val="clear" w:color="auto" w:fill="FFFFFF"/>
        </w:rPr>
        <w:t xml:space="preserve"> (LC2), Caren Watkins (LC1)</w:t>
      </w:r>
    </w:p>
    <w:p w14:paraId="6B2D5F44" w14:textId="0231B7F3" w:rsidR="009A0E32" w:rsidRPr="004D2F25" w:rsidRDefault="00A802B3">
      <w:pPr>
        <w:spacing w:after="200" w:line="240" w:lineRule="auto"/>
        <w:ind w:left="720"/>
        <w:rPr>
          <w:rFonts w:ascii="Arial" w:hAnsi="Arial" w:cs="Arial"/>
          <w:sz w:val="24"/>
          <w:szCs w:val="24"/>
        </w:rPr>
      </w:pPr>
      <w:r w:rsidRPr="004D2F25">
        <w:rPr>
          <w:rFonts w:ascii="Arial" w:hAnsi="Arial" w:cs="Arial"/>
          <w:color w:val="000000"/>
          <w:sz w:val="24"/>
          <w:szCs w:val="24"/>
        </w:rPr>
        <w:t>Regrets:</w:t>
      </w:r>
      <w:r w:rsidRPr="004D2F25">
        <w:rPr>
          <w:rFonts w:ascii="Arial" w:hAnsi="Arial" w:cs="Arial"/>
          <w:sz w:val="24"/>
          <w:szCs w:val="24"/>
        </w:rPr>
        <w:t xml:space="preserve"> </w:t>
      </w:r>
    </w:p>
    <w:p w14:paraId="46AC9B54" w14:textId="77777777" w:rsidR="009A0E32" w:rsidRPr="004D2F25" w:rsidRDefault="00A802B3">
      <w:pPr>
        <w:spacing w:after="200" w:line="240" w:lineRule="auto"/>
        <w:rPr>
          <w:rFonts w:ascii="Arial" w:hAnsi="Arial" w:cs="Arial"/>
          <w:sz w:val="24"/>
          <w:szCs w:val="24"/>
        </w:rPr>
      </w:pPr>
      <w:r w:rsidRPr="004D2F25">
        <w:rPr>
          <w:rFonts w:ascii="Arial" w:hAnsi="Arial" w:cs="Arial"/>
          <w:color w:val="000000"/>
          <w:sz w:val="24"/>
          <w:szCs w:val="24"/>
        </w:rPr>
        <w:t>Staff:          </w:t>
      </w:r>
    </w:p>
    <w:p w14:paraId="66CFC772" w14:textId="076617B1" w:rsidR="009A0E32" w:rsidRPr="004D2F25" w:rsidRDefault="00A802B3">
      <w:pPr>
        <w:spacing w:after="0" w:line="240" w:lineRule="auto"/>
        <w:rPr>
          <w:rFonts w:ascii="Arial" w:hAnsi="Arial" w:cs="Arial"/>
          <w:color w:val="000000"/>
          <w:sz w:val="24"/>
          <w:szCs w:val="24"/>
        </w:rPr>
      </w:pPr>
      <w:r w:rsidRPr="004D2F25">
        <w:rPr>
          <w:rFonts w:ascii="Arial" w:hAnsi="Arial" w:cs="Arial"/>
          <w:color w:val="000000"/>
          <w:sz w:val="24"/>
          <w:szCs w:val="24"/>
        </w:rPr>
        <w:lastRenderedPageBreak/>
        <w:t xml:space="preserve">Andrew Gold, Associate Director,  Angela Nardi-Addesa, System Superintendent, Special Education and Inclusion, Janine Small, Centrally Assigned Principal, Special Education,   Andrea Roach, Centrally Assigned Principal, Special Education LC4, Effie Stathopoulos, Centrally Assigned Principal, Special Education LC1, Susan Moulton, Centrally Assigned Principal, Special Education LC2, </w:t>
      </w:r>
      <w:r w:rsidRPr="004D2F25">
        <w:rPr>
          <w:rFonts w:ascii="Arial" w:hAnsi="Arial" w:cs="Arial"/>
          <w:sz w:val="24"/>
          <w:szCs w:val="24"/>
        </w:rPr>
        <w:t>Jennie Petko, C</w:t>
      </w:r>
      <w:r w:rsidRPr="004D2F25">
        <w:rPr>
          <w:rFonts w:ascii="Arial" w:hAnsi="Arial" w:cs="Arial"/>
          <w:color w:val="000000"/>
          <w:sz w:val="24"/>
          <w:szCs w:val="24"/>
        </w:rPr>
        <w:t xml:space="preserve">entrally Assigned Principal, Special Education LC 3,  Wendy Terro, Centrally Assigned Principal, </w:t>
      </w:r>
      <w:r w:rsidR="004D2F25" w:rsidRPr="004D2F25">
        <w:rPr>
          <w:rFonts w:ascii="Arial" w:hAnsi="Arial" w:cs="Arial"/>
          <w:color w:val="000000"/>
          <w:sz w:val="24"/>
          <w:szCs w:val="24"/>
        </w:rPr>
        <w:t xml:space="preserve">Special Education, </w:t>
      </w:r>
      <w:r w:rsidRPr="004D2F25">
        <w:rPr>
          <w:rFonts w:ascii="Arial" w:hAnsi="Arial" w:cs="Arial"/>
          <w:color w:val="000000"/>
          <w:sz w:val="24"/>
          <w:szCs w:val="24"/>
        </w:rPr>
        <w:t>Special Education, Mun Shu Wong, Media Services, Lianne Dixon, SEAC Liaison</w:t>
      </w:r>
      <w:r w:rsidR="005F260A" w:rsidRPr="004D2F25">
        <w:rPr>
          <w:rFonts w:ascii="Arial" w:hAnsi="Arial" w:cs="Arial"/>
          <w:color w:val="000000"/>
          <w:sz w:val="24"/>
          <w:szCs w:val="24"/>
        </w:rPr>
        <w:t>, Craig Snider, Associate Director, Marisa Chiu</w:t>
      </w:r>
      <w:r w:rsidR="00FA03DD">
        <w:rPr>
          <w:rFonts w:ascii="Arial" w:hAnsi="Arial" w:cs="Arial"/>
          <w:color w:val="000000"/>
          <w:sz w:val="24"/>
          <w:szCs w:val="24"/>
        </w:rPr>
        <w:t xml:space="preserve">, Executive Officer, Business </w:t>
      </w:r>
      <w:proofErr w:type="spellStart"/>
      <w:r w:rsidR="00FA03DD">
        <w:rPr>
          <w:rFonts w:ascii="Arial" w:hAnsi="Arial" w:cs="Arial"/>
          <w:color w:val="000000"/>
          <w:sz w:val="24"/>
          <w:szCs w:val="24"/>
        </w:rPr>
        <w:t>Servies</w:t>
      </w:r>
      <w:proofErr w:type="spellEnd"/>
      <w:r w:rsidR="005F260A" w:rsidRPr="004D2F25">
        <w:rPr>
          <w:rFonts w:ascii="Arial" w:hAnsi="Arial" w:cs="Arial"/>
          <w:color w:val="000000"/>
          <w:sz w:val="24"/>
          <w:szCs w:val="24"/>
        </w:rPr>
        <w:t xml:space="preserve">, Amie Presley, </w:t>
      </w:r>
      <w:r w:rsidR="00FA03DD">
        <w:rPr>
          <w:rFonts w:ascii="Arial" w:hAnsi="Arial" w:cs="Arial"/>
          <w:color w:val="000000"/>
          <w:sz w:val="24"/>
          <w:szCs w:val="24"/>
        </w:rPr>
        <w:t>Research Coordinator</w:t>
      </w:r>
      <w:r w:rsidR="005F260A" w:rsidRPr="004D2F25">
        <w:rPr>
          <w:rFonts w:ascii="Arial" w:hAnsi="Arial" w:cs="Arial"/>
          <w:color w:val="000000"/>
          <w:sz w:val="24"/>
          <w:szCs w:val="24"/>
        </w:rPr>
        <w:t xml:space="preserve">, David Cameron, </w:t>
      </w:r>
      <w:r w:rsidR="00FA03DD">
        <w:rPr>
          <w:rFonts w:ascii="Arial" w:hAnsi="Arial" w:cs="Arial"/>
          <w:color w:val="000000"/>
          <w:sz w:val="24"/>
          <w:szCs w:val="24"/>
        </w:rPr>
        <w:t>Research and Development,</w:t>
      </w:r>
      <w:r w:rsidRPr="004D2F25">
        <w:rPr>
          <w:rFonts w:ascii="Arial" w:hAnsi="Arial" w:cs="Arial"/>
          <w:color w:val="000000"/>
          <w:sz w:val="24"/>
          <w:szCs w:val="24"/>
        </w:rPr>
        <w:t xml:space="preserve"> </w:t>
      </w:r>
      <w:r w:rsidR="005F260A" w:rsidRPr="004D2F25">
        <w:rPr>
          <w:rFonts w:ascii="Arial" w:hAnsi="Arial" w:cs="Arial"/>
          <w:color w:val="000000"/>
          <w:sz w:val="24"/>
          <w:szCs w:val="24"/>
        </w:rPr>
        <w:t xml:space="preserve">Suzan </w:t>
      </w:r>
      <w:proofErr w:type="spellStart"/>
      <w:r w:rsidR="005F260A" w:rsidRPr="004D2F25">
        <w:rPr>
          <w:rFonts w:ascii="Arial" w:hAnsi="Arial" w:cs="Arial"/>
          <w:color w:val="000000"/>
          <w:sz w:val="24"/>
          <w:szCs w:val="24"/>
        </w:rPr>
        <w:t>Joueid</w:t>
      </w:r>
      <w:proofErr w:type="spellEnd"/>
      <w:r w:rsidR="005F260A" w:rsidRPr="004D2F25">
        <w:rPr>
          <w:rFonts w:ascii="Arial" w:hAnsi="Arial" w:cs="Arial"/>
          <w:color w:val="000000"/>
          <w:sz w:val="24"/>
          <w:szCs w:val="24"/>
        </w:rPr>
        <w:t xml:space="preserve">, </w:t>
      </w:r>
      <w:r w:rsidR="00FA03DD">
        <w:rPr>
          <w:rFonts w:ascii="Arial" w:hAnsi="Arial" w:cs="Arial"/>
          <w:color w:val="000000"/>
          <w:sz w:val="24"/>
          <w:szCs w:val="24"/>
        </w:rPr>
        <w:t xml:space="preserve"> Centrally Assigned Principal, </w:t>
      </w:r>
      <w:proofErr w:type="spellStart"/>
      <w:r w:rsidR="005F260A" w:rsidRPr="004D2F25">
        <w:rPr>
          <w:rFonts w:ascii="Arial" w:hAnsi="Arial" w:cs="Arial"/>
          <w:color w:val="000000"/>
          <w:sz w:val="24"/>
          <w:szCs w:val="24"/>
        </w:rPr>
        <w:t>Akriti</w:t>
      </w:r>
      <w:proofErr w:type="spellEnd"/>
      <w:r w:rsidR="005F260A" w:rsidRPr="004D2F25">
        <w:rPr>
          <w:rFonts w:ascii="Arial" w:hAnsi="Arial" w:cs="Arial"/>
          <w:color w:val="000000"/>
          <w:sz w:val="24"/>
          <w:szCs w:val="24"/>
        </w:rPr>
        <w:t xml:space="preserve"> Kapoor, </w:t>
      </w:r>
      <w:r w:rsidR="00FA03DD">
        <w:rPr>
          <w:rFonts w:ascii="Arial" w:hAnsi="Arial" w:cs="Arial"/>
          <w:color w:val="000000"/>
          <w:sz w:val="24"/>
          <w:szCs w:val="24"/>
        </w:rPr>
        <w:t>Research and Development</w:t>
      </w:r>
      <w:r w:rsidR="005F260A" w:rsidRPr="004D2F25">
        <w:rPr>
          <w:rFonts w:ascii="Arial" w:hAnsi="Arial" w:cs="Arial"/>
          <w:color w:val="000000"/>
          <w:sz w:val="24"/>
          <w:szCs w:val="24"/>
        </w:rPr>
        <w:t xml:space="preserve">, Jan O’Reilly, </w:t>
      </w:r>
      <w:r w:rsidR="00FA03DD">
        <w:rPr>
          <w:rFonts w:ascii="Arial" w:hAnsi="Arial" w:cs="Arial"/>
          <w:color w:val="000000"/>
          <w:sz w:val="24"/>
          <w:szCs w:val="24"/>
        </w:rPr>
        <w:t>Research and Development</w:t>
      </w:r>
      <w:r w:rsidR="005F260A" w:rsidRPr="004D2F25">
        <w:rPr>
          <w:rFonts w:ascii="Arial" w:hAnsi="Arial" w:cs="Arial"/>
          <w:color w:val="000000"/>
          <w:sz w:val="24"/>
          <w:szCs w:val="24"/>
        </w:rPr>
        <w:t xml:space="preserve">, Shameen Sandhu, </w:t>
      </w:r>
      <w:r w:rsidR="00FA03DD">
        <w:rPr>
          <w:rFonts w:ascii="Arial" w:hAnsi="Arial" w:cs="Arial"/>
          <w:color w:val="000000"/>
          <w:sz w:val="24"/>
          <w:szCs w:val="24"/>
        </w:rPr>
        <w:t>Mental Heath and PSS</w:t>
      </w:r>
    </w:p>
    <w:bookmarkEnd w:id="0"/>
    <w:p w14:paraId="4C2349C3" w14:textId="77777777" w:rsidR="009A0E32" w:rsidRPr="004D2F25" w:rsidRDefault="009A0E32">
      <w:pPr>
        <w:spacing w:after="0" w:line="240" w:lineRule="auto"/>
        <w:rPr>
          <w:rFonts w:ascii="Arial" w:hAnsi="Arial" w:cs="Arial"/>
          <w:sz w:val="24"/>
          <w:szCs w:val="24"/>
        </w:rPr>
      </w:pPr>
    </w:p>
    <w:tbl>
      <w:tblPr>
        <w:tblStyle w:val="1"/>
        <w:tblW w:w="12940" w:type="dxa"/>
        <w:tblLayout w:type="fixed"/>
        <w:tblLook w:val="0400" w:firstRow="0" w:lastRow="0" w:firstColumn="0" w:lastColumn="0" w:noHBand="0" w:noVBand="1"/>
      </w:tblPr>
      <w:tblGrid>
        <w:gridCol w:w="3583"/>
        <w:gridCol w:w="3950"/>
        <w:gridCol w:w="1413"/>
        <w:gridCol w:w="3994"/>
      </w:tblGrid>
      <w:tr w:rsidR="009A0E32" w:rsidRPr="004D2F25" w14:paraId="5E57C6F9" w14:textId="77777777">
        <w:trPr>
          <w:trHeight w:val="930"/>
        </w:trPr>
        <w:tc>
          <w:tcPr>
            <w:tcW w:w="3583"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00D1A685" w14:textId="77777777" w:rsidR="009A0E32" w:rsidRPr="004D2F25" w:rsidRDefault="00A802B3">
            <w:pPr>
              <w:spacing w:after="200" w:line="240" w:lineRule="auto"/>
              <w:rPr>
                <w:rFonts w:ascii="Arial" w:hAnsi="Arial" w:cs="Arial"/>
                <w:sz w:val="24"/>
                <w:szCs w:val="24"/>
              </w:rPr>
            </w:pPr>
            <w:r w:rsidRPr="004D2F25">
              <w:rPr>
                <w:rFonts w:ascii="Arial" w:hAnsi="Arial" w:cs="Arial"/>
                <w:color w:val="000000"/>
                <w:sz w:val="24"/>
                <w:szCs w:val="24"/>
              </w:rPr>
              <w:t>Item</w:t>
            </w:r>
          </w:p>
        </w:tc>
        <w:tc>
          <w:tcPr>
            <w:tcW w:w="395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05EDE648" w14:textId="77777777" w:rsidR="009A0E32" w:rsidRPr="004D2F25" w:rsidRDefault="00A802B3">
            <w:pPr>
              <w:spacing w:after="200" w:line="240" w:lineRule="auto"/>
              <w:rPr>
                <w:rFonts w:ascii="Arial" w:hAnsi="Arial" w:cs="Arial"/>
                <w:sz w:val="24"/>
                <w:szCs w:val="24"/>
              </w:rPr>
            </w:pPr>
            <w:r w:rsidRPr="004D2F25">
              <w:rPr>
                <w:rFonts w:ascii="Arial" w:hAnsi="Arial" w:cs="Arial"/>
                <w:color w:val="000000"/>
                <w:sz w:val="24"/>
                <w:szCs w:val="24"/>
              </w:rPr>
              <w:t>Discussion</w:t>
            </w:r>
          </w:p>
        </w:tc>
        <w:tc>
          <w:tcPr>
            <w:tcW w:w="1413"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12A800D9" w14:textId="77777777" w:rsidR="009A0E32" w:rsidRPr="004D2F25" w:rsidRDefault="00A802B3">
            <w:pPr>
              <w:spacing w:after="200" w:line="240" w:lineRule="auto"/>
              <w:rPr>
                <w:rFonts w:ascii="Arial" w:hAnsi="Arial" w:cs="Arial"/>
                <w:sz w:val="24"/>
                <w:szCs w:val="24"/>
              </w:rPr>
            </w:pPr>
            <w:r w:rsidRPr="004D2F25">
              <w:rPr>
                <w:rFonts w:ascii="Arial" w:hAnsi="Arial" w:cs="Arial"/>
                <w:color w:val="000000"/>
                <w:sz w:val="24"/>
                <w:szCs w:val="24"/>
              </w:rPr>
              <w:t>Motion</w:t>
            </w:r>
          </w:p>
        </w:tc>
        <w:tc>
          <w:tcPr>
            <w:tcW w:w="3994"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523535A4" w14:textId="77777777" w:rsidR="009A0E32" w:rsidRPr="004D2F25" w:rsidRDefault="00A802B3">
            <w:pPr>
              <w:spacing w:after="200" w:line="240" w:lineRule="auto"/>
              <w:rPr>
                <w:rFonts w:ascii="Arial" w:hAnsi="Arial" w:cs="Arial"/>
                <w:sz w:val="24"/>
                <w:szCs w:val="24"/>
              </w:rPr>
            </w:pPr>
            <w:r w:rsidRPr="004D2F25">
              <w:rPr>
                <w:rFonts w:ascii="Arial" w:hAnsi="Arial" w:cs="Arial"/>
                <w:color w:val="000000"/>
                <w:sz w:val="24"/>
                <w:szCs w:val="24"/>
              </w:rPr>
              <w:t>Recommendation</w:t>
            </w:r>
          </w:p>
        </w:tc>
      </w:tr>
      <w:tr w:rsidR="009A0E32" w:rsidRPr="004D2F25" w14:paraId="679B940B" w14:textId="77777777">
        <w:trPr>
          <w:trHeight w:val="485"/>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792E2C" w14:textId="77777777" w:rsidR="009A0E32" w:rsidRPr="004D2F25" w:rsidRDefault="00A802B3">
            <w:pPr>
              <w:spacing w:after="200" w:line="240" w:lineRule="auto"/>
              <w:rPr>
                <w:rFonts w:ascii="Arial" w:hAnsi="Arial" w:cs="Arial"/>
                <w:sz w:val="24"/>
                <w:szCs w:val="24"/>
              </w:rPr>
            </w:pPr>
            <w:r w:rsidRPr="004D2F25">
              <w:rPr>
                <w:rFonts w:ascii="Arial" w:hAnsi="Arial" w:cs="Arial"/>
                <w:color w:val="000000"/>
                <w:sz w:val="24"/>
                <w:szCs w:val="24"/>
              </w:rPr>
              <w:t>Call to Order - Quorum </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ED4786" w14:textId="77777777" w:rsidR="009A0E32" w:rsidRPr="004D2F25" w:rsidRDefault="00A802B3">
            <w:pPr>
              <w:spacing w:after="200" w:line="240" w:lineRule="auto"/>
              <w:rPr>
                <w:rFonts w:ascii="Arial" w:hAnsi="Arial" w:cs="Arial"/>
                <w:sz w:val="24"/>
                <w:szCs w:val="24"/>
              </w:rPr>
            </w:pPr>
            <w:r w:rsidRPr="004D2F25">
              <w:rPr>
                <w:rFonts w:ascii="Arial" w:hAnsi="Arial" w:cs="Arial"/>
                <w:color w:val="000000"/>
                <w:sz w:val="24"/>
                <w:szCs w:val="24"/>
              </w:rPr>
              <w:t>Live stream announced</w:t>
            </w:r>
          </w:p>
          <w:p w14:paraId="28DD849F" w14:textId="77777777" w:rsidR="009A0E32" w:rsidRPr="004D2F25" w:rsidRDefault="009A0E32">
            <w:pPr>
              <w:spacing w:after="0" w:line="240" w:lineRule="auto"/>
              <w:rPr>
                <w:rFonts w:ascii="Arial" w:hAnsi="Arial" w:cs="Arial"/>
                <w:sz w:val="24"/>
                <w:szCs w:val="24"/>
              </w:rPr>
            </w:pP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35904B" w14:textId="77777777" w:rsidR="009A0E32" w:rsidRPr="004D2F25" w:rsidRDefault="00A802B3">
            <w:pPr>
              <w:spacing w:after="200" w:line="240" w:lineRule="auto"/>
              <w:rPr>
                <w:rFonts w:ascii="Arial" w:hAnsi="Arial" w:cs="Arial"/>
                <w:sz w:val="24"/>
                <w:szCs w:val="24"/>
              </w:rPr>
            </w:pPr>
            <w:r w:rsidRPr="004D2F25">
              <w:rPr>
                <w:rFonts w:ascii="Arial" w:hAnsi="Arial" w:cs="Arial"/>
                <w:color w:val="000000"/>
                <w:sz w:val="24"/>
                <w:szCs w:val="24"/>
              </w:rPr>
              <w:t>Quorum achieved</w:t>
            </w: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ED607F" w14:textId="77777777" w:rsidR="009A0E32" w:rsidRPr="004D2F25" w:rsidRDefault="009A0E32">
            <w:pPr>
              <w:spacing w:after="0" w:line="240" w:lineRule="auto"/>
              <w:rPr>
                <w:rFonts w:ascii="Arial" w:hAnsi="Arial" w:cs="Arial"/>
                <w:sz w:val="24"/>
                <w:szCs w:val="24"/>
              </w:rPr>
            </w:pPr>
          </w:p>
        </w:tc>
      </w:tr>
      <w:tr w:rsidR="009A0E32" w:rsidRPr="004D2F25" w14:paraId="14941A0E" w14:textId="77777777">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8B54C5" w14:textId="77777777" w:rsidR="009A0E32" w:rsidRPr="004D2F25" w:rsidRDefault="00A802B3">
            <w:pPr>
              <w:spacing w:after="200" w:line="240" w:lineRule="auto"/>
              <w:rPr>
                <w:rFonts w:ascii="Arial" w:hAnsi="Arial" w:cs="Arial"/>
                <w:sz w:val="24"/>
                <w:szCs w:val="24"/>
              </w:rPr>
            </w:pPr>
            <w:r w:rsidRPr="004D2F25">
              <w:rPr>
                <w:rFonts w:ascii="Arial" w:hAnsi="Arial" w:cs="Arial"/>
                <w:color w:val="000000"/>
                <w:sz w:val="24"/>
                <w:szCs w:val="24"/>
              </w:rPr>
              <w:t>Land Acknowledgement </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3FF431" w14:textId="77777777" w:rsidR="009A0E32" w:rsidRPr="004D2F25" w:rsidRDefault="00A802B3">
            <w:pPr>
              <w:spacing w:after="200" w:line="240" w:lineRule="auto"/>
              <w:rPr>
                <w:rFonts w:ascii="Arial" w:hAnsi="Arial" w:cs="Arial"/>
                <w:sz w:val="24"/>
                <w:szCs w:val="24"/>
              </w:rPr>
            </w:pPr>
            <w:r w:rsidRPr="004D2F25">
              <w:rPr>
                <w:rFonts w:ascii="Arial" w:hAnsi="Arial" w:cs="Arial"/>
                <w:color w:val="000000"/>
                <w:sz w:val="24"/>
                <w:szCs w:val="24"/>
              </w:rPr>
              <w:t>Read by Chair</w:t>
            </w: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87C17C" w14:textId="77777777" w:rsidR="009A0E32" w:rsidRPr="004D2F25" w:rsidRDefault="009A0E32">
            <w:pPr>
              <w:spacing w:after="0" w:line="240" w:lineRule="auto"/>
              <w:rPr>
                <w:rFonts w:ascii="Arial" w:hAnsi="Arial" w:cs="Arial"/>
                <w:sz w:val="24"/>
                <w:szCs w:val="24"/>
              </w:rPr>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68909" w14:textId="77777777" w:rsidR="009A0E32" w:rsidRPr="004D2F25" w:rsidRDefault="009A0E32">
            <w:pPr>
              <w:spacing w:after="0" w:line="240" w:lineRule="auto"/>
              <w:rPr>
                <w:rFonts w:ascii="Arial" w:hAnsi="Arial" w:cs="Arial"/>
                <w:sz w:val="24"/>
                <w:szCs w:val="24"/>
              </w:rPr>
            </w:pPr>
          </w:p>
        </w:tc>
      </w:tr>
      <w:tr w:rsidR="009A0E32" w:rsidRPr="004D2F25" w14:paraId="70899B8B" w14:textId="77777777">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B84143" w14:textId="77777777" w:rsidR="009A0E32" w:rsidRPr="004D2F25" w:rsidRDefault="00A802B3">
            <w:pPr>
              <w:spacing w:after="200" w:line="240" w:lineRule="auto"/>
              <w:rPr>
                <w:rFonts w:ascii="Arial" w:hAnsi="Arial" w:cs="Arial"/>
                <w:sz w:val="24"/>
                <w:szCs w:val="24"/>
              </w:rPr>
            </w:pPr>
            <w:r w:rsidRPr="004D2F25">
              <w:rPr>
                <w:rFonts w:ascii="Arial" w:hAnsi="Arial" w:cs="Arial"/>
                <w:color w:val="000000"/>
                <w:sz w:val="24"/>
                <w:szCs w:val="24"/>
              </w:rPr>
              <w:t>Approval of Agenda</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AC6755" w14:textId="77777777" w:rsidR="009A0E32" w:rsidRPr="004D2F25" w:rsidRDefault="00A802B3">
            <w:pPr>
              <w:spacing w:after="200" w:line="240" w:lineRule="auto"/>
              <w:rPr>
                <w:rFonts w:ascii="Arial" w:hAnsi="Arial" w:cs="Arial"/>
                <w:sz w:val="24"/>
                <w:szCs w:val="24"/>
              </w:rPr>
            </w:pPr>
            <w:r w:rsidRPr="004D2F25">
              <w:rPr>
                <w:rFonts w:ascii="Arial" w:hAnsi="Arial" w:cs="Arial"/>
                <w:sz w:val="24"/>
                <w:szCs w:val="24"/>
              </w:rPr>
              <w:t>Approved</w:t>
            </w: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04DFFF" w14:textId="77777777" w:rsidR="009A0E32" w:rsidRPr="004D2F25" w:rsidRDefault="00A802B3">
            <w:pPr>
              <w:spacing w:after="200" w:line="240" w:lineRule="auto"/>
              <w:rPr>
                <w:rFonts w:ascii="Arial" w:hAnsi="Arial" w:cs="Arial"/>
                <w:sz w:val="24"/>
                <w:szCs w:val="24"/>
              </w:rPr>
            </w:pPr>
            <w:r w:rsidRPr="004D2F25">
              <w:rPr>
                <w:rFonts w:ascii="Arial" w:hAnsi="Arial" w:cs="Arial"/>
                <w:color w:val="000000"/>
                <w:sz w:val="24"/>
                <w:szCs w:val="24"/>
              </w:rPr>
              <w:t>Motion to approve the agenda carried</w:t>
            </w: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123BB6" w14:textId="77777777" w:rsidR="009A0E32" w:rsidRPr="004D2F25" w:rsidRDefault="009A0E32">
            <w:pPr>
              <w:spacing w:after="0" w:line="240" w:lineRule="auto"/>
              <w:rPr>
                <w:rFonts w:ascii="Arial" w:hAnsi="Arial" w:cs="Arial"/>
                <w:sz w:val="24"/>
                <w:szCs w:val="24"/>
              </w:rPr>
            </w:pPr>
          </w:p>
        </w:tc>
      </w:tr>
      <w:tr w:rsidR="009A0E32" w:rsidRPr="004D2F25" w14:paraId="7AEBC295" w14:textId="77777777">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2108F2" w14:textId="02007CD7" w:rsidR="009A0E32" w:rsidRPr="004D2F25" w:rsidRDefault="00A802B3">
            <w:pPr>
              <w:spacing w:after="200" w:line="240" w:lineRule="auto"/>
              <w:rPr>
                <w:rFonts w:ascii="Arial" w:hAnsi="Arial" w:cs="Arial"/>
                <w:sz w:val="24"/>
                <w:szCs w:val="24"/>
              </w:rPr>
            </w:pPr>
            <w:r w:rsidRPr="004D2F25">
              <w:rPr>
                <w:rFonts w:ascii="Arial" w:hAnsi="Arial" w:cs="Arial"/>
                <w:color w:val="000000"/>
                <w:sz w:val="24"/>
                <w:szCs w:val="24"/>
              </w:rPr>
              <w:t xml:space="preserve">Approval of Minutes from </w:t>
            </w:r>
            <w:r w:rsidR="00B969B6" w:rsidRPr="004D2F25">
              <w:rPr>
                <w:rFonts w:ascii="Arial" w:hAnsi="Arial" w:cs="Arial"/>
                <w:color w:val="000000"/>
                <w:sz w:val="24"/>
                <w:szCs w:val="24"/>
              </w:rPr>
              <w:t>September SEAC Meeting</w:t>
            </w:r>
            <w:r w:rsidRPr="004D2F25">
              <w:rPr>
                <w:rFonts w:ascii="Arial" w:hAnsi="Arial" w:cs="Arial"/>
                <w:color w:val="000000"/>
                <w:sz w:val="24"/>
                <w:szCs w:val="24"/>
              </w:rPr>
              <w:t xml:space="preserve"> </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612A06" w14:textId="6DFADF9B" w:rsidR="009A0E32" w:rsidRPr="004D2F25" w:rsidRDefault="00A802B3">
            <w:pPr>
              <w:spacing w:after="200" w:line="240" w:lineRule="auto"/>
              <w:rPr>
                <w:rFonts w:ascii="Arial" w:hAnsi="Arial" w:cs="Arial"/>
                <w:sz w:val="24"/>
                <w:szCs w:val="24"/>
              </w:rPr>
            </w:pPr>
            <w:r w:rsidRPr="004D2F25">
              <w:rPr>
                <w:rFonts w:ascii="Arial" w:hAnsi="Arial" w:cs="Arial"/>
                <w:sz w:val="24"/>
                <w:szCs w:val="24"/>
              </w:rPr>
              <w:t xml:space="preserve">Approved </w:t>
            </w:r>
            <w:r w:rsidR="001C5F76" w:rsidRPr="004D2F25">
              <w:rPr>
                <w:rFonts w:ascii="Arial" w:hAnsi="Arial" w:cs="Arial"/>
                <w:sz w:val="24"/>
                <w:szCs w:val="24"/>
              </w:rPr>
              <w:t>with corrections to punctuation in attendance and removal of duplicate names</w:t>
            </w: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95D030" w14:textId="77777777" w:rsidR="009A0E32" w:rsidRPr="004D2F25" w:rsidRDefault="00A802B3">
            <w:pPr>
              <w:spacing w:after="200" w:line="240" w:lineRule="auto"/>
              <w:rPr>
                <w:rFonts w:ascii="Arial" w:hAnsi="Arial" w:cs="Arial"/>
                <w:sz w:val="24"/>
                <w:szCs w:val="24"/>
              </w:rPr>
            </w:pPr>
            <w:r w:rsidRPr="004D2F25">
              <w:rPr>
                <w:rFonts w:ascii="Arial" w:hAnsi="Arial" w:cs="Arial"/>
                <w:color w:val="000000"/>
                <w:sz w:val="24"/>
                <w:szCs w:val="24"/>
              </w:rPr>
              <w:t>Motion to approve minutes carried as amended</w:t>
            </w: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60C17D" w14:textId="77777777" w:rsidR="009A0E32" w:rsidRPr="004D2F25" w:rsidRDefault="009A0E32">
            <w:pPr>
              <w:spacing w:after="0" w:line="240" w:lineRule="auto"/>
              <w:rPr>
                <w:rFonts w:ascii="Arial" w:hAnsi="Arial" w:cs="Arial"/>
                <w:sz w:val="24"/>
                <w:szCs w:val="24"/>
              </w:rPr>
            </w:pPr>
          </w:p>
        </w:tc>
      </w:tr>
      <w:tr w:rsidR="009A0E32" w:rsidRPr="004D2F25" w14:paraId="4F0BFF5C" w14:textId="77777777">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94B6BB" w14:textId="77777777" w:rsidR="009A0E32" w:rsidRPr="004D2F25" w:rsidRDefault="00A802B3">
            <w:pPr>
              <w:spacing w:after="200" w:line="240" w:lineRule="auto"/>
              <w:rPr>
                <w:rFonts w:ascii="Arial" w:hAnsi="Arial" w:cs="Arial"/>
                <w:sz w:val="24"/>
                <w:szCs w:val="24"/>
              </w:rPr>
            </w:pPr>
            <w:r w:rsidRPr="004D2F25">
              <w:rPr>
                <w:rFonts w:ascii="Arial" w:hAnsi="Arial" w:cs="Arial"/>
                <w:color w:val="000000"/>
                <w:sz w:val="24"/>
                <w:szCs w:val="24"/>
              </w:rPr>
              <w:lastRenderedPageBreak/>
              <w:t>Conflicts of interest </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32ED4B" w14:textId="77777777" w:rsidR="009A0E32" w:rsidRPr="004D2F25" w:rsidRDefault="00A802B3">
            <w:pPr>
              <w:spacing w:after="200" w:line="240" w:lineRule="auto"/>
              <w:rPr>
                <w:rFonts w:ascii="Arial" w:hAnsi="Arial" w:cs="Arial"/>
                <w:sz w:val="24"/>
                <w:szCs w:val="24"/>
              </w:rPr>
            </w:pPr>
            <w:r w:rsidRPr="004D2F25">
              <w:rPr>
                <w:rFonts w:ascii="Arial" w:hAnsi="Arial" w:cs="Arial"/>
                <w:color w:val="000000"/>
                <w:sz w:val="24"/>
                <w:szCs w:val="24"/>
              </w:rPr>
              <w:t>No Conflicts of Interest</w:t>
            </w: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C6030E" w14:textId="77777777" w:rsidR="009A0E32" w:rsidRPr="004D2F25" w:rsidRDefault="009A0E32">
            <w:pPr>
              <w:spacing w:after="0" w:line="240" w:lineRule="auto"/>
              <w:rPr>
                <w:rFonts w:ascii="Arial" w:hAnsi="Arial" w:cs="Arial"/>
                <w:sz w:val="24"/>
                <w:szCs w:val="24"/>
              </w:rPr>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6FFB63" w14:textId="77777777" w:rsidR="009A0E32" w:rsidRPr="004D2F25" w:rsidRDefault="009A0E32">
            <w:pPr>
              <w:spacing w:after="0" w:line="240" w:lineRule="auto"/>
              <w:rPr>
                <w:rFonts w:ascii="Arial" w:hAnsi="Arial" w:cs="Arial"/>
                <w:sz w:val="24"/>
                <w:szCs w:val="24"/>
              </w:rPr>
            </w:pPr>
          </w:p>
        </w:tc>
      </w:tr>
      <w:tr w:rsidR="009A0E32" w:rsidRPr="004D2F25" w14:paraId="4C014BAF" w14:textId="77777777" w:rsidTr="00B35F20">
        <w:trPr>
          <w:trHeight w:val="1581"/>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504E48" w14:textId="77777777" w:rsidR="009A0E32" w:rsidRPr="004D2F25" w:rsidRDefault="00A802B3">
            <w:pPr>
              <w:spacing w:after="200" w:line="240" w:lineRule="auto"/>
              <w:rPr>
                <w:rFonts w:ascii="Arial" w:hAnsi="Arial" w:cs="Arial"/>
                <w:sz w:val="24"/>
                <w:szCs w:val="24"/>
              </w:rPr>
            </w:pPr>
            <w:r w:rsidRPr="004D2F25">
              <w:rPr>
                <w:rFonts w:ascii="Arial" w:hAnsi="Arial" w:cs="Arial"/>
                <w:color w:val="000000"/>
                <w:sz w:val="24"/>
                <w:szCs w:val="24"/>
              </w:rPr>
              <w:t>Leadership and Learning Report</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B91D3E" w14:textId="53AE9651" w:rsidR="00451EB4" w:rsidRPr="00B35F20" w:rsidRDefault="00451EB4" w:rsidP="00451EB4">
            <w:pPr>
              <w:autoSpaceDE w:val="0"/>
              <w:autoSpaceDN w:val="0"/>
              <w:adjustRightInd w:val="0"/>
              <w:spacing w:after="0" w:line="240" w:lineRule="auto"/>
              <w:rPr>
                <w:rFonts w:ascii="Arial" w:hAnsi="Arial" w:cs="Arial"/>
                <w:b/>
                <w:bCs/>
                <w:color w:val="000000"/>
                <w:sz w:val="24"/>
                <w:szCs w:val="24"/>
              </w:rPr>
            </w:pPr>
            <w:bookmarkStart w:id="1" w:name="_Hlk92737734"/>
            <w:r w:rsidRPr="00B35F20">
              <w:rPr>
                <w:rFonts w:ascii="Arial" w:hAnsi="Arial" w:cs="Arial"/>
                <w:b/>
                <w:bCs/>
                <w:color w:val="000000"/>
                <w:sz w:val="24"/>
                <w:szCs w:val="24"/>
              </w:rPr>
              <w:t>Pandemic Recovery Plan</w:t>
            </w:r>
          </w:p>
          <w:p w14:paraId="6BC9768B" w14:textId="0B6C793F" w:rsidR="00451EB4" w:rsidRPr="004D2F25" w:rsidRDefault="00451EB4" w:rsidP="00451EB4">
            <w:pPr>
              <w:autoSpaceDE w:val="0"/>
              <w:autoSpaceDN w:val="0"/>
              <w:adjustRightInd w:val="0"/>
              <w:spacing w:after="0" w:line="240" w:lineRule="auto"/>
              <w:rPr>
                <w:rFonts w:ascii="Arial" w:hAnsi="Arial" w:cs="Arial"/>
                <w:color w:val="000000"/>
                <w:sz w:val="24"/>
                <w:szCs w:val="24"/>
              </w:rPr>
            </w:pPr>
            <w:r w:rsidRPr="004D2F25">
              <w:rPr>
                <w:rFonts w:ascii="Arial" w:hAnsi="Arial" w:cs="Arial"/>
                <w:color w:val="000000"/>
                <w:sz w:val="24"/>
                <w:szCs w:val="24"/>
              </w:rPr>
              <w:t>(Appendix B)</w:t>
            </w:r>
          </w:p>
          <w:p w14:paraId="4BE457CC" w14:textId="06FDD3F5" w:rsidR="00853F0B" w:rsidRPr="00FA03DD" w:rsidRDefault="00853F0B" w:rsidP="00FA03DD">
            <w:pPr>
              <w:autoSpaceDE w:val="0"/>
              <w:autoSpaceDN w:val="0"/>
              <w:adjustRightInd w:val="0"/>
              <w:spacing w:after="0" w:line="240" w:lineRule="auto"/>
              <w:rPr>
                <w:rFonts w:ascii="Arial" w:hAnsi="Arial" w:cs="Arial"/>
                <w:color w:val="000000"/>
                <w:sz w:val="24"/>
                <w:szCs w:val="24"/>
              </w:rPr>
            </w:pPr>
            <w:r w:rsidRPr="00FA03DD">
              <w:rPr>
                <w:rFonts w:ascii="Arial" w:hAnsi="Arial" w:cs="Arial"/>
                <w:color w:val="000000"/>
                <w:sz w:val="24"/>
                <w:szCs w:val="24"/>
              </w:rPr>
              <w:t xml:space="preserve">The TDSB’s response to COVID-19 includes </w:t>
            </w:r>
            <w:r w:rsidR="00451EB4" w:rsidRPr="00FA03DD">
              <w:rPr>
                <w:rFonts w:ascii="Arial" w:hAnsi="Arial" w:cs="Arial"/>
                <w:color w:val="000000"/>
                <w:sz w:val="24"/>
                <w:szCs w:val="24"/>
              </w:rPr>
              <w:t>a</w:t>
            </w:r>
            <w:r w:rsidRPr="00FA03DD">
              <w:rPr>
                <w:rFonts w:ascii="Arial" w:hAnsi="Arial" w:cs="Arial"/>
                <w:color w:val="000000"/>
                <w:sz w:val="24"/>
                <w:szCs w:val="24"/>
              </w:rPr>
              <w:t xml:space="preserve"> </w:t>
            </w:r>
            <w:r w:rsidR="00451EB4" w:rsidRPr="00FA03DD">
              <w:rPr>
                <w:rFonts w:ascii="Arial" w:hAnsi="Arial" w:cs="Arial"/>
                <w:color w:val="000000"/>
                <w:sz w:val="24"/>
                <w:szCs w:val="24"/>
              </w:rPr>
              <w:t xml:space="preserve">3-phase </w:t>
            </w:r>
            <w:r w:rsidRPr="00FA03DD">
              <w:rPr>
                <w:rFonts w:ascii="Arial" w:hAnsi="Arial" w:cs="Arial"/>
                <w:color w:val="000000"/>
                <w:sz w:val="24"/>
                <w:szCs w:val="24"/>
              </w:rPr>
              <w:t xml:space="preserve">Recovery Plan. </w:t>
            </w:r>
          </w:p>
          <w:p w14:paraId="12090F1E" w14:textId="187FAC70" w:rsidR="00853F0B" w:rsidRPr="004D2F25" w:rsidRDefault="00853F0B" w:rsidP="00853F0B">
            <w:pPr>
              <w:autoSpaceDE w:val="0"/>
              <w:autoSpaceDN w:val="0"/>
              <w:adjustRightInd w:val="0"/>
              <w:spacing w:after="227" w:line="240" w:lineRule="auto"/>
              <w:rPr>
                <w:rFonts w:ascii="Arial" w:hAnsi="Arial" w:cs="Arial"/>
                <w:color w:val="000000"/>
                <w:sz w:val="24"/>
                <w:szCs w:val="24"/>
              </w:rPr>
            </w:pPr>
            <w:r w:rsidRPr="004D2F25">
              <w:rPr>
                <w:rFonts w:ascii="Arial" w:hAnsi="Arial" w:cs="Arial"/>
                <w:color w:val="000000"/>
                <w:sz w:val="24"/>
                <w:szCs w:val="24"/>
              </w:rPr>
              <w:t>•</w:t>
            </w:r>
            <w:r w:rsidR="00451EB4" w:rsidRPr="004D2F25">
              <w:rPr>
                <w:rFonts w:ascii="Arial" w:hAnsi="Arial" w:cs="Arial"/>
                <w:color w:val="000000"/>
                <w:sz w:val="24"/>
                <w:szCs w:val="24"/>
              </w:rPr>
              <w:t xml:space="preserve"> </w:t>
            </w:r>
            <w:r w:rsidRPr="004D2F25">
              <w:rPr>
                <w:rFonts w:ascii="Arial" w:hAnsi="Arial" w:cs="Arial"/>
                <w:color w:val="000000"/>
                <w:sz w:val="24"/>
                <w:szCs w:val="24"/>
              </w:rPr>
              <w:t>Is scheduled over two years;</w:t>
            </w:r>
          </w:p>
          <w:p w14:paraId="0095BBDB" w14:textId="7506FBD5" w:rsidR="00853F0B" w:rsidRPr="004D2F25" w:rsidRDefault="00853F0B" w:rsidP="00853F0B">
            <w:pPr>
              <w:autoSpaceDE w:val="0"/>
              <w:autoSpaceDN w:val="0"/>
              <w:adjustRightInd w:val="0"/>
              <w:spacing w:after="227" w:line="240" w:lineRule="auto"/>
              <w:rPr>
                <w:rFonts w:ascii="Arial" w:hAnsi="Arial" w:cs="Arial"/>
                <w:color w:val="000000"/>
                <w:sz w:val="24"/>
                <w:szCs w:val="24"/>
              </w:rPr>
            </w:pPr>
            <w:r w:rsidRPr="004D2F25">
              <w:rPr>
                <w:rFonts w:ascii="Arial" w:hAnsi="Arial" w:cs="Arial"/>
                <w:color w:val="000000"/>
                <w:sz w:val="24"/>
                <w:szCs w:val="24"/>
              </w:rPr>
              <w:t>•</w:t>
            </w:r>
            <w:r w:rsidR="00451EB4" w:rsidRPr="004D2F25">
              <w:rPr>
                <w:rFonts w:ascii="Arial" w:hAnsi="Arial" w:cs="Arial"/>
                <w:color w:val="000000"/>
                <w:sz w:val="24"/>
                <w:szCs w:val="24"/>
              </w:rPr>
              <w:t xml:space="preserve"> </w:t>
            </w:r>
            <w:r w:rsidRPr="004D2F25">
              <w:rPr>
                <w:rFonts w:ascii="Arial" w:hAnsi="Arial" w:cs="Arial"/>
                <w:color w:val="000000"/>
                <w:sz w:val="24"/>
                <w:szCs w:val="24"/>
              </w:rPr>
              <w:t>Informed by Student Learning Impact data on key student perceptions and learning outcome introduced on March 31, 2021.</w:t>
            </w:r>
          </w:p>
          <w:p w14:paraId="0B547EC1" w14:textId="27F80E98" w:rsidR="00853F0B" w:rsidRPr="004D2F25" w:rsidRDefault="00853F0B" w:rsidP="00853F0B">
            <w:pPr>
              <w:autoSpaceDE w:val="0"/>
              <w:autoSpaceDN w:val="0"/>
              <w:adjustRightInd w:val="0"/>
              <w:spacing w:after="227" w:line="240" w:lineRule="auto"/>
              <w:rPr>
                <w:rFonts w:ascii="Arial" w:hAnsi="Arial" w:cs="Arial"/>
                <w:color w:val="000000"/>
                <w:sz w:val="24"/>
                <w:szCs w:val="24"/>
              </w:rPr>
            </w:pPr>
            <w:r w:rsidRPr="004D2F25">
              <w:rPr>
                <w:rFonts w:ascii="Arial" w:hAnsi="Arial" w:cs="Arial"/>
                <w:color w:val="000000"/>
                <w:sz w:val="24"/>
                <w:szCs w:val="24"/>
              </w:rPr>
              <w:t>•</w:t>
            </w:r>
            <w:r w:rsidR="00451EB4" w:rsidRPr="004D2F25">
              <w:rPr>
                <w:rFonts w:ascii="Arial" w:hAnsi="Arial" w:cs="Arial"/>
                <w:color w:val="000000"/>
                <w:sz w:val="24"/>
                <w:szCs w:val="24"/>
              </w:rPr>
              <w:t xml:space="preserve"> </w:t>
            </w:r>
            <w:r w:rsidRPr="004D2F25">
              <w:rPr>
                <w:rFonts w:ascii="Arial" w:hAnsi="Arial" w:cs="Arial"/>
                <w:color w:val="000000"/>
                <w:sz w:val="24"/>
                <w:szCs w:val="24"/>
              </w:rPr>
              <w:t>Intended to enhance the School Improvement work we already do to achieve the actions and goals of the Multi-year Strategic Plan.</w:t>
            </w:r>
          </w:p>
          <w:p w14:paraId="438F5C73" w14:textId="7254AC91" w:rsidR="00853F0B" w:rsidRPr="004D2F25" w:rsidRDefault="00853F0B" w:rsidP="00853F0B">
            <w:pPr>
              <w:autoSpaceDE w:val="0"/>
              <w:autoSpaceDN w:val="0"/>
              <w:adjustRightInd w:val="0"/>
              <w:spacing w:after="227" w:line="240" w:lineRule="auto"/>
              <w:rPr>
                <w:rFonts w:ascii="Arial" w:hAnsi="Arial" w:cs="Arial"/>
                <w:color w:val="000000"/>
                <w:sz w:val="24"/>
                <w:szCs w:val="24"/>
              </w:rPr>
            </w:pPr>
            <w:r w:rsidRPr="004D2F25">
              <w:rPr>
                <w:rFonts w:ascii="Arial" w:hAnsi="Arial" w:cs="Arial"/>
                <w:color w:val="000000"/>
                <w:sz w:val="24"/>
                <w:szCs w:val="24"/>
              </w:rPr>
              <w:t>•</w:t>
            </w:r>
            <w:r w:rsidR="00451EB4" w:rsidRPr="004D2F25">
              <w:rPr>
                <w:rFonts w:ascii="Arial" w:hAnsi="Arial" w:cs="Arial"/>
                <w:color w:val="000000"/>
                <w:sz w:val="24"/>
                <w:szCs w:val="24"/>
              </w:rPr>
              <w:t xml:space="preserve"> </w:t>
            </w:r>
            <w:r w:rsidRPr="004D2F25">
              <w:rPr>
                <w:rFonts w:ascii="Arial" w:hAnsi="Arial" w:cs="Arial"/>
                <w:color w:val="000000"/>
                <w:sz w:val="24"/>
                <w:szCs w:val="24"/>
              </w:rPr>
              <w:t>Identifies which groups have been most impacted through the pandemic;</w:t>
            </w:r>
          </w:p>
          <w:p w14:paraId="6DDA7ECE" w14:textId="356D1E3A" w:rsidR="00853F0B" w:rsidRPr="004D2F25" w:rsidRDefault="00853F0B" w:rsidP="00853F0B">
            <w:pPr>
              <w:autoSpaceDE w:val="0"/>
              <w:autoSpaceDN w:val="0"/>
              <w:adjustRightInd w:val="0"/>
              <w:spacing w:after="227" w:line="240" w:lineRule="auto"/>
              <w:rPr>
                <w:rFonts w:ascii="Arial" w:hAnsi="Arial" w:cs="Arial"/>
                <w:color w:val="000000"/>
                <w:sz w:val="24"/>
                <w:szCs w:val="24"/>
              </w:rPr>
            </w:pPr>
            <w:r w:rsidRPr="004D2F25">
              <w:rPr>
                <w:rFonts w:ascii="Arial" w:hAnsi="Arial" w:cs="Arial"/>
                <w:color w:val="000000"/>
                <w:sz w:val="24"/>
                <w:szCs w:val="24"/>
              </w:rPr>
              <w:t>•</w:t>
            </w:r>
            <w:r w:rsidR="00451EB4" w:rsidRPr="004D2F25">
              <w:rPr>
                <w:rFonts w:ascii="Arial" w:hAnsi="Arial" w:cs="Arial"/>
                <w:color w:val="000000"/>
                <w:sz w:val="24"/>
                <w:szCs w:val="24"/>
              </w:rPr>
              <w:t xml:space="preserve"> </w:t>
            </w:r>
            <w:r w:rsidRPr="004D2F25">
              <w:rPr>
                <w:rFonts w:ascii="Arial" w:hAnsi="Arial" w:cs="Arial"/>
                <w:color w:val="000000"/>
                <w:sz w:val="24"/>
                <w:szCs w:val="24"/>
              </w:rPr>
              <w:t>Details interventions that will be in place or are already in place;</w:t>
            </w:r>
          </w:p>
          <w:p w14:paraId="723F90E1" w14:textId="0D0378E7" w:rsidR="00853F0B" w:rsidRPr="004D2F25" w:rsidRDefault="00853F0B" w:rsidP="00853F0B">
            <w:pPr>
              <w:autoSpaceDE w:val="0"/>
              <w:autoSpaceDN w:val="0"/>
              <w:adjustRightInd w:val="0"/>
              <w:spacing w:after="0" w:line="240" w:lineRule="auto"/>
              <w:rPr>
                <w:rFonts w:ascii="Arial" w:hAnsi="Arial" w:cs="Arial"/>
                <w:color w:val="000000"/>
                <w:sz w:val="24"/>
                <w:szCs w:val="24"/>
              </w:rPr>
            </w:pPr>
            <w:r w:rsidRPr="004D2F25">
              <w:rPr>
                <w:rFonts w:ascii="Arial" w:hAnsi="Arial" w:cs="Arial"/>
                <w:color w:val="000000"/>
                <w:sz w:val="24"/>
                <w:szCs w:val="24"/>
              </w:rPr>
              <w:t>•</w:t>
            </w:r>
            <w:r w:rsidR="00451EB4" w:rsidRPr="004D2F25">
              <w:rPr>
                <w:rFonts w:ascii="Arial" w:hAnsi="Arial" w:cs="Arial"/>
                <w:color w:val="000000"/>
                <w:sz w:val="24"/>
                <w:szCs w:val="24"/>
              </w:rPr>
              <w:t xml:space="preserve"> </w:t>
            </w:r>
            <w:r w:rsidRPr="004D2F25">
              <w:rPr>
                <w:rFonts w:ascii="Arial" w:hAnsi="Arial" w:cs="Arial"/>
                <w:color w:val="000000"/>
                <w:sz w:val="24"/>
                <w:szCs w:val="24"/>
              </w:rPr>
              <w:t xml:space="preserve">Identifies initial outcomes that result from these interventions; </w:t>
            </w:r>
          </w:p>
          <w:p w14:paraId="5941FDB3" w14:textId="77777777" w:rsidR="00451EB4" w:rsidRPr="004D2F25" w:rsidRDefault="00451EB4" w:rsidP="00853F0B">
            <w:pPr>
              <w:autoSpaceDE w:val="0"/>
              <w:autoSpaceDN w:val="0"/>
              <w:adjustRightInd w:val="0"/>
              <w:spacing w:after="0" w:line="240" w:lineRule="auto"/>
              <w:rPr>
                <w:rFonts w:ascii="Arial" w:hAnsi="Arial" w:cs="Arial"/>
                <w:color w:val="000000"/>
                <w:sz w:val="24"/>
                <w:szCs w:val="24"/>
              </w:rPr>
            </w:pPr>
          </w:p>
          <w:p w14:paraId="51434DF8" w14:textId="6397C547" w:rsidR="00853F0B" w:rsidRPr="00B35F20" w:rsidRDefault="00451EB4" w:rsidP="00853F0B">
            <w:pPr>
              <w:autoSpaceDE w:val="0"/>
              <w:autoSpaceDN w:val="0"/>
              <w:adjustRightInd w:val="0"/>
              <w:spacing w:after="0" w:line="240" w:lineRule="auto"/>
              <w:rPr>
                <w:rFonts w:ascii="Arial" w:hAnsi="Arial" w:cs="Arial"/>
                <w:b/>
                <w:bCs/>
                <w:color w:val="000000"/>
                <w:sz w:val="24"/>
                <w:szCs w:val="24"/>
              </w:rPr>
            </w:pPr>
            <w:bookmarkStart w:id="2" w:name="_Hlk92737814"/>
            <w:bookmarkEnd w:id="1"/>
            <w:r w:rsidRPr="00B35F20">
              <w:rPr>
                <w:rFonts w:ascii="Arial" w:hAnsi="Arial" w:cs="Arial"/>
                <w:b/>
                <w:bCs/>
                <w:color w:val="000000"/>
                <w:sz w:val="24"/>
                <w:szCs w:val="24"/>
              </w:rPr>
              <w:t>TDSB Student Census</w:t>
            </w:r>
          </w:p>
          <w:p w14:paraId="4932FD9F" w14:textId="56CA5DF6" w:rsidR="00451EB4" w:rsidRPr="004D2F25" w:rsidRDefault="00451EB4" w:rsidP="00451EB4">
            <w:pPr>
              <w:pStyle w:val="ListParagraph"/>
              <w:numPr>
                <w:ilvl w:val="0"/>
                <w:numId w:val="10"/>
              </w:numPr>
              <w:autoSpaceDE w:val="0"/>
              <w:autoSpaceDN w:val="0"/>
              <w:adjustRightInd w:val="0"/>
              <w:spacing w:after="0" w:line="240" w:lineRule="auto"/>
              <w:rPr>
                <w:rFonts w:ascii="Arial" w:hAnsi="Arial" w:cs="Arial"/>
                <w:color w:val="000000"/>
                <w:sz w:val="24"/>
                <w:szCs w:val="24"/>
              </w:rPr>
            </w:pPr>
            <w:r w:rsidRPr="004D2F25">
              <w:rPr>
                <w:rFonts w:ascii="Arial" w:hAnsi="Arial" w:cs="Arial"/>
                <w:color w:val="000000"/>
                <w:sz w:val="24"/>
                <w:szCs w:val="24"/>
              </w:rPr>
              <w:t xml:space="preserve">The TDSB Student Census is a confidential and voluntary survey that asks </w:t>
            </w:r>
            <w:r w:rsidRPr="004D2F25">
              <w:rPr>
                <w:rFonts w:ascii="Arial" w:hAnsi="Arial" w:cs="Arial"/>
                <w:color w:val="000000"/>
                <w:sz w:val="24"/>
                <w:szCs w:val="24"/>
              </w:rPr>
              <w:lastRenderedPageBreak/>
              <w:t>important identity-based questions as well as questions about experiences inside and outside of school. Students in grades 4 to 12 complete the census themselves, while parents complete the census for students in kindergarten to grade 3.</w:t>
            </w:r>
          </w:p>
          <w:p w14:paraId="2C839437" w14:textId="7520354F" w:rsidR="001C1946" w:rsidRDefault="001C1946" w:rsidP="00451EB4">
            <w:pPr>
              <w:pStyle w:val="ListParagraph"/>
              <w:numPr>
                <w:ilvl w:val="0"/>
                <w:numId w:val="10"/>
              </w:numPr>
              <w:autoSpaceDE w:val="0"/>
              <w:autoSpaceDN w:val="0"/>
              <w:adjustRightInd w:val="0"/>
              <w:spacing w:after="0" w:line="240" w:lineRule="auto"/>
              <w:rPr>
                <w:rFonts w:ascii="Arial" w:hAnsi="Arial" w:cs="Arial"/>
                <w:color w:val="000000"/>
                <w:sz w:val="24"/>
                <w:szCs w:val="24"/>
              </w:rPr>
            </w:pPr>
            <w:r w:rsidRPr="004D2F25">
              <w:rPr>
                <w:rFonts w:ascii="Arial" w:hAnsi="Arial" w:cs="Arial"/>
                <w:color w:val="000000"/>
                <w:sz w:val="24"/>
                <w:szCs w:val="24"/>
              </w:rPr>
              <w:t>Preliminary questions were shared with SEAC for feedback</w:t>
            </w:r>
          </w:p>
          <w:bookmarkEnd w:id="2"/>
          <w:p w14:paraId="6FAA113B" w14:textId="77777777" w:rsidR="00B35F20" w:rsidRPr="004D2F25" w:rsidRDefault="00B35F20" w:rsidP="00B35F20">
            <w:pPr>
              <w:pStyle w:val="ListParagraph"/>
              <w:autoSpaceDE w:val="0"/>
              <w:autoSpaceDN w:val="0"/>
              <w:adjustRightInd w:val="0"/>
              <w:spacing w:after="0" w:line="240" w:lineRule="auto"/>
              <w:rPr>
                <w:rFonts w:ascii="Arial" w:hAnsi="Arial" w:cs="Arial"/>
                <w:color w:val="000000"/>
                <w:sz w:val="24"/>
                <w:szCs w:val="24"/>
              </w:rPr>
            </w:pPr>
          </w:p>
          <w:p w14:paraId="5BA5EDC2" w14:textId="4A1DD278" w:rsidR="001C1946" w:rsidRPr="00B35F20" w:rsidRDefault="001C1946" w:rsidP="001C1946">
            <w:pPr>
              <w:autoSpaceDE w:val="0"/>
              <w:autoSpaceDN w:val="0"/>
              <w:adjustRightInd w:val="0"/>
              <w:spacing w:after="0" w:line="240" w:lineRule="auto"/>
              <w:rPr>
                <w:rFonts w:ascii="Arial" w:hAnsi="Arial" w:cs="Arial"/>
                <w:b/>
                <w:bCs/>
                <w:color w:val="000000"/>
                <w:sz w:val="24"/>
                <w:szCs w:val="24"/>
              </w:rPr>
            </w:pPr>
            <w:bookmarkStart w:id="3" w:name="_Hlk92737869"/>
            <w:r w:rsidRPr="00B35F20">
              <w:rPr>
                <w:rFonts w:ascii="Arial" w:hAnsi="Arial" w:cs="Arial"/>
                <w:b/>
                <w:bCs/>
                <w:color w:val="000000"/>
                <w:sz w:val="24"/>
                <w:szCs w:val="24"/>
              </w:rPr>
              <w:t>Budget</w:t>
            </w:r>
          </w:p>
          <w:p w14:paraId="0DC7408A" w14:textId="5C3B0B94" w:rsidR="00F4660E" w:rsidRPr="004D2F25" w:rsidRDefault="00F4660E" w:rsidP="00F4660E">
            <w:pPr>
              <w:pStyle w:val="ListParagraph"/>
              <w:numPr>
                <w:ilvl w:val="0"/>
                <w:numId w:val="11"/>
              </w:numPr>
              <w:autoSpaceDE w:val="0"/>
              <w:autoSpaceDN w:val="0"/>
              <w:adjustRightInd w:val="0"/>
              <w:spacing w:after="0" w:line="240" w:lineRule="auto"/>
              <w:rPr>
                <w:rFonts w:ascii="Arial" w:hAnsi="Arial" w:cs="Arial"/>
                <w:color w:val="000000"/>
                <w:sz w:val="24"/>
                <w:szCs w:val="24"/>
              </w:rPr>
            </w:pPr>
            <w:r w:rsidRPr="004D2F25">
              <w:rPr>
                <w:rFonts w:ascii="Arial" w:hAnsi="Arial" w:cs="Arial"/>
                <w:color w:val="000000"/>
                <w:sz w:val="24"/>
                <w:szCs w:val="24"/>
              </w:rPr>
              <w:t>On October 22, 2021, the Ministry of Education released the 2022-23 Education Funding Guide to school boards with the deadline of November 26, 2021</w:t>
            </w:r>
            <w:r w:rsidR="004D2F25" w:rsidRPr="004D2F25">
              <w:rPr>
                <w:rFonts w:ascii="Arial" w:hAnsi="Arial" w:cs="Arial"/>
                <w:color w:val="000000"/>
                <w:sz w:val="24"/>
                <w:szCs w:val="24"/>
              </w:rPr>
              <w:t>,</w:t>
            </w:r>
            <w:r w:rsidRPr="004D2F25">
              <w:rPr>
                <w:rFonts w:ascii="Arial" w:hAnsi="Arial" w:cs="Arial"/>
                <w:color w:val="000000"/>
                <w:sz w:val="24"/>
                <w:szCs w:val="24"/>
              </w:rPr>
              <w:t xml:space="preserve"> for submission to be completed.   TDSB has requested an extension to the submission deadline to December 17, 2021</w:t>
            </w:r>
            <w:r w:rsidR="004D2F25" w:rsidRPr="004D2F25">
              <w:rPr>
                <w:rFonts w:ascii="Arial" w:hAnsi="Arial" w:cs="Arial"/>
                <w:color w:val="000000"/>
                <w:sz w:val="24"/>
                <w:szCs w:val="24"/>
              </w:rPr>
              <w:t>,</w:t>
            </w:r>
            <w:r w:rsidRPr="004D2F25">
              <w:rPr>
                <w:rFonts w:ascii="Arial" w:hAnsi="Arial" w:cs="Arial"/>
                <w:color w:val="000000"/>
                <w:sz w:val="24"/>
                <w:szCs w:val="24"/>
              </w:rPr>
              <w:t xml:space="preserve"> to facilitate our Finance, Budget &amp; Enrolment Committee (FBEC) schedule.</w:t>
            </w:r>
          </w:p>
          <w:p w14:paraId="552EDF60" w14:textId="5F34AD14" w:rsidR="001C1946" w:rsidRPr="004D2F25" w:rsidRDefault="00F4660E" w:rsidP="00F4660E">
            <w:pPr>
              <w:pStyle w:val="ListParagraph"/>
              <w:numPr>
                <w:ilvl w:val="0"/>
                <w:numId w:val="11"/>
              </w:numPr>
              <w:autoSpaceDE w:val="0"/>
              <w:autoSpaceDN w:val="0"/>
              <w:adjustRightInd w:val="0"/>
              <w:spacing w:after="0" w:line="240" w:lineRule="auto"/>
              <w:rPr>
                <w:rFonts w:ascii="Arial" w:hAnsi="Arial" w:cs="Arial"/>
                <w:color w:val="000000"/>
                <w:sz w:val="24"/>
                <w:szCs w:val="24"/>
              </w:rPr>
            </w:pPr>
            <w:r w:rsidRPr="004D2F25">
              <w:rPr>
                <w:rFonts w:ascii="Arial" w:hAnsi="Arial" w:cs="Arial"/>
                <w:color w:val="000000"/>
                <w:sz w:val="24"/>
                <w:szCs w:val="24"/>
              </w:rPr>
              <w:t xml:space="preserve">Feedback was requested on </w:t>
            </w:r>
            <w:proofErr w:type="gramStart"/>
            <w:r w:rsidRPr="004D2F25">
              <w:rPr>
                <w:rFonts w:ascii="Arial" w:hAnsi="Arial" w:cs="Arial"/>
                <w:color w:val="000000"/>
                <w:sz w:val="24"/>
                <w:szCs w:val="24"/>
              </w:rPr>
              <w:t>a  survey</w:t>
            </w:r>
            <w:proofErr w:type="gramEnd"/>
            <w:r w:rsidRPr="004D2F25">
              <w:rPr>
                <w:rFonts w:ascii="Arial" w:hAnsi="Arial" w:cs="Arial"/>
                <w:color w:val="000000"/>
                <w:sz w:val="24"/>
                <w:szCs w:val="24"/>
              </w:rPr>
              <w:t xml:space="preserve"> form by November </w:t>
            </w:r>
            <w:r w:rsidRPr="004D2F25">
              <w:rPr>
                <w:rFonts w:ascii="Arial" w:hAnsi="Arial" w:cs="Arial"/>
                <w:color w:val="000000"/>
                <w:sz w:val="24"/>
                <w:szCs w:val="24"/>
              </w:rPr>
              <w:lastRenderedPageBreak/>
              <w:t xml:space="preserve">19, 2021, so that staff can incorporate any feedback into the draft </w:t>
            </w:r>
            <w:r w:rsidR="004D2F25" w:rsidRPr="004D2F25">
              <w:rPr>
                <w:rFonts w:ascii="Arial" w:hAnsi="Arial" w:cs="Arial"/>
                <w:color w:val="000000"/>
                <w:sz w:val="24"/>
                <w:szCs w:val="24"/>
              </w:rPr>
              <w:t>submitted</w:t>
            </w:r>
            <w:r w:rsidRPr="004D2F25">
              <w:rPr>
                <w:rFonts w:ascii="Arial" w:hAnsi="Arial" w:cs="Arial"/>
                <w:color w:val="000000"/>
                <w:sz w:val="24"/>
                <w:szCs w:val="24"/>
              </w:rPr>
              <w:t xml:space="preserve"> for review and approval at the upcoming December 2021 FBEC meeting prior to the deadline submission.  </w:t>
            </w:r>
          </w:p>
          <w:bookmarkEnd w:id="3"/>
          <w:p w14:paraId="18A72FFA" w14:textId="7E8F2949" w:rsidR="00B969B6" w:rsidRPr="004D2F25" w:rsidRDefault="00B969B6" w:rsidP="00B969B6">
            <w:pPr>
              <w:spacing w:after="200" w:line="240" w:lineRule="auto"/>
              <w:rPr>
                <w:rFonts w:ascii="Arial" w:hAnsi="Arial" w:cs="Arial"/>
                <w:b/>
                <w:bCs/>
                <w:sz w:val="24"/>
                <w:szCs w:val="24"/>
              </w:rPr>
            </w:pP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C8E714" w14:textId="77777777" w:rsidR="009A0E32" w:rsidRPr="004D2F25" w:rsidRDefault="009A0E32">
            <w:pPr>
              <w:spacing w:after="0" w:line="240" w:lineRule="auto"/>
              <w:rPr>
                <w:rFonts w:ascii="Arial" w:hAnsi="Arial" w:cs="Arial"/>
                <w:sz w:val="24"/>
                <w:szCs w:val="24"/>
              </w:rPr>
            </w:pPr>
          </w:p>
          <w:p w14:paraId="60E849F5" w14:textId="624CEA64" w:rsidR="00B969B6" w:rsidRPr="004D2F25" w:rsidRDefault="00B969B6">
            <w:pPr>
              <w:spacing w:after="0" w:line="240" w:lineRule="auto"/>
              <w:rPr>
                <w:rFonts w:ascii="Arial" w:hAnsi="Arial" w:cs="Arial"/>
                <w:sz w:val="24"/>
                <w:szCs w:val="24"/>
              </w:rPr>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9DB111" w14:textId="5CB7701F" w:rsidR="009A0E32" w:rsidRPr="004D2F25" w:rsidRDefault="00A802B3">
            <w:pPr>
              <w:spacing w:after="240" w:line="240" w:lineRule="auto"/>
              <w:rPr>
                <w:rFonts w:ascii="Arial" w:hAnsi="Arial" w:cs="Arial"/>
                <w:sz w:val="24"/>
                <w:szCs w:val="24"/>
              </w:rPr>
            </w:pPr>
            <w:r w:rsidRPr="004D2F25">
              <w:rPr>
                <w:rFonts w:ascii="Arial" w:hAnsi="Arial" w:cs="Arial"/>
                <w:sz w:val="24"/>
                <w:szCs w:val="24"/>
              </w:rPr>
              <w:t xml:space="preserve">As per </w:t>
            </w:r>
            <w:r w:rsidR="00E7451C" w:rsidRPr="004D2F25">
              <w:rPr>
                <w:rFonts w:ascii="Arial" w:hAnsi="Arial" w:cs="Arial"/>
                <w:sz w:val="24"/>
                <w:szCs w:val="24"/>
              </w:rPr>
              <w:t>SEAC’s</w:t>
            </w:r>
            <w:r w:rsidRPr="004D2F25">
              <w:rPr>
                <w:rFonts w:ascii="Arial" w:hAnsi="Arial" w:cs="Arial"/>
                <w:sz w:val="24"/>
                <w:szCs w:val="24"/>
              </w:rPr>
              <w:t xml:space="preserve"> request, a written leadership report has been provided to accompany </w:t>
            </w:r>
            <w:r w:rsidR="00E7451C" w:rsidRPr="004D2F25">
              <w:rPr>
                <w:rFonts w:ascii="Arial" w:hAnsi="Arial" w:cs="Arial"/>
                <w:sz w:val="24"/>
                <w:szCs w:val="24"/>
              </w:rPr>
              <w:t xml:space="preserve">the </w:t>
            </w:r>
            <w:r w:rsidR="00B969B6" w:rsidRPr="004D2F25">
              <w:rPr>
                <w:rFonts w:ascii="Arial" w:hAnsi="Arial" w:cs="Arial"/>
                <w:sz w:val="24"/>
                <w:szCs w:val="24"/>
              </w:rPr>
              <w:t>PowerPoint</w:t>
            </w:r>
            <w:r w:rsidRPr="004D2F25">
              <w:rPr>
                <w:rFonts w:ascii="Arial" w:hAnsi="Arial" w:cs="Arial"/>
                <w:sz w:val="24"/>
                <w:szCs w:val="24"/>
              </w:rPr>
              <w:t xml:space="preserve"> and presentation.</w:t>
            </w:r>
            <w:r w:rsidR="003E190E" w:rsidRPr="004D2F25">
              <w:rPr>
                <w:rFonts w:ascii="Arial" w:hAnsi="Arial" w:cs="Arial"/>
                <w:sz w:val="24"/>
                <w:szCs w:val="24"/>
              </w:rPr>
              <w:t xml:space="preserve"> </w:t>
            </w:r>
            <w:r w:rsidR="00E7451C" w:rsidRPr="004D2F25">
              <w:rPr>
                <w:rFonts w:ascii="Arial" w:hAnsi="Arial" w:cs="Arial"/>
                <w:sz w:val="24"/>
                <w:szCs w:val="24"/>
              </w:rPr>
              <w:t>(</w:t>
            </w:r>
            <w:r w:rsidRPr="004D2F25">
              <w:rPr>
                <w:rFonts w:ascii="Arial" w:hAnsi="Arial" w:cs="Arial"/>
                <w:sz w:val="24"/>
                <w:szCs w:val="24"/>
              </w:rPr>
              <w:t>Appendix A</w:t>
            </w:r>
            <w:r w:rsidR="00E7451C" w:rsidRPr="004D2F25">
              <w:rPr>
                <w:rFonts w:ascii="Arial" w:hAnsi="Arial" w:cs="Arial"/>
                <w:sz w:val="24"/>
                <w:szCs w:val="24"/>
              </w:rPr>
              <w:t>)</w:t>
            </w:r>
          </w:p>
          <w:p w14:paraId="65EF55E0" w14:textId="77777777" w:rsidR="00B969B6" w:rsidRPr="004D2F25" w:rsidRDefault="00A802B3">
            <w:pPr>
              <w:spacing w:after="240" w:line="240" w:lineRule="auto"/>
              <w:rPr>
                <w:rFonts w:ascii="Arial" w:hAnsi="Arial" w:cs="Arial"/>
                <w:sz w:val="24"/>
                <w:szCs w:val="24"/>
              </w:rPr>
            </w:pPr>
            <w:r w:rsidRPr="004D2F25">
              <w:rPr>
                <w:rFonts w:ascii="Arial" w:hAnsi="Arial" w:cs="Arial"/>
                <w:sz w:val="24"/>
                <w:szCs w:val="24"/>
              </w:rPr>
              <w:br/>
            </w:r>
            <w:r w:rsidRPr="004D2F25">
              <w:rPr>
                <w:rFonts w:ascii="Arial" w:hAnsi="Arial" w:cs="Arial"/>
                <w:sz w:val="24"/>
                <w:szCs w:val="24"/>
              </w:rPr>
              <w:br/>
            </w:r>
          </w:p>
          <w:p w14:paraId="082D813D" w14:textId="77777777" w:rsidR="00B969B6" w:rsidRPr="004D2F25" w:rsidRDefault="00B969B6">
            <w:pPr>
              <w:spacing w:after="240" w:line="240" w:lineRule="auto"/>
              <w:rPr>
                <w:rFonts w:ascii="Arial" w:hAnsi="Arial" w:cs="Arial"/>
                <w:sz w:val="24"/>
                <w:szCs w:val="24"/>
              </w:rPr>
            </w:pPr>
          </w:p>
          <w:p w14:paraId="718B732E" w14:textId="77777777" w:rsidR="00B969B6" w:rsidRPr="004D2F25" w:rsidRDefault="00B969B6">
            <w:pPr>
              <w:spacing w:after="240" w:line="240" w:lineRule="auto"/>
              <w:rPr>
                <w:rFonts w:ascii="Arial" w:hAnsi="Arial" w:cs="Arial"/>
                <w:sz w:val="24"/>
                <w:szCs w:val="24"/>
              </w:rPr>
            </w:pPr>
          </w:p>
          <w:p w14:paraId="49E8A14F" w14:textId="77777777" w:rsidR="00B969B6" w:rsidRPr="004D2F25" w:rsidRDefault="00B969B6">
            <w:pPr>
              <w:spacing w:after="240" w:line="240" w:lineRule="auto"/>
              <w:rPr>
                <w:rFonts w:ascii="Arial" w:hAnsi="Arial" w:cs="Arial"/>
                <w:sz w:val="24"/>
                <w:szCs w:val="24"/>
              </w:rPr>
            </w:pPr>
          </w:p>
          <w:p w14:paraId="04ED5F97" w14:textId="77777777" w:rsidR="00B969B6" w:rsidRPr="004D2F25" w:rsidRDefault="00B969B6">
            <w:pPr>
              <w:spacing w:after="240" w:line="240" w:lineRule="auto"/>
              <w:rPr>
                <w:rFonts w:ascii="Arial" w:hAnsi="Arial" w:cs="Arial"/>
                <w:sz w:val="24"/>
                <w:szCs w:val="24"/>
              </w:rPr>
            </w:pPr>
          </w:p>
          <w:p w14:paraId="3428E6B5" w14:textId="77777777" w:rsidR="00B969B6" w:rsidRPr="004D2F25" w:rsidRDefault="00B969B6">
            <w:pPr>
              <w:spacing w:after="240" w:line="240" w:lineRule="auto"/>
              <w:rPr>
                <w:rFonts w:ascii="Arial" w:hAnsi="Arial" w:cs="Arial"/>
                <w:sz w:val="24"/>
                <w:szCs w:val="24"/>
              </w:rPr>
            </w:pPr>
          </w:p>
          <w:p w14:paraId="2561BCB9" w14:textId="77777777" w:rsidR="00B969B6" w:rsidRPr="004D2F25" w:rsidRDefault="00B969B6">
            <w:pPr>
              <w:spacing w:after="240" w:line="240" w:lineRule="auto"/>
              <w:rPr>
                <w:rFonts w:ascii="Arial" w:hAnsi="Arial" w:cs="Arial"/>
                <w:sz w:val="24"/>
                <w:szCs w:val="24"/>
              </w:rPr>
            </w:pPr>
          </w:p>
          <w:p w14:paraId="41ED7AA3" w14:textId="77777777" w:rsidR="00B969B6" w:rsidRPr="004D2F25" w:rsidRDefault="00B969B6">
            <w:pPr>
              <w:spacing w:after="240" w:line="240" w:lineRule="auto"/>
              <w:rPr>
                <w:rFonts w:ascii="Arial" w:hAnsi="Arial" w:cs="Arial"/>
                <w:sz w:val="24"/>
                <w:szCs w:val="24"/>
              </w:rPr>
            </w:pPr>
          </w:p>
          <w:p w14:paraId="1E25EEB0" w14:textId="77777777" w:rsidR="00B969B6" w:rsidRPr="004D2F25" w:rsidRDefault="00B969B6">
            <w:pPr>
              <w:spacing w:after="240" w:line="240" w:lineRule="auto"/>
              <w:rPr>
                <w:rFonts w:ascii="Arial" w:hAnsi="Arial" w:cs="Arial"/>
                <w:sz w:val="24"/>
                <w:szCs w:val="24"/>
              </w:rPr>
            </w:pPr>
          </w:p>
          <w:p w14:paraId="4A22CC57" w14:textId="45FB1A4E" w:rsidR="003425FE" w:rsidRPr="004D2F25" w:rsidRDefault="003425FE">
            <w:pPr>
              <w:spacing w:after="240" w:line="240" w:lineRule="auto"/>
              <w:rPr>
                <w:rFonts w:ascii="Arial" w:hAnsi="Arial" w:cs="Arial"/>
                <w:sz w:val="24"/>
                <w:szCs w:val="24"/>
              </w:rPr>
            </w:pPr>
            <w:r w:rsidRPr="004D2F25">
              <w:rPr>
                <w:rFonts w:ascii="Arial" w:hAnsi="Arial" w:cs="Arial"/>
                <w:sz w:val="24"/>
                <w:szCs w:val="24"/>
              </w:rPr>
              <w:t>Concerns were raised about accommodations for students with special needs and ensuring that they can complete the survey.</w:t>
            </w:r>
          </w:p>
          <w:p w14:paraId="529C6E9D" w14:textId="4CB5F91C" w:rsidR="00B969B6" w:rsidRPr="004D2F25" w:rsidRDefault="003425FE">
            <w:pPr>
              <w:spacing w:after="240" w:line="240" w:lineRule="auto"/>
              <w:rPr>
                <w:rFonts w:ascii="Arial" w:hAnsi="Arial" w:cs="Arial"/>
                <w:sz w:val="24"/>
                <w:szCs w:val="24"/>
              </w:rPr>
            </w:pPr>
            <w:r w:rsidRPr="004D2F25">
              <w:rPr>
                <w:rFonts w:ascii="Arial" w:hAnsi="Arial" w:cs="Arial"/>
                <w:sz w:val="24"/>
                <w:szCs w:val="24"/>
              </w:rPr>
              <w:lastRenderedPageBreak/>
              <w:t>There will be an ad-hoc committee to further discuss the Student Census.</w:t>
            </w:r>
          </w:p>
          <w:p w14:paraId="4D4B3767" w14:textId="77777777" w:rsidR="00B969B6" w:rsidRPr="004D2F25" w:rsidRDefault="00B969B6">
            <w:pPr>
              <w:spacing w:after="240" w:line="240" w:lineRule="auto"/>
              <w:rPr>
                <w:rFonts w:ascii="Arial" w:hAnsi="Arial" w:cs="Arial"/>
                <w:sz w:val="24"/>
                <w:szCs w:val="24"/>
              </w:rPr>
            </w:pPr>
          </w:p>
          <w:p w14:paraId="6A26CF44" w14:textId="77777777" w:rsidR="00B969B6" w:rsidRPr="004D2F25" w:rsidRDefault="00B969B6">
            <w:pPr>
              <w:spacing w:after="240" w:line="240" w:lineRule="auto"/>
              <w:rPr>
                <w:rFonts w:ascii="Arial" w:hAnsi="Arial" w:cs="Arial"/>
                <w:sz w:val="24"/>
                <w:szCs w:val="24"/>
              </w:rPr>
            </w:pPr>
          </w:p>
          <w:p w14:paraId="4EB50A41" w14:textId="77777777" w:rsidR="00B969B6" w:rsidRPr="004D2F25" w:rsidRDefault="00B969B6">
            <w:pPr>
              <w:spacing w:after="240" w:line="240" w:lineRule="auto"/>
              <w:rPr>
                <w:rFonts w:ascii="Arial" w:hAnsi="Arial" w:cs="Arial"/>
                <w:sz w:val="24"/>
                <w:szCs w:val="24"/>
              </w:rPr>
            </w:pPr>
          </w:p>
          <w:p w14:paraId="36B9EF05" w14:textId="6695CB55" w:rsidR="00B969B6" w:rsidRPr="004D2F25" w:rsidRDefault="00F4660E">
            <w:pPr>
              <w:spacing w:after="240" w:line="240" w:lineRule="auto"/>
              <w:rPr>
                <w:rFonts w:ascii="Arial" w:hAnsi="Arial" w:cs="Arial"/>
                <w:sz w:val="24"/>
                <w:szCs w:val="24"/>
              </w:rPr>
            </w:pPr>
            <w:r w:rsidRPr="004D2F25">
              <w:rPr>
                <w:rFonts w:ascii="Arial" w:hAnsi="Arial" w:cs="Arial"/>
                <w:sz w:val="24"/>
                <w:szCs w:val="24"/>
              </w:rPr>
              <w:t>Concerns were raised about the consultation process with SEAC</w:t>
            </w:r>
            <w:r w:rsidR="004D2F25" w:rsidRPr="004D2F25">
              <w:rPr>
                <w:rFonts w:ascii="Arial" w:hAnsi="Arial" w:cs="Arial"/>
                <w:sz w:val="24"/>
                <w:szCs w:val="24"/>
              </w:rPr>
              <w:t xml:space="preserve">. There will be an additional budget presentation to SEAC in January.  </w:t>
            </w:r>
          </w:p>
          <w:p w14:paraId="0310F123" w14:textId="77777777" w:rsidR="00B969B6" w:rsidRPr="004D2F25" w:rsidRDefault="00B969B6">
            <w:pPr>
              <w:spacing w:after="240" w:line="240" w:lineRule="auto"/>
              <w:rPr>
                <w:rFonts w:ascii="Arial" w:hAnsi="Arial" w:cs="Arial"/>
                <w:sz w:val="24"/>
                <w:szCs w:val="24"/>
              </w:rPr>
            </w:pPr>
          </w:p>
          <w:p w14:paraId="53F8C9E3" w14:textId="77777777" w:rsidR="00B969B6" w:rsidRPr="004D2F25" w:rsidRDefault="00B969B6">
            <w:pPr>
              <w:spacing w:after="240" w:line="240" w:lineRule="auto"/>
              <w:rPr>
                <w:rFonts w:ascii="Arial" w:hAnsi="Arial" w:cs="Arial"/>
                <w:sz w:val="24"/>
                <w:szCs w:val="24"/>
              </w:rPr>
            </w:pPr>
          </w:p>
          <w:p w14:paraId="0454BBEA" w14:textId="77777777" w:rsidR="00B969B6" w:rsidRPr="004D2F25" w:rsidRDefault="00B969B6">
            <w:pPr>
              <w:spacing w:after="240" w:line="240" w:lineRule="auto"/>
              <w:rPr>
                <w:rFonts w:ascii="Arial" w:hAnsi="Arial" w:cs="Arial"/>
                <w:sz w:val="24"/>
                <w:szCs w:val="24"/>
              </w:rPr>
            </w:pPr>
          </w:p>
          <w:p w14:paraId="0B1C19C0" w14:textId="77777777" w:rsidR="00B969B6" w:rsidRPr="004D2F25" w:rsidRDefault="00B969B6">
            <w:pPr>
              <w:spacing w:after="240" w:line="240" w:lineRule="auto"/>
              <w:rPr>
                <w:rFonts w:ascii="Arial" w:hAnsi="Arial" w:cs="Arial"/>
                <w:sz w:val="24"/>
                <w:szCs w:val="24"/>
              </w:rPr>
            </w:pPr>
          </w:p>
          <w:p w14:paraId="3F817A2A" w14:textId="77777777" w:rsidR="00B969B6" w:rsidRPr="004D2F25" w:rsidRDefault="00B969B6">
            <w:pPr>
              <w:spacing w:after="240" w:line="240" w:lineRule="auto"/>
              <w:rPr>
                <w:rFonts w:ascii="Arial" w:hAnsi="Arial" w:cs="Arial"/>
                <w:sz w:val="24"/>
                <w:szCs w:val="24"/>
              </w:rPr>
            </w:pPr>
          </w:p>
          <w:p w14:paraId="4337E081" w14:textId="77777777" w:rsidR="00B969B6" w:rsidRPr="004D2F25" w:rsidRDefault="00B969B6">
            <w:pPr>
              <w:spacing w:after="240" w:line="240" w:lineRule="auto"/>
              <w:rPr>
                <w:rFonts w:ascii="Arial" w:hAnsi="Arial" w:cs="Arial"/>
                <w:sz w:val="24"/>
                <w:szCs w:val="24"/>
              </w:rPr>
            </w:pPr>
          </w:p>
          <w:p w14:paraId="61DD58BA" w14:textId="77777777" w:rsidR="00B969B6" w:rsidRPr="004D2F25" w:rsidRDefault="00B969B6">
            <w:pPr>
              <w:spacing w:after="240" w:line="240" w:lineRule="auto"/>
              <w:rPr>
                <w:rFonts w:ascii="Arial" w:hAnsi="Arial" w:cs="Arial"/>
                <w:sz w:val="24"/>
                <w:szCs w:val="24"/>
              </w:rPr>
            </w:pPr>
          </w:p>
          <w:p w14:paraId="70D75002" w14:textId="77777777" w:rsidR="00B969B6" w:rsidRPr="004D2F25" w:rsidRDefault="00B969B6">
            <w:pPr>
              <w:spacing w:after="240" w:line="240" w:lineRule="auto"/>
              <w:rPr>
                <w:rFonts w:ascii="Arial" w:hAnsi="Arial" w:cs="Arial"/>
                <w:sz w:val="24"/>
                <w:szCs w:val="24"/>
              </w:rPr>
            </w:pPr>
          </w:p>
          <w:p w14:paraId="24266DC5" w14:textId="77777777" w:rsidR="00B969B6" w:rsidRPr="004D2F25" w:rsidRDefault="00B969B6">
            <w:pPr>
              <w:spacing w:after="240" w:line="240" w:lineRule="auto"/>
              <w:rPr>
                <w:rFonts w:ascii="Arial" w:hAnsi="Arial" w:cs="Arial"/>
                <w:sz w:val="24"/>
                <w:szCs w:val="24"/>
              </w:rPr>
            </w:pPr>
          </w:p>
          <w:p w14:paraId="52ECD13E" w14:textId="77777777" w:rsidR="00B969B6" w:rsidRPr="004D2F25" w:rsidRDefault="00B969B6">
            <w:pPr>
              <w:spacing w:after="240" w:line="240" w:lineRule="auto"/>
              <w:rPr>
                <w:rFonts w:ascii="Arial" w:hAnsi="Arial" w:cs="Arial"/>
                <w:sz w:val="24"/>
                <w:szCs w:val="24"/>
              </w:rPr>
            </w:pPr>
          </w:p>
          <w:p w14:paraId="1EBA9770" w14:textId="77777777" w:rsidR="00B969B6" w:rsidRPr="004D2F25" w:rsidRDefault="00B969B6">
            <w:pPr>
              <w:spacing w:after="240" w:line="240" w:lineRule="auto"/>
              <w:rPr>
                <w:rFonts w:ascii="Arial" w:hAnsi="Arial" w:cs="Arial"/>
                <w:sz w:val="24"/>
                <w:szCs w:val="24"/>
              </w:rPr>
            </w:pPr>
          </w:p>
          <w:p w14:paraId="6528FE82" w14:textId="77777777" w:rsidR="00B969B6" w:rsidRPr="004D2F25" w:rsidRDefault="00B969B6">
            <w:pPr>
              <w:spacing w:after="240" w:line="240" w:lineRule="auto"/>
              <w:rPr>
                <w:rFonts w:ascii="Arial" w:hAnsi="Arial" w:cs="Arial"/>
                <w:sz w:val="24"/>
                <w:szCs w:val="24"/>
              </w:rPr>
            </w:pPr>
          </w:p>
          <w:p w14:paraId="76D69930" w14:textId="77777777" w:rsidR="00B969B6" w:rsidRPr="004D2F25" w:rsidRDefault="00B969B6">
            <w:pPr>
              <w:spacing w:after="240" w:line="240" w:lineRule="auto"/>
              <w:rPr>
                <w:rFonts w:ascii="Arial" w:hAnsi="Arial" w:cs="Arial"/>
                <w:sz w:val="24"/>
                <w:szCs w:val="24"/>
              </w:rPr>
            </w:pPr>
          </w:p>
          <w:p w14:paraId="4A236C5F" w14:textId="552FE156" w:rsidR="009A0E32" w:rsidRPr="004D2F25" w:rsidRDefault="009A0E32" w:rsidP="00B969B6">
            <w:pPr>
              <w:spacing w:after="240" w:line="240" w:lineRule="auto"/>
              <w:rPr>
                <w:rFonts w:ascii="Arial" w:hAnsi="Arial" w:cs="Arial"/>
                <w:sz w:val="24"/>
                <w:szCs w:val="24"/>
              </w:rPr>
            </w:pPr>
          </w:p>
        </w:tc>
      </w:tr>
      <w:tr w:rsidR="009A0E32" w:rsidRPr="004D2F25" w14:paraId="7D0296A1" w14:textId="77777777">
        <w:trPr>
          <w:trHeight w:val="121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C143E0" w14:textId="77777777" w:rsidR="009A0E32" w:rsidRPr="004D2F25" w:rsidRDefault="00A802B3">
            <w:pPr>
              <w:spacing w:after="200" w:line="240" w:lineRule="auto"/>
              <w:rPr>
                <w:rFonts w:ascii="Arial" w:hAnsi="Arial" w:cs="Arial"/>
                <w:sz w:val="24"/>
                <w:szCs w:val="24"/>
              </w:rPr>
            </w:pPr>
            <w:r w:rsidRPr="004D2F25">
              <w:rPr>
                <w:rFonts w:ascii="Arial" w:hAnsi="Arial" w:cs="Arial"/>
                <w:color w:val="000000"/>
                <w:sz w:val="24"/>
                <w:szCs w:val="24"/>
              </w:rPr>
              <w:lastRenderedPageBreak/>
              <w:t>Trustees Report</w:t>
            </w:r>
          </w:p>
          <w:p w14:paraId="5955D745" w14:textId="77777777" w:rsidR="009A0E32" w:rsidRPr="004D2F25" w:rsidRDefault="00A802B3">
            <w:pPr>
              <w:numPr>
                <w:ilvl w:val="0"/>
                <w:numId w:val="1"/>
              </w:numPr>
              <w:spacing w:after="0" w:line="240" w:lineRule="auto"/>
              <w:rPr>
                <w:rFonts w:ascii="Arial" w:hAnsi="Arial" w:cs="Arial"/>
                <w:color w:val="000000"/>
                <w:sz w:val="24"/>
                <w:szCs w:val="24"/>
              </w:rPr>
            </w:pPr>
            <w:r w:rsidRPr="004D2F25">
              <w:rPr>
                <w:rFonts w:ascii="Arial" w:hAnsi="Arial" w:cs="Arial"/>
                <w:color w:val="000000"/>
                <w:sz w:val="24"/>
                <w:szCs w:val="24"/>
              </w:rPr>
              <w:t>Trustee Aarts</w:t>
            </w:r>
          </w:p>
          <w:p w14:paraId="4D304550" w14:textId="77777777" w:rsidR="009A0E32" w:rsidRPr="004D2F25" w:rsidRDefault="00A802B3">
            <w:pPr>
              <w:numPr>
                <w:ilvl w:val="0"/>
                <w:numId w:val="1"/>
              </w:numPr>
              <w:spacing w:after="200" w:line="240" w:lineRule="auto"/>
              <w:rPr>
                <w:rFonts w:ascii="Arial" w:hAnsi="Arial" w:cs="Arial"/>
                <w:color w:val="000000"/>
                <w:sz w:val="24"/>
                <w:szCs w:val="24"/>
              </w:rPr>
            </w:pPr>
            <w:r w:rsidRPr="004D2F25">
              <w:rPr>
                <w:rFonts w:ascii="Arial" w:hAnsi="Arial" w:cs="Arial"/>
                <w:color w:val="000000"/>
                <w:sz w:val="24"/>
                <w:szCs w:val="24"/>
              </w:rPr>
              <w:t>Trustee Brown</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74BCEB" w14:textId="2E33FCF2" w:rsidR="00761EF1" w:rsidRPr="004D2F25" w:rsidRDefault="00CD1F5A" w:rsidP="00CD1F5A">
            <w:pPr>
              <w:spacing w:after="200" w:line="240" w:lineRule="auto"/>
              <w:rPr>
                <w:rFonts w:ascii="Arial" w:hAnsi="Arial" w:cs="Arial"/>
                <w:sz w:val="24"/>
                <w:szCs w:val="24"/>
              </w:rPr>
            </w:pPr>
            <w:bookmarkStart w:id="4" w:name="_Hlk92737900"/>
            <w:r w:rsidRPr="004D2F25">
              <w:rPr>
                <w:rFonts w:ascii="Arial" w:hAnsi="Arial" w:cs="Arial"/>
                <w:sz w:val="24"/>
                <w:szCs w:val="24"/>
              </w:rPr>
              <w:t>Organizational Board Meeting on November 15</w:t>
            </w:r>
            <w:r w:rsidRPr="004D2F25">
              <w:rPr>
                <w:rFonts w:ascii="Arial" w:hAnsi="Arial" w:cs="Arial"/>
                <w:sz w:val="24"/>
                <w:szCs w:val="24"/>
                <w:vertAlign w:val="superscript"/>
              </w:rPr>
              <w:t>th</w:t>
            </w:r>
            <w:r w:rsidRPr="004D2F25">
              <w:rPr>
                <w:rFonts w:ascii="Arial" w:hAnsi="Arial" w:cs="Arial"/>
                <w:sz w:val="24"/>
                <w:szCs w:val="24"/>
              </w:rPr>
              <w:t xml:space="preserve"> – to appoint a Trustee for SEAC for one year to fill a vacancy</w:t>
            </w:r>
          </w:p>
          <w:p w14:paraId="1B7B9BF8" w14:textId="0EB3F62D" w:rsidR="00CD1F5A" w:rsidRPr="004D2F25" w:rsidRDefault="00CD1F5A" w:rsidP="00CD1F5A">
            <w:pPr>
              <w:spacing w:after="200" w:line="240" w:lineRule="auto"/>
              <w:rPr>
                <w:rFonts w:ascii="Arial" w:hAnsi="Arial" w:cs="Arial"/>
                <w:sz w:val="24"/>
                <w:szCs w:val="24"/>
              </w:rPr>
            </w:pPr>
            <w:r w:rsidRPr="004D2F25">
              <w:rPr>
                <w:rFonts w:ascii="Arial" w:hAnsi="Arial" w:cs="Arial"/>
                <w:sz w:val="24"/>
                <w:szCs w:val="24"/>
              </w:rPr>
              <w:t xml:space="preserve">At November 15 Board meeting, the report on Accessible Schools will be presented  </w:t>
            </w:r>
          </w:p>
          <w:bookmarkEnd w:id="4"/>
          <w:p w14:paraId="594160A6" w14:textId="77777777" w:rsidR="00CD1F5A" w:rsidRPr="004D2F25" w:rsidRDefault="00CD1F5A" w:rsidP="00CD1F5A">
            <w:pPr>
              <w:spacing w:after="200" w:line="240" w:lineRule="auto"/>
              <w:rPr>
                <w:rFonts w:ascii="Arial" w:hAnsi="Arial" w:cs="Arial"/>
                <w:sz w:val="24"/>
                <w:szCs w:val="24"/>
              </w:rPr>
            </w:pPr>
          </w:p>
          <w:p w14:paraId="0503C36F" w14:textId="77777777" w:rsidR="00CD1F5A" w:rsidRPr="004D2F25" w:rsidRDefault="00CD1F5A" w:rsidP="00CD1F5A">
            <w:pPr>
              <w:spacing w:after="200" w:line="240" w:lineRule="auto"/>
              <w:rPr>
                <w:rFonts w:ascii="Arial" w:hAnsi="Arial" w:cs="Arial"/>
                <w:sz w:val="24"/>
                <w:szCs w:val="24"/>
              </w:rPr>
            </w:pPr>
          </w:p>
          <w:p w14:paraId="4FDFE055" w14:textId="70DCA361" w:rsidR="00CD1F5A" w:rsidRPr="004D2F25" w:rsidRDefault="00CD1F5A" w:rsidP="00CD1F5A">
            <w:pPr>
              <w:spacing w:after="200" w:line="240" w:lineRule="auto"/>
              <w:rPr>
                <w:rFonts w:ascii="Arial" w:hAnsi="Arial" w:cs="Arial"/>
                <w:sz w:val="24"/>
                <w:szCs w:val="24"/>
              </w:rPr>
            </w:pP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AE07A7" w14:textId="77777777" w:rsidR="009A0E32" w:rsidRPr="004D2F25" w:rsidRDefault="009A0E32">
            <w:pPr>
              <w:spacing w:after="0" w:line="240" w:lineRule="auto"/>
              <w:rPr>
                <w:rFonts w:ascii="Arial" w:hAnsi="Arial" w:cs="Arial"/>
                <w:sz w:val="24"/>
                <w:szCs w:val="24"/>
              </w:rPr>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B61D47" w14:textId="77777777" w:rsidR="009A0E32" w:rsidRPr="004D2F25" w:rsidRDefault="00CD1F5A">
            <w:pPr>
              <w:spacing w:after="0" w:line="240" w:lineRule="auto"/>
              <w:rPr>
                <w:rFonts w:ascii="Arial" w:hAnsi="Arial" w:cs="Arial"/>
                <w:sz w:val="24"/>
                <w:szCs w:val="24"/>
              </w:rPr>
            </w:pPr>
            <w:r w:rsidRPr="004D2F25">
              <w:rPr>
                <w:rFonts w:ascii="Arial" w:hAnsi="Arial" w:cs="Arial"/>
                <w:sz w:val="24"/>
                <w:szCs w:val="24"/>
              </w:rPr>
              <w:t>Request was made to share the Accessible Schools report with SEAC members.</w:t>
            </w:r>
          </w:p>
          <w:p w14:paraId="61686549" w14:textId="3A166890" w:rsidR="00CD1F5A" w:rsidRPr="004D2F25" w:rsidRDefault="00CD1F5A">
            <w:pPr>
              <w:spacing w:after="0" w:line="240" w:lineRule="auto"/>
              <w:rPr>
                <w:rFonts w:ascii="Arial" w:hAnsi="Arial" w:cs="Arial"/>
                <w:sz w:val="24"/>
                <w:szCs w:val="24"/>
              </w:rPr>
            </w:pPr>
          </w:p>
        </w:tc>
      </w:tr>
      <w:tr w:rsidR="009A0E32" w:rsidRPr="004D2F25" w14:paraId="37F23AE4" w14:textId="77777777" w:rsidTr="000827AF">
        <w:trPr>
          <w:trHeight w:val="22"/>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599B04" w14:textId="39701C54" w:rsidR="009A0E32" w:rsidRPr="004D2F25" w:rsidRDefault="0026799E" w:rsidP="0026799E">
            <w:pPr>
              <w:spacing w:line="240" w:lineRule="auto"/>
              <w:rPr>
                <w:rFonts w:ascii="Arial" w:hAnsi="Arial" w:cs="Arial"/>
                <w:color w:val="000000"/>
                <w:sz w:val="24"/>
                <w:szCs w:val="24"/>
              </w:rPr>
            </w:pPr>
            <w:r w:rsidRPr="004D2F25">
              <w:rPr>
                <w:rFonts w:ascii="Arial" w:hAnsi="Arial" w:cs="Arial"/>
                <w:color w:val="000000"/>
                <w:sz w:val="24"/>
                <w:szCs w:val="24"/>
              </w:rPr>
              <w:t>Working Groups</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9CE475" w14:textId="2F58AB26" w:rsidR="009A0E32" w:rsidRPr="004D2F25" w:rsidRDefault="00A802B3">
            <w:pPr>
              <w:spacing w:after="200" w:line="240" w:lineRule="auto"/>
              <w:rPr>
                <w:rFonts w:ascii="Arial" w:hAnsi="Arial" w:cs="Arial"/>
                <w:color w:val="000000"/>
                <w:sz w:val="24"/>
                <w:szCs w:val="24"/>
              </w:rPr>
            </w:pPr>
            <w:r w:rsidRPr="004D2F25">
              <w:rPr>
                <w:rFonts w:ascii="Arial" w:hAnsi="Arial" w:cs="Arial"/>
                <w:color w:val="000000"/>
                <w:sz w:val="24"/>
                <w:szCs w:val="24"/>
              </w:rPr>
              <w:t xml:space="preserve">Special Education Plan </w:t>
            </w:r>
          </w:p>
          <w:p w14:paraId="00E67355" w14:textId="09EA7F29" w:rsidR="00A626B0" w:rsidRPr="004D2F25" w:rsidRDefault="00A802B3" w:rsidP="00A626B0">
            <w:pPr>
              <w:spacing w:after="200" w:line="240" w:lineRule="auto"/>
              <w:rPr>
                <w:rFonts w:ascii="Arial" w:hAnsi="Arial" w:cs="Arial"/>
                <w:sz w:val="24"/>
                <w:szCs w:val="24"/>
              </w:rPr>
            </w:pPr>
            <w:r w:rsidRPr="004D2F25">
              <w:rPr>
                <w:rFonts w:ascii="Arial" w:hAnsi="Arial" w:cs="Arial"/>
                <w:sz w:val="24"/>
                <w:szCs w:val="24"/>
              </w:rPr>
              <w:t>Budget</w:t>
            </w:r>
          </w:p>
          <w:p w14:paraId="22F9CD4F" w14:textId="438982ED" w:rsidR="00A626B0" w:rsidRPr="004D2F25" w:rsidRDefault="00CD1F5A" w:rsidP="00CD1F5A">
            <w:pPr>
              <w:spacing w:after="200" w:line="240" w:lineRule="auto"/>
              <w:rPr>
                <w:rFonts w:ascii="Arial" w:hAnsi="Arial" w:cs="Arial"/>
                <w:sz w:val="24"/>
                <w:szCs w:val="24"/>
              </w:rPr>
            </w:pPr>
            <w:r w:rsidRPr="004D2F25">
              <w:rPr>
                <w:rFonts w:ascii="Arial" w:hAnsi="Arial" w:cs="Arial"/>
                <w:sz w:val="24"/>
                <w:szCs w:val="24"/>
              </w:rPr>
              <w:t>Communication</w:t>
            </w: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4611B6" w14:textId="77777777" w:rsidR="009A0E32" w:rsidRPr="004D2F25" w:rsidRDefault="009A0E32">
            <w:pPr>
              <w:spacing w:after="200" w:line="240" w:lineRule="auto"/>
              <w:rPr>
                <w:rFonts w:ascii="Arial" w:hAnsi="Arial" w:cs="Arial"/>
                <w:color w:val="000000"/>
                <w:sz w:val="24"/>
                <w:szCs w:val="24"/>
              </w:rPr>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224DED" w14:textId="77777777" w:rsidR="009A0E32" w:rsidRPr="004D2F25" w:rsidRDefault="009A0E32">
            <w:pPr>
              <w:spacing w:after="0" w:line="240" w:lineRule="auto"/>
              <w:rPr>
                <w:rFonts w:ascii="Arial" w:hAnsi="Arial" w:cs="Arial"/>
                <w:sz w:val="24"/>
                <w:szCs w:val="24"/>
              </w:rPr>
            </w:pPr>
          </w:p>
          <w:p w14:paraId="2D8B6858" w14:textId="37407741" w:rsidR="009A0E32" w:rsidRPr="004D2F25" w:rsidRDefault="00A626B0">
            <w:pPr>
              <w:spacing w:after="0" w:line="240" w:lineRule="auto"/>
              <w:rPr>
                <w:rFonts w:ascii="Arial" w:hAnsi="Arial" w:cs="Arial"/>
                <w:sz w:val="24"/>
                <w:szCs w:val="24"/>
              </w:rPr>
            </w:pPr>
            <w:r w:rsidRPr="004D2F25">
              <w:rPr>
                <w:rFonts w:ascii="Arial" w:hAnsi="Arial" w:cs="Arial"/>
                <w:sz w:val="24"/>
                <w:szCs w:val="24"/>
              </w:rPr>
              <w:t>Members should email the Liaison if they wish to join a working group.</w:t>
            </w:r>
          </w:p>
          <w:p w14:paraId="3F2BC02C" w14:textId="0C781D5F" w:rsidR="000827AF" w:rsidRPr="004D2F25" w:rsidRDefault="000827AF">
            <w:pPr>
              <w:spacing w:after="0" w:line="240" w:lineRule="auto"/>
              <w:rPr>
                <w:rFonts w:ascii="Arial" w:hAnsi="Arial" w:cs="Arial"/>
                <w:sz w:val="24"/>
                <w:szCs w:val="24"/>
              </w:rPr>
            </w:pPr>
          </w:p>
          <w:p w14:paraId="16E067A0" w14:textId="77777777" w:rsidR="00A626B0" w:rsidRPr="004D2F25" w:rsidRDefault="00A626B0">
            <w:pPr>
              <w:spacing w:after="0" w:line="240" w:lineRule="auto"/>
              <w:rPr>
                <w:rFonts w:ascii="Arial" w:hAnsi="Arial" w:cs="Arial"/>
                <w:sz w:val="24"/>
                <w:szCs w:val="24"/>
              </w:rPr>
            </w:pPr>
          </w:p>
          <w:p w14:paraId="121482FF" w14:textId="6E8EA03D" w:rsidR="00A626B0" w:rsidRPr="004D2F25" w:rsidRDefault="00A626B0" w:rsidP="00383D4D">
            <w:pPr>
              <w:spacing w:after="0" w:line="240" w:lineRule="auto"/>
              <w:rPr>
                <w:rFonts w:ascii="Arial" w:hAnsi="Arial" w:cs="Arial"/>
                <w:sz w:val="24"/>
                <w:szCs w:val="24"/>
              </w:rPr>
            </w:pPr>
          </w:p>
        </w:tc>
      </w:tr>
      <w:tr w:rsidR="00DF1546" w:rsidRPr="004D2F25" w14:paraId="67854E08" w14:textId="77777777" w:rsidTr="00A626B0">
        <w:trPr>
          <w:trHeight w:val="425"/>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CA16E4" w14:textId="6E898F34" w:rsidR="00DF1546" w:rsidRPr="004D2F25" w:rsidRDefault="00DF1546" w:rsidP="00DF1546">
            <w:pPr>
              <w:spacing w:after="200" w:line="240" w:lineRule="auto"/>
              <w:rPr>
                <w:rFonts w:ascii="Arial" w:hAnsi="Arial" w:cs="Arial"/>
                <w:sz w:val="24"/>
                <w:szCs w:val="24"/>
              </w:rPr>
            </w:pPr>
            <w:r w:rsidRPr="004D2F25">
              <w:rPr>
                <w:rFonts w:ascii="Arial" w:hAnsi="Arial" w:cs="Arial"/>
                <w:color w:val="000000"/>
                <w:sz w:val="24"/>
                <w:szCs w:val="24"/>
              </w:rPr>
              <w:lastRenderedPageBreak/>
              <w:t>SEAC Member Reports/ Input</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8E6331" w14:textId="2F4C1266" w:rsidR="00DF1546" w:rsidRPr="004D2F25" w:rsidRDefault="00DF1546" w:rsidP="00DF1546">
            <w:pPr>
              <w:spacing w:after="0" w:line="240" w:lineRule="auto"/>
              <w:rPr>
                <w:rFonts w:ascii="Arial" w:hAnsi="Arial" w:cs="Arial"/>
                <w:sz w:val="24"/>
                <w:szCs w:val="24"/>
              </w:rPr>
            </w:pPr>
            <w:r w:rsidRPr="004D2F25">
              <w:rPr>
                <w:rFonts w:ascii="Arial" w:hAnsi="Arial" w:cs="Arial"/>
                <w:sz w:val="24"/>
                <w:szCs w:val="24"/>
              </w:rPr>
              <w:t xml:space="preserve">Concern </w:t>
            </w:r>
            <w:r w:rsidR="00B35F20">
              <w:rPr>
                <w:rFonts w:ascii="Arial" w:hAnsi="Arial" w:cs="Arial"/>
                <w:sz w:val="24"/>
                <w:szCs w:val="24"/>
              </w:rPr>
              <w:t>w</w:t>
            </w:r>
            <w:r w:rsidRPr="004D2F25">
              <w:rPr>
                <w:rFonts w:ascii="Arial" w:hAnsi="Arial" w:cs="Arial"/>
                <w:sz w:val="24"/>
                <w:szCs w:val="24"/>
              </w:rPr>
              <w:t>a</w:t>
            </w:r>
            <w:r w:rsidR="00B35F20">
              <w:rPr>
                <w:rFonts w:ascii="Arial" w:hAnsi="Arial" w:cs="Arial"/>
                <w:sz w:val="24"/>
                <w:szCs w:val="24"/>
              </w:rPr>
              <w:t>s raised by VOICE representative a</w:t>
            </w:r>
            <w:r w:rsidRPr="004D2F25">
              <w:rPr>
                <w:rFonts w:ascii="Arial" w:hAnsi="Arial" w:cs="Arial"/>
                <w:sz w:val="24"/>
                <w:szCs w:val="24"/>
              </w:rPr>
              <w:t xml:space="preserve">bout </w:t>
            </w:r>
            <w:r w:rsidR="00B35F20">
              <w:rPr>
                <w:rFonts w:ascii="Arial" w:hAnsi="Arial" w:cs="Arial"/>
                <w:sz w:val="24"/>
                <w:szCs w:val="24"/>
              </w:rPr>
              <w:t xml:space="preserve">the change </w:t>
            </w:r>
            <w:proofErr w:type="gramStart"/>
            <w:r w:rsidR="00B35F20">
              <w:rPr>
                <w:rFonts w:ascii="Arial" w:hAnsi="Arial" w:cs="Arial"/>
                <w:sz w:val="24"/>
                <w:szCs w:val="24"/>
              </w:rPr>
              <w:t xml:space="preserve">in </w:t>
            </w:r>
            <w:r w:rsidRPr="004D2F25">
              <w:rPr>
                <w:rFonts w:ascii="Arial" w:hAnsi="Arial" w:cs="Arial"/>
                <w:sz w:val="24"/>
                <w:szCs w:val="24"/>
              </w:rPr>
              <w:t xml:space="preserve"> access</w:t>
            </w:r>
            <w:proofErr w:type="gramEnd"/>
            <w:r w:rsidRPr="004D2F25">
              <w:rPr>
                <w:rFonts w:ascii="Arial" w:hAnsi="Arial" w:cs="Arial"/>
                <w:sz w:val="24"/>
                <w:szCs w:val="24"/>
              </w:rPr>
              <w:t xml:space="preserve"> to hearing itinerants to the online IEP</w:t>
            </w:r>
            <w:r w:rsidR="00B35F20">
              <w:rPr>
                <w:rFonts w:ascii="Arial" w:hAnsi="Arial" w:cs="Arial"/>
                <w:sz w:val="24"/>
                <w:szCs w:val="24"/>
              </w:rPr>
              <w:t xml:space="preserve">. </w:t>
            </w:r>
            <w:r w:rsidRPr="004D2F25">
              <w:rPr>
                <w:rFonts w:ascii="Arial" w:hAnsi="Arial" w:cs="Arial"/>
                <w:sz w:val="24"/>
                <w:szCs w:val="24"/>
              </w:rPr>
              <w:t xml:space="preserve"> </w:t>
            </w:r>
            <w:r w:rsidR="00B35F20">
              <w:rPr>
                <w:rFonts w:ascii="Arial" w:hAnsi="Arial" w:cs="Arial"/>
                <w:sz w:val="24"/>
                <w:szCs w:val="24"/>
              </w:rPr>
              <w:t xml:space="preserve">With this change, </w:t>
            </w:r>
            <w:r w:rsidRPr="004D2F25">
              <w:rPr>
                <w:rFonts w:ascii="Arial" w:hAnsi="Arial" w:cs="Arial"/>
                <w:sz w:val="24"/>
                <w:szCs w:val="24"/>
              </w:rPr>
              <w:t xml:space="preserve">school staff </w:t>
            </w:r>
            <w:r w:rsidR="00B35F20">
              <w:rPr>
                <w:rFonts w:ascii="Arial" w:hAnsi="Arial" w:cs="Arial"/>
                <w:sz w:val="24"/>
                <w:szCs w:val="24"/>
              </w:rPr>
              <w:t>has</w:t>
            </w:r>
            <w:r w:rsidRPr="004D2F25">
              <w:rPr>
                <w:rFonts w:ascii="Arial" w:hAnsi="Arial" w:cs="Arial"/>
                <w:sz w:val="24"/>
                <w:szCs w:val="24"/>
              </w:rPr>
              <w:t xml:space="preserve"> had to input the information that the itinerants prepared for them.  </w:t>
            </w:r>
          </w:p>
          <w:p w14:paraId="3E40D0A7" w14:textId="77777777" w:rsidR="00DF1546" w:rsidRPr="004D2F25" w:rsidRDefault="00DF1546" w:rsidP="00DF1546">
            <w:pPr>
              <w:spacing w:after="0" w:line="240" w:lineRule="auto"/>
              <w:rPr>
                <w:rFonts w:ascii="Arial" w:hAnsi="Arial" w:cs="Arial"/>
                <w:sz w:val="24"/>
                <w:szCs w:val="24"/>
              </w:rPr>
            </w:pPr>
          </w:p>
          <w:p w14:paraId="24A4D5CF" w14:textId="0D70A248" w:rsidR="00DF1546" w:rsidRPr="004D2F25" w:rsidRDefault="00DF1546" w:rsidP="00DF1546">
            <w:pPr>
              <w:spacing w:after="200" w:line="240" w:lineRule="auto"/>
              <w:rPr>
                <w:rFonts w:ascii="Arial" w:hAnsi="Arial" w:cs="Arial"/>
                <w:sz w:val="24"/>
                <w:szCs w:val="24"/>
              </w:rPr>
            </w:pP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AB358C" w14:textId="77777777" w:rsidR="00DF1546" w:rsidRPr="004D2F25" w:rsidRDefault="00DF1546" w:rsidP="00DF1546">
            <w:pPr>
              <w:spacing w:after="0" w:line="240" w:lineRule="auto"/>
              <w:rPr>
                <w:rFonts w:ascii="Arial" w:hAnsi="Arial" w:cs="Arial"/>
                <w:sz w:val="24"/>
                <w:szCs w:val="24"/>
              </w:rPr>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6AAEB2" w14:textId="77777777" w:rsidR="00B35F20" w:rsidRPr="004D2F25" w:rsidRDefault="00B35F20" w:rsidP="00B35F20">
            <w:pPr>
              <w:spacing w:after="0" w:line="240" w:lineRule="auto"/>
              <w:rPr>
                <w:rFonts w:ascii="Arial" w:hAnsi="Arial" w:cs="Arial"/>
                <w:sz w:val="24"/>
                <w:szCs w:val="24"/>
              </w:rPr>
            </w:pPr>
            <w:r>
              <w:rPr>
                <w:rFonts w:ascii="Arial" w:hAnsi="Arial" w:cs="Arial"/>
                <w:sz w:val="24"/>
                <w:szCs w:val="24"/>
              </w:rPr>
              <w:t>This concern will be looked into and responded to by or at next meeting.</w:t>
            </w:r>
          </w:p>
          <w:p w14:paraId="5BBC9BC2" w14:textId="77777777" w:rsidR="00B35F20" w:rsidRPr="004D2F25" w:rsidRDefault="00B35F20" w:rsidP="00B35F20">
            <w:pPr>
              <w:spacing w:after="0" w:line="240" w:lineRule="auto"/>
              <w:rPr>
                <w:rFonts w:ascii="Arial" w:hAnsi="Arial" w:cs="Arial"/>
                <w:sz w:val="24"/>
                <w:szCs w:val="24"/>
              </w:rPr>
            </w:pPr>
          </w:p>
          <w:p w14:paraId="5D322369" w14:textId="151B2DF3" w:rsidR="00DF1546" w:rsidRPr="004D2F25" w:rsidRDefault="00DF1546" w:rsidP="00DF1546">
            <w:pPr>
              <w:spacing w:after="0" w:line="240" w:lineRule="auto"/>
              <w:rPr>
                <w:rFonts w:ascii="Arial" w:hAnsi="Arial" w:cs="Arial"/>
                <w:sz w:val="24"/>
                <w:szCs w:val="24"/>
              </w:rPr>
            </w:pPr>
          </w:p>
        </w:tc>
      </w:tr>
      <w:tr w:rsidR="00DF1546" w:rsidRPr="004D2F25" w14:paraId="0DE4A889" w14:textId="77777777">
        <w:trPr>
          <w:trHeight w:val="121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F6F6A" w14:textId="77777777" w:rsidR="00DF1546" w:rsidRPr="004D2F25" w:rsidRDefault="00DF1546" w:rsidP="00DF1546">
            <w:pPr>
              <w:spacing w:after="200" w:line="240" w:lineRule="auto"/>
              <w:rPr>
                <w:rFonts w:ascii="Arial" w:hAnsi="Arial" w:cs="Arial"/>
                <w:sz w:val="24"/>
                <w:szCs w:val="24"/>
              </w:rPr>
            </w:pPr>
            <w:r w:rsidRPr="004D2F25">
              <w:rPr>
                <w:rFonts w:ascii="Arial" w:hAnsi="Arial" w:cs="Arial"/>
                <w:color w:val="000000"/>
                <w:sz w:val="24"/>
                <w:szCs w:val="24"/>
              </w:rPr>
              <w:t>Other Business</w:t>
            </w:r>
          </w:p>
          <w:p w14:paraId="6B31D533" w14:textId="77777777" w:rsidR="00DF1546" w:rsidRPr="004D2F25" w:rsidRDefault="00DF1546" w:rsidP="00DF1546">
            <w:pPr>
              <w:spacing w:after="200" w:line="240" w:lineRule="auto"/>
              <w:rPr>
                <w:rFonts w:ascii="Arial" w:hAnsi="Arial" w:cs="Arial"/>
                <w:sz w:val="24"/>
                <w:szCs w:val="24"/>
              </w:rPr>
            </w:pPr>
            <w:r w:rsidRPr="004D2F25">
              <w:rPr>
                <w:rFonts w:ascii="Arial" w:hAnsi="Arial" w:cs="Arial"/>
                <w:color w:val="000000"/>
                <w:sz w:val="24"/>
                <w:szCs w:val="24"/>
              </w:rPr>
              <w:t>Correspondence: </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C95940" w14:textId="77777777" w:rsidR="00DF1546" w:rsidRPr="004D2F25" w:rsidRDefault="00DF1546" w:rsidP="00DF1546">
            <w:pPr>
              <w:spacing w:after="200" w:line="240" w:lineRule="auto"/>
              <w:rPr>
                <w:rFonts w:ascii="Arial" w:hAnsi="Arial" w:cs="Arial"/>
                <w:color w:val="000000"/>
                <w:sz w:val="24"/>
                <w:szCs w:val="24"/>
              </w:rPr>
            </w:pPr>
            <w:r w:rsidRPr="004D2F25">
              <w:rPr>
                <w:rFonts w:ascii="Arial" w:hAnsi="Arial" w:cs="Arial"/>
                <w:color w:val="000000"/>
                <w:sz w:val="24"/>
                <w:szCs w:val="24"/>
              </w:rPr>
              <w:t xml:space="preserve"> No Correspondence</w:t>
            </w:r>
          </w:p>
          <w:p w14:paraId="6311CAC5" w14:textId="4B108FFB" w:rsidR="00DF1546" w:rsidRPr="004D2F25" w:rsidRDefault="00DF1546" w:rsidP="00DF1546">
            <w:pPr>
              <w:spacing w:after="200" w:line="240" w:lineRule="auto"/>
              <w:rPr>
                <w:rFonts w:ascii="Arial" w:hAnsi="Arial" w:cs="Arial"/>
                <w:sz w:val="24"/>
                <w:szCs w:val="24"/>
              </w:rPr>
            </w:pP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9CC634" w14:textId="77777777" w:rsidR="00DF1546" w:rsidRPr="004D2F25" w:rsidRDefault="00DF1546" w:rsidP="00DF1546">
            <w:pPr>
              <w:spacing w:after="0" w:line="240" w:lineRule="auto"/>
              <w:rPr>
                <w:rFonts w:ascii="Arial" w:hAnsi="Arial" w:cs="Arial"/>
                <w:sz w:val="24"/>
                <w:szCs w:val="24"/>
              </w:rPr>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6C7C2D" w14:textId="00CA9CB0" w:rsidR="00DF1546" w:rsidRPr="004D2F25" w:rsidRDefault="00DF1546" w:rsidP="00DF1546">
            <w:pPr>
              <w:spacing w:after="0" w:line="240" w:lineRule="auto"/>
              <w:rPr>
                <w:rFonts w:ascii="Arial" w:hAnsi="Arial" w:cs="Arial"/>
                <w:sz w:val="24"/>
                <w:szCs w:val="24"/>
              </w:rPr>
            </w:pPr>
          </w:p>
        </w:tc>
      </w:tr>
      <w:tr w:rsidR="00DF1546" w:rsidRPr="004D2F25" w14:paraId="18BE6DAD" w14:textId="77777777">
        <w:trPr>
          <w:trHeight w:val="121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224F9C" w14:textId="77777777" w:rsidR="00DF1546" w:rsidRPr="004D2F25" w:rsidRDefault="00DF1546" w:rsidP="00DF1546">
            <w:pPr>
              <w:spacing w:after="200" w:line="240" w:lineRule="auto"/>
              <w:rPr>
                <w:rFonts w:ascii="Arial" w:hAnsi="Arial" w:cs="Arial"/>
                <w:sz w:val="24"/>
                <w:szCs w:val="24"/>
              </w:rPr>
            </w:pPr>
            <w:r w:rsidRPr="004D2F25">
              <w:rPr>
                <w:rFonts w:ascii="Arial" w:hAnsi="Arial" w:cs="Arial"/>
                <w:color w:val="000000"/>
                <w:sz w:val="24"/>
                <w:szCs w:val="24"/>
              </w:rPr>
              <w:t>Adjournment</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54E437" w14:textId="6D6952B3" w:rsidR="00DF1546" w:rsidRPr="004D2F25" w:rsidRDefault="00DF1546" w:rsidP="00DF1546">
            <w:pPr>
              <w:spacing w:after="240" w:line="240" w:lineRule="auto"/>
              <w:rPr>
                <w:rFonts w:ascii="Arial" w:hAnsi="Arial" w:cs="Arial"/>
                <w:sz w:val="24"/>
                <w:szCs w:val="24"/>
              </w:rPr>
            </w:pPr>
            <w:r w:rsidRPr="004D2F25">
              <w:rPr>
                <w:rFonts w:ascii="Arial" w:hAnsi="Arial" w:cs="Arial"/>
                <w:sz w:val="24"/>
                <w:szCs w:val="24"/>
              </w:rPr>
              <w:t>The meeting was adjourned at 9:00</w:t>
            </w:r>
          </w:p>
          <w:p w14:paraId="0EC41C4D" w14:textId="25D2F0FA" w:rsidR="00DF1546" w:rsidRPr="004D2F25" w:rsidRDefault="00DF1546" w:rsidP="00DF1546">
            <w:pPr>
              <w:spacing w:after="240" w:line="240" w:lineRule="auto"/>
              <w:rPr>
                <w:rFonts w:ascii="Arial" w:hAnsi="Arial" w:cs="Arial"/>
                <w:sz w:val="24"/>
                <w:szCs w:val="24"/>
              </w:rPr>
            </w:pPr>
            <w:r w:rsidRPr="004D2F25">
              <w:rPr>
                <w:rFonts w:ascii="Arial" w:hAnsi="Arial" w:cs="Arial"/>
                <w:sz w:val="24"/>
                <w:szCs w:val="24"/>
              </w:rPr>
              <w:t>Next meeting December 13, at 7 pm (electronic)</w:t>
            </w: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7E7571" w14:textId="77777777" w:rsidR="00DF1546" w:rsidRPr="004D2F25" w:rsidRDefault="00DF1546" w:rsidP="00DF1546">
            <w:pPr>
              <w:spacing w:after="200" w:line="240" w:lineRule="auto"/>
              <w:rPr>
                <w:rFonts w:ascii="Arial" w:hAnsi="Arial" w:cs="Arial"/>
                <w:sz w:val="24"/>
                <w:szCs w:val="24"/>
              </w:rPr>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6C1DC2" w14:textId="77777777" w:rsidR="00DF1546" w:rsidRPr="004D2F25" w:rsidRDefault="00DF1546" w:rsidP="00DF1546">
            <w:pPr>
              <w:spacing w:after="0" w:line="240" w:lineRule="auto"/>
              <w:rPr>
                <w:rFonts w:ascii="Arial" w:hAnsi="Arial" w:cs="Arial"/>
                <w:sz w:val="24"/>
                <w:szCs w:val="24"/>
              </w:rPr>
            </w:pPr>
          </w:p>
        </w:tc>
      </w:tr>
    </w:tbl>
    <w:p w14:paraId="5C82434A" w14:textId="555E1119" w:rsidR="009A0E32" w:rsidRPr="004D2F25" w:rsidRDefault="009A0E32">
      <w:pPr>
        <w:rPr>
          <w:rFonts w:ascii="Arial" w:hAnsi="Arial" w:cs="Arial"/>
          <w:sz w:val="24"/>
          <w:szCs w:val="24"/>
        </w:rPr>
      </w:pPr>
    </w:p>
    <w:p w14:paraId="14C2CD6B" w14:textId="3497F643" w:rsidR="00383D4D" w:rsidRPr="004D2F25" w:rsidRDefault="00383D4D">
      <w:pPr>
        <w:rPr>
          <w:rFonts w:ascii="Arial" w:hAnsi="Arial" w:cs="Arial"/>
          <w:sz w:val="24"/>
          <w:szCs w:val="24"/>
        </w:rPr>
      </w:pPr>
      <w:r w:rsidRPr="004D2F25">
        <w:rPr>
          <w:rFonts w:ascii="Arial" w:hAnsi="Arial" w:cs="Arial"/>
          <w:sz w:val="24"/>
          <w:szCs w:val="24"/>
        </w:rPr>
        <w:t>Appendix A</w:t>
      </w:r>
    </w:p>
    <w:p w14:paraId="48EA8ED0" w14:textId="77777777" w:rsidR="004D2F25" w:rsidRPr="004D2F25" w:rsidRDefault="004D2F25" w:rsidP="004D2F25">
      <w:pPr>
        <w:spacing w:before="120"/>
        <w:ind w:left="142"/>
        <w:jc w:val="center"/>
        <w:rPr>
          <w:rFonts w:ascii="Arial" w:eastAsia="Arial" w:hAnsi="Arial" w:cs="Arial"/>
          <w:b/>
          <w:sz w:val="24"/>
          <w:szCs w:val="24"/>
          <w:u w:val="single"/>
        </w:rPr>
      </w:pPr>
      <w:bookmarkStart w:id="5" w:name="_Hlk92738042"/>
      <w:r w:rsidRPr="004D2F25">
        <w:rPr>
          <w:rFonts w:ascii="Arial" w:eastAsia="Arial" w:hAnsi="Arial" w:cs="Arial"/>
          <w:b/>
          <w:sz w:val="24"/>
          <w:szCs w:val="24"/>
          <w:u w:val="single"/>
        </w:rPr>
        <w:t>Special Education Advisory Committee Meeting of November 8, 2021</w:t>
      </w:r>
    </w:p>
    <w:p w14:paraId="69758A51" w14:textId="77777777" w:rsidR="004D2F25" w:rsidRPr="004D2F25" w:rsidRDefault="004D2F25" w:rsidP="004D2F25">
      <w:pPr>
        <w:spacing w:before="120"/>
        <w:ind w:left="142"/>
        <w:jc w:val="center"/>
        <w:rPr>
          <w:rFonts w:ascii="Arial" w:eastAsia="Arial" w:hAnsi="Arial" w:cs="Arial"/>
          <w:b/>
          <w:sz w:val="24"/>
          <w:szCs w:val="24"/>
          <w:u w:val="single"/>
        </w:rPr>
      </w:pPr>
      <w:r w:rsidRPr="004D2F25">
        <w:rPr>
          <w:rFonts w:ascii="Arial" w:eastAsia="Arial" w:hAnsi="Arial" w:cs="Arial"/>
          <w:b/>
          <w:sz w:val="24"/>
          <w:szCs w:val="24"/>
          <w:u w:val="single"/>
        </w:rPr>
        <w:t>Leadership Report</w:t>
      </w:r>
    </w:p>
    <w:p w14:paraId="5D482D93" w14:textId="77777777" w:rsidR="004D2F25" w:rsidRPr="004D2F25" w:rsidRDefault="004D2F25" w:rsidP="004D2F25">
      <w:pPr>
        <w:keepLines/>
        <w:spacing w:line="240" w:lineRule="auto"/>
        <w:ind w:left="142"/>
        <w:rPr>
          <w:rFonts w:ascii="Arial" w:eastAsia="Arial" w:hAnsi="Arial" w:cs="Arial"/>
          <w:b/>
          <w:sz w:val="24"/>
          <w:szCs w:val="24"/>
        </w:rPr>
      </w:pPr>
      <w:r w:rsidRPr="004D2F25">
        <w:rPr>
          <w:rFonts w:ascii="Arial" w:eastAsia="Arial" w:hAnsi="Arial" w:cs="Arial"/>
          <w:b/>
          <w:sz w:val="24"/>
          <w:szCs w:val="24"/>
        </w:rPr>
        <w:t>Leadership, Learning and School Improvement</w:t>
      </w:r>
    </w:p>
    <w:p w14:paraId="35094CAD" w14:textId="77777777" w:rsidR="004D2F25" w:rsidRPr="004D2F25" w:rsidRDefault="004D2F25" w:rsidP="004D2F25">
      <w:pPr>
        <w:keepLines/>
        <w:spacing w:after="0" w:line="240" w:lineRule="auto"/>
        <w:ind w:left="142"/>
        <w:rPr>
          <w:rFonts w:ascii="Arial" w:eastAsia="Arial" w:hAnsi="Arial" w:cs="Arial"/>
          <w:sz w:val="24"/>
          <w:szCs w:val="24"/>
        </w:rPr>
      </w:pPr>
      <w:r w:rsidRPr="004D2F25">
        <w:rPr>
          <w:rFonts w:ascii="Arial" w:eastAsia="Arial" w:hAnsi="Arial" w:cs="Arial"/>
          <w:sz w:val="24"/>
          <w:szCs w:val="24"/>
        </w:rPr>
        <w:t>Andrew Gold, Associate Director Leadership, Learning and School Improvement</w:t>
      </w:r>
    </w:p>
    <w:p w14:paraId="40CF4E62" w14:textId="77777777" w:rsidR="004D2F25" w:rsidRPr="004D2F25" w:rsidRDefault="004D2F25" w:rsidP="004D2F25">
      <w:pPr>
        <w:keepLines/>
        <w:spacing w:after="0" w:line="240" w:lineRule="auto"/>
        <w:ind w:left="142"/>
        <w:rPr>
          <w:rFonts w:ascii="Arial" w:eastAsia="Arial" w:hAnsi="Arial" w:cs="Arial"/>
          <w:sz w:val="24"/>
          <w:szCs w:val="24"/>
        </w:rPr>
      </w:pPr>
      <w:r w:rsidRPr="004D2F25">
        <w:rPr>
          <w:rFonts w:ascii="Arial" w:eastAsia="Arial" w:hAnsi="Arial" w:cs="Arial"/>
          <w:sz w:val="24"/>
          <w:szCs w:val="24"/>
        </w:rPr>
        <w:t>Angela Nardi-Addesa, System Superintendent of Special Education &amp; Inclusion</w:t>
      </w:r>
    </w:p>
    <w:p w14:paraId="6BFECEA7" w14:textId="77777777" w:rsidR="004D2F25" w:rsidRPr="004D2F25" w:rsidRDefault="004D2F25" w:rsidP="004D2F25">
      <w:pPr>
        <w:keepLines/>
        <w:pBdr>
          <w:top w:val="nil"/>
          <w:left w:val="nil"/>
          <w:bottom w:val="nil"/>
          <w:right w:val="nil"/>
          <w:between w:val="nil"/>
        </w:pBdr>
        <w:spacing w:after="0" w:line="240" w:lineRule="auto"/>
        <w:ind w:left="142"/>
        <w:rPr>
          <w:rFonts w:ascii="Arial" w:eastAsia="Arial" w:hAnsi="Arial" w:cs="Arial"/>
          <w:color w:val="000000"/>
          <w:sz w:val="24"/>
          <w:szCs w:val="24"/>
        </w:rPr>
      </w:pPr>
    </w:p>
    <w:p w14:paraId="294AE0B1" w14:textId="77777777" w:rsidR="004D2F25" w:rsidRPr="004D2F25" w:rsidRDefault="004D2F25" w:rsidP="004D2F25">
      <w:pPr>
        <w:pBdr>
          <w:top w:val="nil"/>
          <w:left w:val="nil"/>
          <w:bottom w:val="nil"/>
          <w:right w:val="nil"/>
          <w:between w:val="nil"/>
        </w:pBdr>
        <w:spacing w:after="0" w:line="240" w:lineRule="auto"/>
        <w:ind w:left="142"/>
        <w:rPr>
          <w:rFonts w:ascii="Arial" w:eastAsia="Arial" w:hAnsi="Arial" w:cs="Arial"/>
          <w:sz w:val="24"/>
          <w:szCs w:val="24"/>
        </w:rPr>
      </w:pPr>
    </w:p>
    <w:p w14:paraId="389AC23D" w14:textId="77777777" w:rsidR="004D2F25" w:rsidRPr="004D2F25" w:rsidRDefault="004D2F25" w:rsidP="004D2F25">
      <w:pPr>
        <w:spacing w:after="0" w:line="240" w:lineRule="auto"/>
        <w:ind w:left="140"/>
        <w:rPr>
          <w:rFonts w:ascii="Arial" w:eastAsia="Arial" w:hAnsi="Arial" w:cs="Arial"/>
          <w:b/>
          <w:sz w:val="24"/>
          <w:szCs w:val="24"/>
        </w:rPr>
      </w:pPr>
      <w:r w:rsidRPr="004D2F25">
        <w:rPr>
          <w:rFonts w:ascii="Arial" w:eastAsia="Arial" w:hAnsi="Arial" w:cs="Arial"/>
          <w:b/>
          <w:sz w:val="24"/>
          <w:szCs w:val="24"/>
        </w:rPr>
        <w:t>Pandemic Recovery Plan</w:t>
      </w:r>
    </w:p>
    <w:p w14:paraId="241A7322" w14:textId="77777777" w:rsidR="004D2F25" w:rsidRPr="004D2F25" w:rsidRDefault="004D2F25" w:rsidP="004D2F25">
      <w:pPr>
        <w:widowControl w:val="0"/>
        <w:spacing w:before="281" w:after="0" w:line="229" w:lineRule="auto"/>
        <w:ind w:left="141" w:right="573" w:hanging="15"/>
        <w:rPr>
          <w:rFonts w:ascii="Arial" w:eastAsia="Arial" w:hAnsi="Arial" w:cs="Arial"/>
          <w:sz w:val="24"/>
          <w:szCs w:val="24"/>
        </w:rPr>
      </w:pPr>
      <w:r w:rsidRPr="004D2F25">
        <w:rPr>
          <w:rFonts w:ascii="Arial" w:eastAsia="Arial" w:hAnsi="Arial" w:cs="Arial"/>
          <w:sz w:val="24"/>
          <w:szCs w:val="24"/>
        </w:rPr>
        <w:t xml:space="preserve">The Toronto District School Board’s COVID-19 Pandemic Recovery Plan is a three phase plan that will identify which groups of students have been most impacted, </w:t>
      </w:r>
      <w:proofErr w:type="gramStart"/>
      <w:r w:rsidRPr="004D2F25">
        <w:rPr>
          <w:rFonts w:ascii="Arial" w:eastAsia="Arial" w:hAnsi="Arial" w:cs="Arial"/>
          <w:sz w:val="24"/>
          <w:szCs w:val="24"/>
        </w:rPr>
        <w:t>where  interventions</w:t>
      </w:r>
      <w:proofErr w:type="gramEnd"/>
      <w:r w:rsidRPr="004D2F25">
        <w:rPr>
          <w:rFonts w:ascii="Arial" w:eastAsia="Arial" w:hAnsi="Arial" w:cs="Arial"/>
          <w:sz w:val="24"/>
          <w:szCs w:val="24"/>
        </w:rPr>
        <w:t xml:space="preserve"> will be put in place, and initial outcomes that result from these interventions. </w:t>
      </w:r>
    </w:p>
    <w:p w14:paraId="25BF9214" w14:textId="77777777" w:rsidR="004D2F25" w:rsidRPr="004D2F25" w:rsidRDefault="004D2F25" w:rsidP="004D2F25">
      <w:pPr>
        <w:widowControl w:val="0"/>
        <w:spacing w:before="282" w:after="0" w:line="229" w:lineRule="auto"/>
        <w:ind w:left="141" w:right="72" w:hanging="15"/>
        <w:rPr>
          <w:rFonts w:ascii="Arial" w:eastAsia="Arial" w:hAnsi="Arial" w:cs="Arial"/>
          <w:sz w:val="24"/>
          <w:szCs w:val="24"/>
        </w:rPr>
      </w:pPr>
      <w:r w:rsidRPr="004D2F25">
        <w:rPr>
          <w:rFonts w:ascii="Arial" w:eastAsia="Arial" w:hAnsi="Arial" w:cs="Arial"/>
          <w:sz w:val="24"/>
          <w:szCs w:val="24"/>
        </w:rPr>
        <w:t xml:space="preserve">As per the Board motion, a series of reports will be presented over the next two year to Trustees. It includes information related to three different Phases.  For more information please refer to the following link: </w:t>
      </w:r>
      <w:hyperlink r:id="rId6">
        <w:r w:rsidRPr="004D2F25">
          <w:rPr>
            <w:rFonts w:ascii="Arial" w:hAnsi="Arial" w:cs="Arial"/>
            <w:color w:val="0000EE"/>
            <w:sz w:val="24"/>
            <w:szCs w:val="24"/>
            <w:u w:val="single"/>
          </w:rPr>
          <w:t>Appendix A - Pandemic Recovery Plan - PPC June 23.pdf</w:t>
        </w:r>
      </w:hyperlink>
    </w:p>
    <w:p w14:paraId="4153E1FB" w14:textId="77777777" w:rsidR="004D2F25" w:rsidRPr="004D2F25" w:rsidRDefault="004D2F25" w:rsidP="004D2F25">
      <w:pPr>
        <w:widowControl w:val="0"/>
        <w:spacing w:before="282" w:after="0" w:line="229" w:lineRule="auto"/>
        <w:ind w:left="141" w:right="72" w:hanging="15"/>
        <w:rPr>
          <w:rFonts w:ascii="Arial" w:eastAsia="Arial" w:hAnsi="Arial" w:cs="Arial"/>
          <w:b/>
          <w:sz w:val="24"/>
          <w:szCs w:val="24"/>
        </w:rPr>
      </w:pPr>
      <w:r w:rsidRPr="004D2F25">
        <w:rPr>
          <w:rFonts w:ascii="Arial" w:eastAsia="Arial" w:hAnsi="Arial" w:cs="Arial"/>
          <w:sz w:val="24"/>
          <w:szCs w:val="24"/>
        </w:rPr>
        <w:t>The Special Education and Inclusion team will continue to support schools in each phase as they continue to bring focus to the pandemic recovery plan while aligning it with existing school improvement planning with a focus on students with special education needs.</w:t>
      </w:r>
    </w:p>
    <w:p w14:paraId="4A11366C" w14:textId="77777777" w:rsidR="004D2F25" w:rsidRPr="004D2F25" w:rsidRDefault="004D2F25" w:rsidP="004D2F25">
      <w:pPr>
        <w:spacing w:after="0" w:line="240" w:lineRule="auto"/>
        <w:ind w:left="141" w:hanging="15"/>
        <w:rPr>
          <w:rFonts w:ascii="Arial" w:eastAsia="Arial" w:hAnsi="Arial" w:cs="Arial"/>
          <w:b/>
          <w:sz w:val="24"/>
          <w:szCs w:val="24"/>
        </w:rPr>
      </w:pPr>
    </w:p>
    <w:p w14:paraId="116197B7" w14:textId="77777777" w:rsidR="004D2F25" w:rsidRPr="004D2F25" w:rsidRDefault="004D2F25" w:rsidP="004D2F25">
      <w:pPr>
        <w:spacing w:before="240" w:after="240" w:line="240" w:lineRule="auto"/>
        <w:ind w:left="141" w:hanging="15"/>
        <w:rPr>
          <w:rFonts w:ascii="Arial" w:eastAsia="Arial" w:hAnsi="Arial" w:cs="Arial"/>
          <w:b/>
          <w:sz w:val="24"/>
          <w:szCs w:val="24"/>
        </w:rPr>
      </w:pPr>
      <w:r w:rsidRPr="004D2F25">
        <w:rPr>
          <w:rFonts w:ascii="Arial" w:eastAsia="Arial" w:hAnsi="Arial" w:cs="Arial"/>
          <w:sz w:val="24"/>
          <w:szCs w:val="24"/>
        </w:rPr>
        <w:t xml:space="preserve"> </w:t>
      </w:r>
      <w:r w:rsidRPr="004D2F25">
        <w:rPr>
          <w:rFonts w:ascii="Arial" w:eastAsia="Arial" w:hAnsi="Arial" w:cs="Arial"/>
          <w:b/>
          <w:sz w:val="24"/>
          <w:szCs w:val="24"/>
        </w:rPr>
        <w:t>Student Census 2021</w:t>
      </w:r>
    </w:p>
    <w:p w14:paraId="68061015" w14:textId="77777777" w:rsidR="004D2F25" w:rsidRPr="004D2F25" w:rsidRDefault="004D2F25" w:rsidP="004D2F25">
      <w:pPr>
        <w:shd w:val="clear" w:color="auto" w:fill="FFFFFF"/>
        <w:spacing w:before="240" w:after="240" w:line="240" w:lineRule="auto"/>
        <w:ind w:left="141"/>
        <w:rPr>
          <w:rFonts w:ascii="Arial" w:eastAsia="Arial" w:hAnsi="Arial" w:cs="Arial"/>
          <w:color w:val="212529"/>
          <w:sz w:val="24"/>
          <w:szCs w:val="24"/>
        </w:rPr>
      </w:pPr>
      <w:r w:rsidRPr="004D2F25">
        <w:rPr>
          <w:rFonts w:ascii="Arial" w:eastAsia="Arial" w:hAnsi="Arial" w:cs="Arial"/>
          <w:color w:val="212529"/>
          <w:sz w:val="24"/>
          <w:szCs w:val="24"/>
        </w:rPr>
        <w:t>The fourth round of the TDSB Student Census is scheduled for the spring of 2022. Staff from TDSB Research team will be at the upcoming SEAC meeting to engage in discussion seeking SEAC feedback as they are creating the Census.</w:t>
      </w:r>
    </w:p>
    <w:p w14:paraId="4BA3F635" w14:textId="77777777" w:rsidR="004D2F25" w:rsidRPr="004D2F25" w:rsidRDefault="004D2F25" w:rsidP="004D2F25">
      <w:pPr>
        <w:shd w:val="clear" w:color="auto" w:fill="FFFFFF"/>
        <w:spacing w:before="240" w:after="240" w:line="240" w:lineRule="auto"/>
        <w:ind w:left="141" w:right="240"/>
        <w:rPr>
          <w:rFonts w:ascii="Arial" w:eastAsia="Arial" w:hAnsi="Arial" w:cs="Arial"/>
          <w:color w:val="212529"/>
          <w:sz w:val="24"/>
          <w:szCs w:val="24"/>
          <w:u w:val="single"/>
        </w:rPr>
      </w:pPr>
      <w:r w:rsidRPr="004D2F25">
        <w:rPr>
          <w:rFonts w:ascii="Arial" w:eastAsia="Arial" w:hAnsi="Arial" w:cs="Arial"/>
          <w:color w:val="212529"/>
          <w:sz w:val="24"/>
          <w:szCs w:val="24"/>
          <w:u w:val="single"/>
        </w:rPr>
        <w:t>What is the Student Census?</w:t>
      </w:r>
    </w:p>
    <w:p w14:paraId="6C291D67" w14:textId="77777777" w:rsidR="004D2F25" w:rsidRPr="004D2F25" w:rsidRDefault="004D2F25" w:rsidP="004D2F25">
      <w:pPr>
        <w:shd w:val="clear" w:color="auto" w:fill="FFFFFF"/>
        <w:spacing w:before="240" w:after="240" w:line="240" w:lineRule="auto"/>
        <w:ind w:left="141" w:right="240"/>
        <w:rPr>
          <w:rFonts w:ascii="Arial" w:eastAsia="Arial" w:hAnsi="Arial" w:cs="Arial"/>
          <w:color w:val="212529"/>
          <w:sz w:val="24"/>
          <w:szCs w:val="24"/>
        </w:rPr>
      </w:pPr>
      <w:r w:rsidRPr="004D2F25">
        <w:rPr>
          <w:rFonts w:ascii="Arial" w:eastAsia="Arial" w:hAnsi="Arial" w:cs="Arial"/>
          <w:color w:val="212529"/>
          <w:sz w:val="24"/>
          <w:szCs w:val="24"/>
        </w:rPr>
        <w:t>The TDSB Student Census is a confidential and voluntary survey that asks important identity-based questions as well as questions about experiences inside and outside of school. Students in grades 4 to 12 complete the census themselves, while parents complete the census for students in kindergarten to grade 3.</w:t>
      </w:r>
    </w:p>
    <w:p w14:paraId="0059E392" w14:textId="77777777" w:rsidR="004D2F25" w:rsidRPr="004D2F25" w:rsidRDefault="004D2F25" w:rsidP="004D2F25">
      <w:pPr>
        <w:shd w:val="clear" w:color="auto" w:fill="FFFFFF"/>
        <w:spacing w:before="240" w:after="240" w:line="240" w:lineRule="auto"/>
        <w:ind w:left="141" w:right="240"/>
        <w:rPr>
          <w:rFonts w:ascii="Arial" w:eastAsia="Arial" w:hAnsi="Arial" w:cs="Arial"/>
          <w:color w:val="212529"/>
          <w:sz w:val="24"/>
          <w:szCs w:val="24"/>
          <w:u w:val="single"/>
        </w:rPr>
      </w:pPr>
      <w:r w:rsidRPr="004D2F25">
        <w:rPr>
          <w:rFonts w:ascii="Arial" w:eastAsia="Arial" w:hAnsi="Arial" w:cs="Arial"/>
          <w:color w:val="212529"/>
          <w:sz w:val="24"/>
          <w:szCs w:val="24"/>
          <w:u w:val="single"/>
        </w:rPr>
        <w:t>What is the purpose of the Student Census?</w:t>
      </w:r>
    </w:p>
    <w:p w14:paraId="137C01ED" w14:textId="77777777" w:rsidR="004D2F25" w:rsidRPr="004D2F25" w:rsidRDefault="004D2F25" w:rsidP="004D2F25">
      <w:pPr>
        <w:shd w:val="clear" w:color="auto" w:fill="FFFFFF"/>
        <w:spacing w:before="240" w:after="240" w:line="240" w:lineRule="auto"/>
        <w:ind w:left="141" w:right="240"/>
        <w:rPr>
          <w:rFonts w:ascii="Arial" w:eastAsia="Arial" w:hAnsi="Arial" w:cs="Arial"/>
          <w:color w:val="212529"/>
          <w:sz w:val="24"/>
          <w:szCs w:val="24"/>
        </w:rPr>
      </w:pPr>
      <w:r w:rsidRPr="004D2F25">
        <w:rPr>
          <w:rFonts w:ascii="Arial" w:eastAsia="Arial" w:hAnsi="Arial" w:cs="Arial"/>
          <w:color w:val="212529"/>
          <w:sz w:val="24"/>
          <w:szCs w:val="24"/>
        </w:rPr>
        <w:t>Since 2006, TDSB schools have been collecting identity-based data through the Student Census to identify and remove systemic barriers which may limit student achievement and well-being. Since 2018, this work has been encouraged for all school boards in Ontario under the Provincial Anti-Racism Act. In 2023, this work will be mandated for all school boards.</w:t>
      </w:r>
    </w:p>
    <w:p w14:paraId="1762A92F" w14:textId="77777777" w:rsidR="004D2F25" w:rsidRPr="004D2F25" w:rsidRDefault="004D2F25" w:rsidP="004D2F25">
      <w:pPr>
        <w:shd w:val="clear" w:color="auto" w:fill="FFFFFF"/>
        <w:spacing w:before="240" w:after="240" w:line="240" w:lineRule="auto"/>
        <w:ind w:left="141" w:right="240"/>
        <w:rPr>
          <w:rFonts w:ascii="Arial" w:eastAsia="Arial" w:hAnsi="Arial" w:cs="Arial"/>
          <w:color w:val="212529"/>
          <w:sz w:val="24"/>
          <w:szCs w:val="24"/>
        </w:rPr>
      </w:pPr>
      <w:r w:rsidRPr="004D2F25">
        <w:rPr>
          <w:rFonts w:ascii="Arial" w:eastAsia="Arial" w:hAnsi="Arial" w:cs="Arial"/>
          <w:color w:val="212529"/>
          <w:sz w:val="24"/>
          <w:szCs w:val="24"/>
        </w:rPr>
        <w:lastRenderedPageBreak/>
        <w:t>By gathering this important information through our Student Census every 4 to 5 years, school communities are able to determine what is working well in our system, where change is required, and where supports should be focused.</w:t>
      </w:r>
    </w:p>
    <w:p w14:paraId="3F0127E1" w14:textId="77777777" w:rsidR="004D2F25" w:rsidRPr="004D2F25" w:rsidRDefault="004D2F25" w:rsidP="004D2F25">
      <w:pPr>
        <w:spacing w:before="240" w:after="240" w:line="240" w:lineRule="auto"/>
        <w:ind w:left="141"/>
        <w:rPr>
          <w:rFonts w:ascii="Arial" w:eastAsia="Arial" w:hAnsi="Arial" w:cs="Arial"/>
          <w:b/>
          <w:color w:val="1155CC"/>
          <w:sz w:val="24"/>
          <w:szCs w:val="24"/>
          <w:u w:val="single"/>
        </w:rPr>
      </w:pPr>
      <w:r w:rsidRPr="004D2F25">
        <w:rPr>
          <w:rFonts w:ascii="Arial" w:eastAsia="Arial" w:hAnsi="Arial" w:cs="Arial"/>
          <w:sz w:val="24"/>
          <w:szCs w:val="24"/>
        </w:rPr>
        <w:t>More information is available:</w:t>
      </w:r>
      <w:hyperlink r:id="rId7">
        <w:r w:rsidRPr="004D2F25">
          <w:rPr>
            <w:rFonts w:ascii="Arial" w:eastAsia="Arial" w:hAnsi="Arial" w:cs="Arial"/>
            <w:sz w:val="24"/>
            <w:szCs w:val="24"/>
          </w:rPr>
          <w:t xml:space="preserve"> </w:t>
        </w:r>
      </w:hyperlink>
      <w:hyperlink r:id="rId8">
        <w:r w:rsidRPr="004D2F25">
          <w:rPr>
            <w:rFonts w:ascii="Arial" w:eastAsia="Arial" w:hAnsi="Arial" w:cs="Arial"/>
            <w:b/>
            <w:color w:val="1155CC"/>
            <w:sz w:val="24"/>
            <w:szCs w:val="24"/>
            <w:u w:val="single"/>
          </w:rPr>
          <w:t>https://www.tdsb.on.ca/research/Research/Parent-and-Student-Census</w:t>
        </w:r>
      </w:hyperlink>
    </w:p>
    <w:p w14:paraId="2A63AA6D" w14:textId="77777777" w:rsidR="004D2F25" w:rsidRPr="004D2F25" w:rsidRDefault="004D2F25" w:rsidP="004D2F25">
      <w:pPr>
        <w:spacing w:after="0" w:line="240" w:lineRule="auto"/>
        <w:ind w:left="140"/>
        <w:rPr>
          <w:rFonts w:ascii="Arial" w:eastAsia="Arial" w:hAnsi="Arial" w:cs="Arial"/>
          <w:b/>
          <w:sz w:val="24"/>
          <w:szCs w:val="24"/>
        </w:rPr>
      </w:pPr>
      <w:r w:rsidRPr="004D2F25">
        <w:rPr>
          <w:rFonts w:ascii="Arial" w:eastAsia="Arial" w:hAnsi="Arial" w:cs="Arial"/>
          <w:b/>
          <w:sz w:val="24"/>
          <w:szCs w:val="24"/>
        </w:rPr>
        <w:t>TDSB Budget</w:t>
      </w:r>
    </w:p>
    <w:p w14:paraId="4C8DF2C9" w14:textId="77777777" w:rsidR="004D2F25" w:rsidRPr="004D2F25" w:rsidRDefault="004D2F25" w:rsidP="004D2F25">
      <w:pPr>
        <w:spacing w:before="240" w:after="240" w:line="240" w:lineRule="auto"/>
        <w:rPr>
          <w:rFonts w:ascii="Arial" w:eastAsia="Arial" w:hAnsi="Arial" w:cs="Arial"/>
          <w:sz w:val="24"/>
          <w:szCs w:val="24"/>
          <w:u w:val="single"/>
        </w:rPr>
      </w:pPr>
      <w:r w:rsidRPr="004D2F25">
        <w:rPr>
          <w:rFonts w:ascii="Arial" w:eastAsia="Arial" w:hAnsi="Arial" w:cs="Arial"/>
          <w:b/>
          <w:sz w:val="24"/>
          <w:szCs w:val="24"/>
        </w:rPr>
        <w:t xml:space="preserve">  </w:t>
      </w:r>
      <w:r w:rsidRPr="004D2F25">
        <w:rPr>
          <w:rFonts w:ascii="Arial" w:eastAsia="Arial" w:hAnsi="Arial" w:cs="Arial"/>
          <w:sz w:val="24"/>
          <w:szCs w:val="24"/>
          <w:u w:val="single"/>
        </w:rPr>
        <w:t>November 8 – SEAC</w:t>
      </w:r>
    </w:p>
    <w:p w14:paraId="7CA7E507" w14:textId="77777777" w:rsidR="004D2F25" w:rsidRPr="004D2F25" w:rsidRDefault="004D2F25" w:rsidP="004D2F25">
      <w:pPr>
        <w:spacing w:before="240" w:after="240" w:line="240" w:lineRule="auto"/>
        <w:rPr>
          <w:rFonts w:ascii="Arial" w:eastAsia="Arial" w:hAnsi="Arial" w:cs="Arial"/>
          <w:sz w:val="24"/>
          <w:szCs w:val="24"/>
        </w:rPr>
      </w:pPr>
      <w:r w:rsidRPr="004D2F25">
        <w:rPr>
          <w:rFonts w:ascii="Arial" w:eastAsia="Arial" w:hAnsi="Arial" w:cs="Arial"/>
          <w:sz w:val="24"/>
          <w:szCs w:val="24"/>
        </w:rPr>
        <w:t xml:space="preserve">  Agenda Item: Ministry of Education Consultation on the 2022-23 Education Funding Guide</w:t>
      </w:r>
    </w:p>
    <w:p w14:paraId="500A3FD8" w14:textId="73A56D6E" w:rsidR="004D2F25" w:rsidRPr="004D2F25" w:rsidRDefault="004D2F25" w:rsidP="004D2F25">
      <w:pPr>
        <w:spacing w:before="240" w:after="240" w:line="240" w:lineRule="auto"/>
        <w:rPr>
          <w:rFonts w:ascii="Arial" w:eastAsia="Arial" w:hAnsi="Arial" w:cs="Arial"/>
          <w:sz w:val="24"/>
          <w:szCs w:val="24"/>
        </w:rPr>
      </w:pPr>
      <w:r w:rsidRPr="004D2F25">
        <w:rPr>
          <w:rFonts w:ascii="Arial" w:eastAsia="Arial" w:hAnsi="Arial" w:cs="Arial"/>
          <w:sz w:val="24"/>
          <w:szCs w:val="24"/>
        </w:rPr>
        <w:t xml:space="preserve">  Presenter: Marisa Chiu</w:t>
      </w:r>
    </w:p>
    <w:p w14:paraId="34401683" w14:textId="77777777" w:rsidR="004D2F25" w:rsidRPr="004D2F25" w:rsidRDefault="004D2F25" w:rsidP="004D2F25">
      <w:pPr>
        <w:spacing w:before="240" w:after="240" w:line="240" w:lineRule="auto"/>
        <w:ind w:left="141" w:right="138"/>
        <w:rPr>
          <w:rFonts w:ascii="Arial" w:eastAsia="Arial" w:hAnsi="Arial" w:cs="Arial"/>
          <w:sz w:val="24"/>
          <w:szCs w:val="24"/>
        </w:rPr>
      </w:pPr>
      <w:r w:rsidRPr="004D2F25">
        <w:rPr>
          <w:rFonts w:ascii="Arial" w:eastAsia="Arial" w:hAnsi="Arial" w:cs="Arial"/>
          <w:sz w:val="24"/>
          <w:szCs w:val="24"/>
        </w:rPr>
        <w:t xml:space="preserve">Context: On October 22, 2021, the Ministry of Education released the 2022-23 Education funding   guide to school boards.   The consultation guide and a supporting TDSB survey was sent to SEAC this week for their feedback.  The feedback from SEAC and other Community Advisory Committees will incorporate the feedback into a draft submission for review and approval at the December 2021 Finance, Budget &amp; Enrolment Committee meeting, prior to the submission to the Ministry before the December 17, 2021 deadline. </w:t>
      </w:r>
    </w:p>
    <w:p w14:paraId="19AC7FA7" w14:textId="77777777" w:rsidR="004D2F25" w:rsidRPr="004D2F25" w:rsidRDefault="004D2F25" w:rsidP="004D2F25">
      <w:pPr>
        <w:spacing w:before="240" w:after="240" w:line="240" w:lineRule="auto"/>
        <w:ind w:left="141" w:right="138"/>
        <w:rPr>
          <w:rFonts w:ascii="Arial" w:eastAsia="Arial" w:hAnsi="Arial" w:cs="Arial"/>
          <w:sz w:val="24"/>
          <w:szCs w:val="24"/>
        </w:rPr>
      </w:pPr>
      <w:r w:rsidRPr="004D2F25">
        <w:rPr>
          <w:rFonts w:ascii="Arial" w:eastAsia="Arial" w:hAnsi="Arial" w:cs="Arial"/>
          <w:sz w:val="24"/>
          <w:szCs w:val="24"/>
        </w:rPr>
        <w:t xml:space="preserve">The feedback from this survey will help inform the TDSB budget consultation submission to the Ministry. </w:t>
      </w:r>
    </w:p>
    <w:p w14:paraId="09A9D7E7" w14:textId="77777777" w:rsidR="004D2F25" w:rsidRPr="004D2F25" w:rsidRDefault="004D2F25" w:rsidP="004D2F25">
      <w:pPr>
        <w:spacing w:before="240" w:after="240" w:line="240" w:lineRule="auto"/>
        <w:ind w:left="141" w:right="138"/>
        <w:rPr>
          <w:rFonts w:ascii="Arial" w:eastAsia="Arial" w:hAnsi="Arial" w:cs="Arial"/>
          <w:sz w:val="24"/>
          <w:szCs w:val="24"/>
          <w:u w:val="single"/>
        </w:rPr>
      </w:pPr>
      <w:r w:rsidRPr="004D2F25">
        <w:rPr>
          <w:rFonts w:ascii="Arial" w:eastAsia="Arial" w:hAnsi="Arial" w:cs="Arial"/>
          <w:sz w:val="24"/>
          <w:szCs w:val="24"/>
          <w:u w:val="single"/>
        </w:rPr>
        <w:t>December 13 – SEAC</w:t>
      </w:r>
    </w:p>
    <w:p w14:paraId="53CC6F2A" w14:textId="77777777" w:rsidR="004D2F25" w:rsidRPr="004D2F25" w:rsidRDefault="004D2F25" w:rsidP="004D2F25">
      <w:pPr>
        <w:spacing w:before="240" w:after="240" w:line="240" w:lineRule="auto"/>
        <w:ind w:left="141" w:right="138"/>
        <w:rPr>
          <w:rFonts w:ascii="Arial" w:eastAsia="Arial" w:hAnsi="Arial" w:cs="Arial"/>
          <w:sz w:val="24"/>
          <w:szCs w:val="24"/>
        </w:rPr>
      </w:pPr>
      <w:r w:rsidRPr="004D2F25">
        <w:rPr>
          <w:rFonts w:ascii="Arial" w:eastAsia="Arial" w:hAnsi="Arial" w:cs="Arial"/>
          <w:sz w:val="24"/>
          <w:szCs w:val="24"/>
        </w:rPr>
        <w:t>Agenda Item: Special Education Budget Allocation for the 2021-2022 school year</w:t>
      </w:r>
    </w:p>
    <w:p w14:paraId="64D18B94" w14:textId="77777777" w:rsidR="004D2F25" w:rsidRPr="004D2F25" w:rsidRDefault="004D2F25" w:rsidP="004D2F25">
      <w:pPr>
        <w:spacing w:before="240" w:after="240" w:line="240" w:lineRule="auto"/>
        <w:ind w:left="141" w:right="138"/>
        <w:rPr>
          <w:rFonts w:ascii="Arial" w:eastAsia="Arial" w:hAnsi="Arial" w:cs="Arial"/>
          <w:sz w:val="24"/>
          <w:szCs w:val="24"/>
        </w:rPr>
      </w:pPr>
      <w:r w:rsidRPr="004D2F25">
        <w:rPr>
          <w:rFonts w:ascii="Arial" w:eastAsia="Arial" w:hAnsi="Arial" w:cs="Arial"/>
          <w:sz w:val="24"/>
          <w:szCs w:val="24"/>
        </w:rPr>
        <w:t>Presenters: Craig Snider and Marisa Chiu</w:t>
      </w:r>
    </w:p>
    <w:p w14:paraId="55E48721" w14:textId="77777777" w:rsidR="004D2F25" w:rsidRPr="004D2F25" w:rsidRDefault="004D2F25" w:rsidP="004D2F25">
      <w:pPr>
        <w:spacing w:before="240" w:after="240" w:line="240" w:lineRule="auto"/>
        <w:ind w:left="141" w:right="138"/>
        <w:rPr>
          <w:rFonts w:ascii="Arial" w:eastAsia="Arial" w:hAnsi="Arial" w:cs="Arial"/>
          <w:sz w:val="24"/>
          <w:szCs w:val="24"/>
        </w:rPr>
      </w:pPr>
      <w:r w:rsidRPr="004D2F25">
        <w:rPr>
          <w:rFonts w:ascii="Arial" w:eastAsia="Arial" w:hAnsi="Arial" w:cs="Arial"/>
          <w:sz w:val="24"/>
          <w:szCs w:val="24"/>
        </w:rPr>
        <w:t xml:space="preserve">Context: Presentation on Special Education Budget Allocation and the Spending for the 2021-2022 school year.   </w:t>
      </w:r>
    </w:p>
    <w:p w14:paraId="3B20D913" w14:textId="77777777" w:rsidR="004D2F25" w:rsidRPr="004D2F25" w:rsidRDefault="004D2F25" w:rsidP="004D2F25">
      <w:pPr>
        <w:spacing w:before="240" w:after="240" w:line="240" w:lineRule="auto"/>
        <w:rPr>
          <w:rFonts w:ascii="Arial" w:eastAsia="Arial" w:hAnsi="Arial" w:cs="Arial"/>
          <w:b/>
          <w:sz w:val="24"/>
          <w:szCs w:val="24"/>
        </w:rPr>
      </w:pPr>
    </w:p>
    <w:p w14:paraId="763490CE" w14:textId="77777777" w:rsidR="004D2F25" w:rsidRPr="004D2F25" w:rsidRDefault="004D2F25" w:rsidP="004D2F25">
      <w:pPr>
        <w:spacing w:before="240" w:after="240" w:line="240" w:lineRule="auto"/>
        <w:rPr>
          <w:rFonts w:ascii="Arial" w:eastAsia="Arial" w:hAnsi="Arial" w:cs="Arial"/>
          <w:b/>
          <w:sz w:val="24"/>
          <w:szCs w:val="24"/>
        </w:rPr>
      </w:pPr>
    </w:p>
    <w:p w14:paraId="59A4260C" w14:textId="77777777" w:rsidR="004D2F25" w:rsidRPr="004D2F25" w:rsidRDefault="004D2F25" w:rsidP="004D2F25">
      <w:pPr>
        <w:spacing w:before="240" w:after="240" w:line="240" w:lineRule="auto"/>
        <w:rPr>
          <w:rFonts w:ascii="Arial" w:eastAsia="Arial" w:hAnsi="Arial" w:cs="Arial"/>
          <w:b/>
          <w:sz w:val="24"/>
          <w:szCs w:val="24"/>
        </w:rPr>
      </w:pPr>
    </w:p>
    <w:p w14:paraId="095473E7" w14:textId="77777777" w:rsidR="004D2F25" w:rsidRPr="004D2F25" w:rsidRDefault="004D2F25" w:rsidP="004D2F25">
      <w:pPr>
        <w:spacing w:before="240" w:after="240" w:line="240" w:lineRule="auto"/>
        <w:rPr>
          <w:rFonts w:ascii="Arial" w:eastAsia="Arial" w:hAnsi="Arial" w:cs="Arial"/>
          <w:b/>
          <w:sz w:val="24"/>
          <w:szCs w:val="24"/>
        </w:rPr>
      </w:pPr>
    </w:p>
    <w:p w14:paraId="07EF1AB8" w14:textId="77777777" w:rsidR="004D2F25" w:rsidRPr="004D2F25" w:rsidRDefault="004D2F25" w:rsidP="004D2F25">
      <w:pPr>
        <w:spacing w:before="240" w:after="240" w:line="240" w:lineRule="auto"/>
        <w:rPr>
          <w:rFonts w:ascii="Arial" w:eastAsia="Arial" w:hAnsi="Arial" w:cs="Arial"/>
          <w:b/>
          <w:sz w:val="24"/>
          <w:szCs w:val="24"/>
        </w:rPr>
      </w:pPr>
      <w:r w:rsidRPr="004D2F25">
        <w:rPr>
          <w:rFonts w:ascii="Arial" w:eastAsia="Arial" w:hAnsi="Arial" w:cs="Arial"/>
          <w:b/>
          <w:sz w:val="24"/>
          <w:szCs w:val="24"/>
        </w:rPr>
        <w:t xml:space="preserve"> </w:t>
      </w:r>
    </w:p>
    <w:p w14:paraId="7AE0C85A" w14:textId="77777777" w:rsidR="004D2F25" w:rsidRPr="004D2F25" w:rsidRDefault="004D2F25" w:rsidP="004D2F25">
      <w:pPr>
        <w:spacing w:before="240" w:after="240" w:line="240" w:lineRule="auto"/>
        <w:rPr>
          <w:rFonts w:ascii="Arial" w:eastAsia="Arial" w:hAnsi="Arial" w:cs="Arial"/>
          <w:b/>
          <w:sz w:val="24"/>
          <w:szCs w:val="24"/>
        </w:rPr>
      </w:pPr>
    </w:p>
    <w:p w14:paraId="1C7317CA" w14:textId="77777777" w:rsidR="004D2F25" w:rsidRPr="004D2F25" w:rsidRDefault="004D2F25" w:rsidP="004D2F25">
      <w:pPr>
        <w:spacing w:before="240" w:after="240" w:line="240" w:lineRule="auto"/>
        <w:rPr>
          <w:rFonts w:ascii="Arial" w:eastAsia="Arial" w:hAnsi="Arial" w:cs="Arial"/>
          <w:b/>
          <w:sz w:val="24"/>
          <w:szCs w:val="24"/>
        </w:rPr>
      </w:pPr>
    </w:p>
    <w:p w14:paraId="066453DD" w14:textId="77777777" w:rsidR="004D2F25" w:rsidRPr="004D2F25" w:rsidRDefault="004D2F25" w:rsidP="004D2F25">
      <w:pPr>
        <w:spacing w:before="240" w:after="240" w:line="240" w:lineRule="auto"/>
        <w:rPr>
          <w:rFonts w:ascii="Arial" w:eastAsia="Arial" w:hAnsi="Arial" w:cs="Arial"/>
          <w:b/>
          <w:sz w:val="24"/>
          <w:szCs w:val="24"/>
        </w:rPr>
      </w:pPr>
      <w:r w:rsidRPr="004D2F25">
        <w:rPr>
          <w:rFonts w:ascii="Arial" w:eastAsia="Arial" w:hAnsi="Arial" w:cs="Arial"/>
          <w:b/>
          <w:sz w:val="24"/>
          <w:szCs w:val="24"/>
        </w:rPr>
        <w:t>Psychological Assessments-October 2021</w:t>
      </w:r>
    </w:p>
    <w:p w14:paraId="51F1F098" w14:textId="77777777" w:rsidR="004D2F25" w:rsidRPr="004D2F25" w:rsidRDefault="004D2F25" w:rsidP="004D2F25">
      <w:pPr>
        <w:spacing w:after="0" w:line="240" w:lineRule="auto"/>
        <w:ind w:left="140"/>
        <w:rPr>
          <w:rFonts w:ascii="Arial" w:eastAsia="Arial" w:hAnsi="Arial" w:cs="Arial"/>
          <w:sz w:val="24"/>
          <w:szCs w:val="24"/>
        </w:rPr>
      </w:pPr>
      <w:r w:rsidRPr="004D2F25">
        <w:rPr>
          <w:rFonts w:ascii="Arial" w:eastAsia="Arial" w:hAnsi="Arial" w:cs="Arial"/>
          <w:sz w:val="24"/>
          <w:szCs w:val="24"/>
        </w:rPr>
        <w:t>As requested in the October meeting, provided below is the report of assessments completed in October.</w:t>
      </w:r>
    </w:p>
    <w:p w14:paraId="49A7D09C" w14:textId="77777777" w:rsidR="004D2F25" w:rsidRPr="004D2F25" w:rsidRDefault="004D2F25" w:rsidP="004D2F25">
      <w:pPr>
        <w:widowControl w:val="0"/>
        <w:spacing w:after="0" w:line="276" w:lineRule="auto"/>
        <w:rPr>
          <w:rFonts w:ascii="Arial" w:eastAsia="Arial" w:hAnsi="Arial" w:cs="Arial"/>
          <w:sz w:val="24"/>
          <w:szCs w:val="24"/>
        </w:rPr>
      </w:pPr>
    </w:p>
    <w:tbl>
      <w:tblPr>
        <w:tblW w:w="0" w:type="auto"/>
        <w:tblInd w:w="661" w:type="dxa"/>
        <w:tblCellMar>
          <w:left w:w="0" w:type="dxa"/>
          <w:right w:w="0" w:type="dxa"/>
        </w:tblCellMar>
        <w:tblLook w:val="04A0" w:firstRow="1" w:lastRow="0" w:firstColumn="1" w:lastColumn="0" w:noHBand="0" w:noVBand="1"/>
      </w:tblPr>
      <w:tblGrid>
        <w:gridCol w:w="4110"/>
        <w:gridCol w:w="1267"/>
        <w:gridCol w:w="1134"/>
        <w:gridCol w:w="850"/>
        <w:gridCol w:w="709"/>
        <w:gridCol w:w="1134"/>
      </w:tblGrid>
      <w:tr w:rsidR="004D2F25" w:rsidRPr="004D2F25" w14:paraId="460391B5" w14:textId="77777777" w:rsidTr="003D6ECC">
        <w:trPr>
          <w:trHeight w:val="636"/>
        </w:trPr>
        <w:tc>
          <w:tcPr>
            <w:tcW w:w="4110" w:type="dxa"/>
            <w:tcBorders>
              <w:top w:val="single" w:sz="8" w:space="0" w:color="000000"/>
              <w:left w:val="single" w:sz="8" w:space="0" w:color="000000"/>
              <w:bottom w:val="single" w:sz="8" w:space="0" w:color="000000"/>
              <w:right w:val="single" w:sz="8" w:space="0" w:color="000000"/>
            </w:tcBorders>
            <w:tcMar>
              <w:top w:w="30" w:type="dxa"/>
              <w:left w:w="30" w:type="dxa"/>
              <w:bottom w:w="0" w:type="dxa"/>
              <w:right w:w="30" w:type="dxa"/>
            </w:tcMar>
            <w:vAlign w:val="center"/>
            <w:hideMark/>
          </w:tcPr>
          <w:p w14:paraId="45FABEE6" w14:textId="77777777" w:rsidR="004D2F25" w:rsidRPr="004D2F25" w:rsidRDefault="004D2F25" w:rsidP="003D6ECC">
            <w:pPr>
              <w:spacing w:line="252" w:lineRule="auto"/>
              <w:rPr>
                <w:rFonts w:ascii="Arial" w:hAnsi="Arial" w:cs="Arial"/>
                <w:sz w:val="24"/>
                <w:szCs w:val="24"/>
              </w:rPr>
            </w:pPr>
            <w:r w:rsidRPr="004D2F25">
              <w:rPr>
                <w:rFonts w:ascii="Arial" w:hAnsi="Arial" w:cs="Arial"/>
                <w:sz w:val="24"/>
                <w:szCs w:val="24"/>
              </w:rPr>
              <w:t> </w:t>
            </w:r>
          </w:p>
          <w:p w14:paraId="3F7A494F" w14:textId="77777777" w:rsidR="004D2F25" w:rsidRPr="004D2F25" w:rsidRDefault="004D2F25" w:rsidP="003D6ECC">
            <w:pPr>
              <w:spacing w:line="252" w:lineRule="auto"/>
              <w:rPr>
                <w:rFonts w:ascii="Arial" w:hAnsi="Arial" w:cs="Arial"/>
                <w:b/>
                <w:bCs/>
                <w:sz w:val="24"/>
                <w:szCs w:val="24"/>
              </w:rPr>
            </w:pPr>
            <w:r w:rsidRPr="004D2F25">
              <w:rPr>
                <w:rFonts w:ascii="Arial" w:hAnsi="Arial" w:cs="Arial"/>
                <w:b/>
                <w:bCs/>
                <w:sz w:val="24"/>
                <w:szCs w:val="24"/>
              </w:rPr>
              <w:t>October</w:t>
            </w:r>
          </w:p>
        </w:tc>
        <w:tc>
          <w:tcPr>
            <w:tcW w:w="1267" w:type="dxa"/>
            <w:tcBorders>
              <w:top w:val="single" w:sz="8" w:space="0" w:color="000000"/>
              <w:left w:val="nil"/>
              <w:bottom w:val="single" w:sz="8" w:space="0" w:color="000000"/>
              <w:right w:val="single" w:sz="8" w:space="0" w:color="000000"/>
            </w:tcBorders>
            <w:shd w:val="clear" w:color="auto" w:fill="8DB3E2"/>
            <w:tcMar>
              <w:top w:w="30" w:type="dxa"/>
              <w:left w:w="30" w:type="dxa"/>
              <w:bottom w:w="0" w:type="dxa"/>
              <w:right w:w="30" w:type="dxa"/>
            </w:tcMar>
            <w:vAlign w:val="center"/>
            <w:hideMark/>
          </w:tcPr>
          <w:p w14:paraId="515B27AD" w14:textId="77777777" w:rsidR="004D2F25" w:rsidRPr="004D2F25" w:rsidRDefault="004D2F25" w:rsidP="003D6ECC">
            <w:pPr>
              <w:spacing w:line="252" w:lineRule="auto"/>
              <w:jc w:val="center"/>
              <w:rPr>
                <w:rFonts w:ascii="Arial" w:hAnsi="Arial" w:cs="Arial"/>
                <w:sz w:val="24"/>
                <w:szCs w:val="24"/>
              </w:rPr>
            </w:pPr>
            <w:r w:rsidRPr="004D2F25">
              <w:rPr>
                <w:rFonts w:ascii="Arial" w:hAnsi="Arial" w:cs="Arial"/>
                <w:b/>
                <w:bCs/>
                <w:color w:val="000000"/>
                <w:sz w:val="24"/>
                <w:szCs w:val="24"/>
              </w:rPr>
              <w:t>LC1</w:t>
            </w:r>
          </w:p>
        </w:tc>
        <w:tc>
          <w:tcPr>
            <w:tcW w:w="1134" w:type="dxa"/>
            <w:tcBorders>
              <w:top w:val="single" w:sz="8" w:space="0" w:color="000000"/>
              <w:left w:val="nil"/>
              <w:bottom w:val="single" w:sz="8" w:space="0" w:color="000000"/>
              <w:right w:val="single" w:sz="8" w:space="0" w:color="000000"/>
            </w:tcBorders>
            <w:shd w:val="clear" w:color="auto" w:fill="8DB3E2"/>
            <w:tcMar>
              <w:top w:w="30" w:type="dxa"/>
              <w:left w:w="30" w:type="dxa"/>
              <w:bottom w:w="0" w:type="dxa"/>
              <w:right w:w="30" w:type="dxa"/>
            </w:tcMar>
            <w:vAlign w:val="center"/>
            <w:hideMark/>
          </w:tcPr>
          <w:p w14:paraId="310DF8BB" w14:textId="77777777" w:rsidR="004D2F25" w:rsidRPr="004D2F25" w:rsidRDefault="004D2F25" w:rsidP="003D6ECC">
            <w:pPr>
              <w:spacing w:line="252" w:lineRule="auto"/>
              <w:jc w:val="center"/>
              <w:rPr>
                <w:rFonts w:ascii="Arial" w:hAnsi="Arial" w:cs="Arial"/>
                <w:sz w:val="24"/>
                <w:szCs w:val="24"/>
              </w:rPr>
            </w:pPr>
            <w:r w:rsidRPr="004D2F25">
              <w:rPr>
                <w:rFonts w:ascii="Arial" w:hAnsi="Arial" w:cs="Arial"/>
                <w:b/>
                <w:bCs/>
                <w:color w:val="000000"/>
                <w:sz w:val="24"/>
                <w:szCs w:val="24"/>
              </w:rPr>
              <w:t>LC2</w:t>
            </w:r>
          </w:p>
        </w:tc>
        <w:tc>
          <w:tcPr>
            <w:tcW w:w="850" w:type="dxa"/>
            <w:tcBorders>
              <w:top w:val="single" w:sz="8" w:space="0" w:color="000000"/>
              <w:left w:val="nil"/>
              <w:bottom w:val="single" w:sz="8" w:space="0" w:color="000000"/>
              <w:right w:val="single" w:sz="8" w:space="0" w:color="000000"/>
            </w:tcBorders>
            <w:shd w:val="clear" w:color="auto" w:fill="8DB3E2"/>
            <w:tcMar>
              <w:top w:w="30" w:type="dxa"/>
              <w:left w:w="30" w:type="dxa"/>
              <w:bottom w:w="0" w:type="dxa"/>
              <w:right w:w="30" w:type="dxa"/>
            </w:tcMar>
            <w:vAlign w:val="center"/>
            <w:hideMark/>
          </w:tcPr>
          <w:p w14:paraId="000BF275" w14:textId="77777777" w:rsidR="004D2F25" w:rsidRPr="004D2F25" w:rsidRDefault="004D2F25" w:rsidP="003D6ECC">
            <w:pPr>
              <w:spacing w:line="252" w:lineRule="auto"/>
              <w:jc w:val="center"/>
              <w:rPr>
                <w:rFonts w:ascii="Arial" w:hAnsi="Arial" w:cs="Arial"/>
                <w:sz w:val="24"/>
                <w:szCs w:val="24"/>
              </w:rPr>
            </w:pPr>
            <w:r w:rsidRPr="004D2F25">
              <w:rPr>
                <w:rFonts w:ascii="Arial" w:hAnsi="Arial" w:cs="Arial"/>
                <w:b/>
                <w:bCs/>
                <w:color w:val="000000"/>
                <w:sz w:val="24"/>
                <w:szCs w:val="24"/>
              </w:rPr>
              <w:t>LC3</w:t>
            </w:r>
          </w:p>
        </w:tc>
        <w:tc>
          <w:tcPr>
            <w:tcW w:w="709" w:type="dxa"/>
            <w:tcBorders>
              <w:top w:val="single" w:sz="8" w:space="0" w:color="000000"/>
              <w:left w:val="nil"/>
              <w:bottom w:val="single" w:sz="8" w:space="0" w:color="000000"/>
              <w:right w:val="single" w:sz="8" w:space="0" w:color="000000"/>
            </w:tcBorders>
            <w:shd w:val="clear" w:color="auto" w:fill="8DB3E2"/>
            <w:tcMar>
              <w:top w:w="30" w:type="dxa"/>
              <w:left w:w="30" w:type="dxa"/>
              <w:bottom w:w="0" w:type="dxa"/>
              <w:right w:w="30" w:type="dxa"/>
            </w:tcMar>
            <w:vAlign w:val="center"/>
            <w:hideMark/>
          </w:tcPr>
          <w:p w14:paraId="656121C8" w14:textId="77777777" w:rsidR="004D2F25" w:rsidRPr="004D2F25" w:rsidRDefault="004D2F25" w:rsidP="003D6ECC">
            <w:pPr>
              <w:spacing w:line="252" w:lineRule="auto"/>
              <w:jc w:val="center"/>
              <w:rPr>
                <w:rFonts w:ascii="Arial" w:hAnsi="Arial" w:cs="Arial"/>
                <w:sz w:val="24"/>
                <w:szCs w:val="24"/>
              </w:rPr>
            </w:pPr>
            <w:r w:rsidRPr="004D2F25">
              <w:rPr>
                <w:rFonts w:ascii="Arial" w:hAnsi="Arial" w:cs="Arial"/>
                <w:b/>
                <w:bCs/>
                <w:color w:val="000000"/>
                <w:sz w:val="24"/>
                <w:szCs w:val="24"/>
              </w:rPr>
              <w:t>LC4</w:t>
            </w:r>
          </w:p>
        </w:tc>
        <w:tc>
          <w:tcPr>
            <w:tcW w:w="1134" w:type="dxa"/>
            <w:tcBorders>
              <w:top w:val="single" w:sz="8" w:space="0" w:color="000000"/>
              <w:left w:val="nil"/>
              <w:bottom w:val="single" w:sz="8" w:space="0" w:color="000000"/>
              <w:right w:val="single" w:sz="8" w:space="0" w:color="000000"/>
            </w:tcBorders>
            <w:shd w:val="clear" w:color="auto" w:fill="8DB3E2"/>
            <w:tcMar>
              <w:top w:w="30" w:type="dxa"/>
              <w:left w:w="30" w:type="dxa"/>
              <w:bottom w:w="0" w:type="dxa"/>
              <w:right w:w="30" w:type="dxa"/>
            </w:tcMar>
            <w:vAlign w:val="center"/>
            <w:hideMark/>
          </w:tcPr>
          <w:p w14:paraId="5A59E719" w14:textId="77777777" w:rsidR="004D2F25" w:rsidRPr="004D2F25" w:rsidRDefault="004D2F25" w:rsidP="003D6ECC">
            <w:pPr>
              <w:spacing w:line="252" w:lineRule="auto"/>
              <w:jc w:val="center"/>
              <w:rPr>
                <w:rFonts w:ascii="Arial" w:hAnsi="Arial" w:cs="Arial"/>
                <w:sz w:val="24"/>
                <w:szCs w:val="24"/>
              </w:rPr>
            </w:pPr>
            <w:r w:rsidRPr="004D2F25">
              <w:rPr>
                <w:rFonts w:ascii="Arial" w:hAnsi="Arial" w:cs="Arial"/>
                <w:b/>
                <w:bCs/>
                <w:color w:val="000000"/>
                <w:sz w:val="24"/>
                <w:szCs w:val="24"/>
              </w:rPr>
              <w:t>Total</w:t>
            </w:r>
          </w:p>
        </w:tc>
      </w:tr>
      <w:tr w:rsidR="004D2F25" w:rsidRPr="004D2F25" w14:paraId="63341D9D" w14:textId="77777777" w:rsidTr="003D6ECC">
        <w:trPr>
          <w:trHeight w:val="479"/>
        </w:trPr>
        <w:tc>
          <w:tcPr>
            <w:tcW w:w="4110" w:type="dxa"/>
            <w:tcBorders>
              <w:top w:val="nil"/>
              <w:left w:val="single" w:sz="8" w:space="0" w:color="000000"/>
              <w:bottom w:val="single" w:sz="8" w:space="0" w:color="000000"/>
              <w:right w:val="single" w:sz="8" w:space="0" w:color="000000"/>
            </w:tcBorders>
            <w:tcMar>
              <w:top w:w="30" w:type="dxa"/>
              <w:left w:w="30" w:type="dxa"/>
              <w:bottom w:w="0" w:type="dxa"/>
              <w:right w:w="30" w:type="dxa"/>
            </w:tcMar>
            <w:vAlign w:val="center"/>
            <w:hideMark/>
          </w:tcPr>
          <w:p w14:paraId="11F9AE9D" w14:textId="77777777" w:rsidR="004D2F25" w:rsidRPr="004D2F25" w:rsidRDefault="004D2F25" w:rsidP="003D6ECC">
            <w:pPr>
              <w:spacing w:line="252" w:lineRule="auto"/>
              <w:rPr>
                <w:rFonts w:ascii="Arial" w:hAnsi="Arial" w:cs="Arial"/>
                <w:sz w:val="24"/>
                <w:szCs w:val="24"/>
              </w:rPr>
            </w:pPr>
            <w:r w:rsidRPr="004D2F25">
              <w:rPr>
                <w:rFonts w:ascii="Arial" w:hAnsi="Arial" w:cs="Arial"/>
                <w:color w:val="000000"/>
                <w:sz w:val="24"/>
                <w:szCs w:val="24"/>
              </w:rPr>
              <w:t>Completed</w:t>
            </w:r>
          </w:p>
        </w:tc>
        <w:tc>
          <w:tcPr>
            <w:tcW w:w="1267" w:type="dxa"/>
            <w:tcBorders>
              <w:top w:val="nil"/>
              <w:left w:val="nil"/>
              <w:bottom w:val="single" w:sz="8" w:space="0" w:color="000000"/>
              <w:right w:val="single" w:sz="8" w:space="0" w:color="000000"/>
            </w:tcBorders>
            <w:tcMar>
              <w:top w:w="30" w:type="dxa"/>
              <w:left w:w="30" w:type="dxa"/>
              <w:bottom w:w="0" w:type="dxa"/>
              <w:right w:w="30" w:type="dxa"/>
            </w:tcMar>
            <w:vAlign w:val="center"/>
            <w:hideMark/>
          </w:tcPr>
          <w:p w14:paraId="32AC790E" w14:textId="77777777" w:rsidR="004D2F25" w:rsidRPr="004D2F25" w:rsidRDefault="004D2F25" w:rsidP="003D6ECC">
            <w:pPr>
              <w:spacing w:line="252" w:lineRule="auto"/>
              <w:jc w:val="center"/>
              <w:rPr>
                <w:rFonts w:ascii="Arial" w:hAnsi="Arial" w:cs="Arial"/>
                <w:sz w:val="24"/>
                <w:szCs w:val="24"/>
              </w:rPr>
            </w:pPr>
            <w:r w:rsidRPr="004D2F25">
              <w:rPr>
                <w:rFonts w:ascii="Arial" w:hAnsi="Arial" w:cs="Arial"/>
                <w:sz w:val="24"/>
                <w:szCs w:val="24"/>
              </w:rPr>
              <w:t>67</w:t>
            </w:r>
          </w:p>
        </w:tc>
        <w:tc>
          <w:tcPr>
            <w:tcW w:w="1134" w:type="dxa"/>
            <w:tcBorders>
              <w:top w:val="nil"/>
              <w:left w:val="nil"/>
              <w:bottom w:val="single" w:sz="8" w:space="0" w:color="000000"/>
              <w:right w:val="single" w:sz="8" w:space="0" w:color="000000"/>
            </w:tcBorders>
            <w:tcMar>
              <w:top w:w="30" w:type="dxa"/>
              <w:left w:w="30" w:type="dxa"/>
              <w:bottom w:w="0" w:type="dxa"/>
              <w:right w:w="30" w:type="dxa"/>
            </w:tcMar>
            <w:vAlign w:val="center"/>
            <w:hideMark/>
          </w:tcPr>
          <w:p w14:paraId="1DACD485" w14:textId="77777777" w:rsidR="004D2F25" w:rsidRPr="004D2F25" w:rsidRDefault="004D2F25" w:rsidP="003D6ECC">
            <w:pPr>
              <w:spacing w:line="252" w:lineRule="auto"/>
              <w:jc w:val="center"/>
              <w:rPr>
                <w:rFonts w:ascii="Arial" w:hAnsi="Arial" w:cs="Arial"/>
                <w:sz w:val="24"/>
                <w:szCs w:val="24"/>
              </w:rPr>
            </w:pPr>
            <w:r w:rsidRPr="004D2F25">
              <w:rPr>
                <w:rFonts w:ascii="Arial" w:hAnsi="Arial" w:cs="Arial"/>
                <w:sz w:val="24"/>
                <w:szCs w:val="24"/>
              </w:rPr>
              <w:t>28</w:t>
            </w:r>
          </w:p>
        </w:tc>
        <w:tc>
          <w:tcPr>
            <w:tcW w:w="850" w:type="dxa"/>
            <w:tcBorders>
              <w:top w:val="nil"/>
              <w:left w:val="nil"/>
              <w:bottom w:val="single" w:sz="8" w:space="0" w:color="000000"/>
              <w:right w:val="single" w:sz="8" w:space="0" w:color="000000"/>
            </w:tcBorders>
            <w:tcMar>
              <w:top w:w="30" w:type="dxa"/>
              <w:left w:w="30" w:type="dxa"/>
              <w:bottom w:w="0" w:type="dxa"/>
              <w:right w:w="30" w:type="dxa"/>
            </w:tcMar>
            <w:vAlign w:val="center"/>
            <w:hideMark/>
          </w:tcPr>
          <w:p w14:paraId="0A61C245" w14:textId="77777777" w:rsidR="004D2F25" w:rsidRPr="004D2F25" w:rsidRDefault="004D2F25" w:rsidP="003D6ECC">
            <w:pPr>
              <w:spacing w:line="252" w:lineRule="auto"/>
              <w:jc w:val="center"/>
              <w:rPr>
                <w:rFonts w:ascii="Arial" w:hAnsi="Arial" w:cs="Arial"/>
                <w:sz w:val="24"/>
                <w:szCs w:val="24"/>
              </w:rPr>
            </w:pPr>
            <w:r w:rsidRPr="004D2F25">
              <w:rPr>
                <w:rFonts w:ascii="Arial" w:hAnsi="Arial" w:cs="Arial"/>
                <w:sz w:val="24"/>
                <w:szCs w:val="24"/>
              </w:rPr>
              <w:t>56</w:t>
            </w:r>
          </w:p>
        </w:tc>
        <w:tc>
          <w:tcPr>
            <w:tcW w:w="709" w:type="dxa"/>
            <w:tcBorders>
              <w:top w:val="nil"/>
              <w:left w:val="nil"/>
              <w:bottom w:val="single" w:sz="8" w:space="0" w:color="000000"/>
              <w:right w:val="single" w:sz="8" w:space="0" w:color="000000"/>
            </w:tcBorders>
            <w:tcMar>
              <w:top w:w="30" w:type="dxa"/>
              <w:left w:w="30" w:type="dxa"/>
              <w:bottom w:w="0" w:type="dxa"/>
              <w:right w:w="30" w:type="dxa"/>
            </w:tcMar>
            <w:vAlign w:val="center"/>
            <w:hideMark/>
          </w:tcPr>
          <w:p w14:paraId="63667D46" w14:textId="77777777" w:rsidR="004D2F25" w:rsidRPr="004D2F25" w:rsidRDefault="004D2F25" w:rsidP="003D6ECC">
            <w:pPr>
              <w:spacing w:line="252" w:lineRule="auto"/>
              <w:jc w:val="center"/>
              <w:rPr>
                <w:rFonts w:ascii="Arial" w:hAnsi="Arial" w:cs="Arial"/>
                <w:sz w:val="24"/>
                <w:szCs w:val="24"/>
              </w:rPr>
            </w:pPr>
            <w:r w:rsidRPr="004D2F25">
              <w:rPr>
                <w:rFonts w:ascii="Arial" w:hAnsi="Arial" w:cs="Arial"/>
                <w:sz w:val="24"/>
                <w:szCs w:val="24"/>
              </w:rPr>
              <w:t>58</w:t>
            </w:r>
          </w:p>
        </w:tc>
        <w:tc>
          <w:tcPr>
            <w:tcW w:w="1134" w:type="dxa"/>
            <w:tcBorders>
              <w:top w:val="nil"/>
              <w:left w:val="nil"/>
              <w:bottom w:val="single" w:sz="8" w:space="0" w:color="000000"/>
              <w:right w:val="single" w:sz="8" w:space="0" w:color="000000"/>
            </w:tcBorders>
            <w:shd w:val="clear" w:color="auto" w:fill="8DB3E2"/>
            <w:tcMar>
              <w:top w:w="30" w:type="dxa"/>
              <w:left w:w="30" w:type="dxa"/>
              <w:bottom w:w="0" w:type="dxa"/>
              <w:right w:w="30" w:type="dxa"/>
            </w:tcMar>
            <w:vAlign w:val="center"/>
            <w:hideMark/>
          </w:tcPr>
          <w:p w14:paraId="6DE0C6B6" w14:textId="77777777" w:rsidR="004D2F25" w:rsidRPr="004D2F25" w:rsidRDefault="004D2F25" w:rsidP="003D6ECC">
            <w:pPr>
              <w:spacing w:line="252" w:lineRule="auto"/>
              <w:rPr>
                <w:rFonts w:ascii="Arial" w:hAnsi="Arial" w:cs="Arial"/>
                <w:sz w:val="24"/>
                <w:szCs w:val="24"/>
              </w:rPr>
            </w:pPr>
            <w:r w:rsidRPr="004D2F25">
              <w:rPr>
                <w:rFonts w:ascii="Arial" w:hAnsi="Arial" w:cs="Arial"/>
                <w:color w:val="000000"/>
                <w:sz w:val="24"/>
                <w:szCs w:val="24"/>
              </w:rPr>
              <w:t>209</w:t>
            </w:r>
          </w:p>
        </w:tc>
      </w:tr>
      <w:tr w:rsidR="004D2F25" w:rsidRPr="004D2F25" w14:paraId="0CD01A6F" w14:textId="77777777" w:rsidTr="003D6ECC">
        <w:trPr>
          <w:trHeight w:val="517"/>
        </w:trPr>
        <w:tc>
          <w:tcPr>
            <w:tcW w:w="4110" w:type="dxa"/>
            <w:tcBorders>
              <w:top w:val="nil"/>
              <w:left w:val="single" w:sz="8" w:space="0" w:color="000000"/>
              <w:bottom w:val="single" w:sz="8" w:space="0" w:color="000000"/>
              <w:right w:val="single" w:sz="8" w:space="0" w:color="000000"/>
            </w:tcBorders>
            <w:tcMar>
              <w:top w:w="30" w:type="dxa"/>
              <w:left w:w="30" w:type="dxa"/>
              <w:bottom w:w="0" w:type="dxa"/>
              <w:right w:w="30" w:type="dxa"/>
            </w:tcMar>
            <w:vAlign w:val="center"/>
            <w:hideMark/>
          </w:tcPr>
          <w:p w14:paraId="616106A5" w14:textId="77777777" w:rsidR="004D2F25" w:rsidRPr="004D2F25" w:rsidRDefault="004D2F25" w:rsidP="003D6ECC">
            <w:pPr>
              <w:spacing w:line="252" w:lineRule="auto"/>
              <w:rPr>
                <w:rFonts w:ascii="Arial" w:hAnsi="Arial" w:cs="Arial"/>
                <w:color w:val="000000"/>
                <w:sz w:val="24"/>
                <w:szCs w:val="24"/>
              </w:rPr>
            </w:pPr>
            <w:r w:rsidRPr="004D2F25">
              <w:rPr>
                <w:rFonts w:ascii="Arial" w:hAnsi="Arial" w:cs="Arial"/>
                <w:color w:val="000000"/>
                <w:sz w:val="24"/>
                <w:szCs w:val="24"/>
              </w:rPr>
              <w:t xml:space="preserve">Total Referrals </w:t>
            </w:r>
          </w:p>
        </w:tc>
        <w:tc>
          <w:tcPr>
            <w:tcW w:w="1267" w:type="dxa"/>
            <w:tcBorders>
              <w:top w:val="nil"/>
              <w:left w:val="nil"/>
              <w:bottom w:val="single" w:sz="8" w:space="0" w:color="000000"/>
              <w:right w:val="single" w:sz="8" w:space="0" w:color="000000"/>
            </w:tcBorders>
            <w:tcMar>
              <w:top w:w="30" w:type="dxa"/>
              <w:left w:w="30" w:type="dxa"/>
              <w:bottom w:w="0" w:type="dxa"/>
              <w:right w:w="30" w:type="dxa"/>
            </w:tcMar>
            <w:vAlign w:val="center"/>
            <w:hideMark/>
          </w:tcPr>
          <w:p w14:paraId="6248D662" w14:textId="77777777" w:rsidR="004D2F25" w:rsidRPr="004D2F25" w:rsidRDefault="004D2F25" w:rsidP="003D6ECC">
            <w:pPr>
              <w:spacing w:line="252" w:lineRule="auto"/>
              <w:jc w:val="center"/>
              <w:rPr>
                <w:rFonts w:ascii="Arial" w:hAnsi="Arial" w:cs="Arial"/>
                <w:sz w:val="24"/>
                <w:szCs w:val="24"/>
              </w:rPr>
            </w:pPr>
            <w:r w:rsidRPr="004D2F25">
              <w:rPr>
                <w:rFonts w:ascii="Arial" w:hAnsi="Arial" w:cs="Arial"/>
                <w:sz w:val="24"/>
                <w:szCs w:val="24"/>
              </w:rPr>
              <w:t>134</w:t>
            </w:r>
          </w:p>
        </w:tc>
        <w:tc>
          <w:tcPr>
            <w:tcW w:w="1134" w:type="dxa"/>
            <w:tcBorders>
              <w:top w:val="nil"/>
              <w:left w:val="nil"/>
              <w:bottom w:val="single" w:sz="8" w:space="0" w:color="000000"/>
              <w:right w:val="single" w:sz="8" w:space="0" w:color="000000"/>
            </w:tcBorders>
            <w:tcMar>
              <w:top w:w="30" w:type="dxa"/>
              <w:left w:w="30" w:type="dxa"/>
              <w:bottom w:w="0" w:type="dxa"/>
              <w:right w:w="30" w:type="dxa"/>
            </w:tcMar>
            <w:vAlign w:val="center"/>
            <w:hideMark/>
          </w:tcPr>
          <w:p w14:paraId="1F5563C4" w14:textId="77777777" w:rsidR="004D2F25" w:rsidRPr="004D2F25" w:rsidRDefault="004D2F25" w:rsidP="003D6ECC">
            <w:pPr>
              <w:spacing w:line="252" w:lineRule="auto"/>
              <w:jc w:val="center"/>
              <w:rPr>
                <w:rFonts w:ascii="Arial" w:hAnsi="Arial" w:cs="Arial"/>
                <w:sz w:val="24"/>
                <w:szCs w:val="24"/>
              </w:rPr>
            </w:pPr>
            <w:r w:rsidRPr="004D2F25">
              <w:rPr>
                <w:rFonts w:ascii="Arial" w:hAnsi="Arial" w:cs="Arial"/>
                <w:sz w:val="24"/>
                <w:szCs w:val="24"/>
              </w:rPr>
              <w:t>160</w:t>
            </w:r>
          </w:p>
        </w:tc>
        <w:tc>
          <w:tcPr>
            <w:tcW w:w="850" w:type="dxa"/>
            <w:tcBorders>
              <w:top w:val="nil"/>
              <w:left w:val="nil"/>
              <w:bottom w:val="single" w:sz="8" w:space="0" w:color="000000"/>
              <w:right w:val="single" w:sz="8" w:space="0" w:color="000000"/>
            </w:tcBorders>
            <w:tcMar>
              <w:top w:w="30" w:type="dxa"/>
              <w:left w:w="30" w:type="dxa"/>
              <w:bottom w:w="0" w:type="dxa"/>
              <w:right w:w="30" w:type="dxa"/>
            </w:tcMar>
            <w:vAlign w:val="center"/>
            <w:hideMark/>
          </w:tcPr>
          <w:p w14:paraId="29E11AD7" w14:textId="77777777" w:rsidR="004D2F25" w:rsidRPr="004D2F25" w:rsidRDefault="004D2F25" w:rsidP="003D6ECC">
            <w:pPr>
              <w:spacing w:line="252" w:lineRule="auto"/>
              <w:jc w:val="center"/>
              <w:rPr>
                <w:rFonts w:ascii="Arial" w:hAnsi="Arial" w:cs="Arial"/>
                <w:sz w:val="24"/>
                <w:szCs w:val="24"/>
              </w:rPr>
            </w:pPr>
            <w:r w:rsidRPr="004D2F25">
              <w:rPr>
                <w:rFonts w:ascii="Arial" w:hAnsi="Arial" w:cs="Arial"/>
                <w:sz w:val="24"/>
                <w:szCs w:val="24"/>
              </w:rPr>
              <w:t>107</w:t>
            </w:r>
          </w:p>
        </w:tc>
        <w:tc>
          <w:tcPr>
            <w:tcW w:w="709" w:type="dxa"/>
            <w:tcBorders>
              <w:top w:val="nil"/>
              <w:left w:val="nil"/>
              <w:bottom w:val="single" w:sz="8" w:space="0" w:color="000000"/>
              <w:right w:val="single" w:sz="8" w:space="0" w:color="000000"/>
            </w:tcBorders>
            <w:tcMar>
              <w:top w:w="30" w:type="dxa"/>
              <w:left w:w="30" w:type="dxa"/>
              <w:bottom w:w="0" w:type="dxa"/>
              <w:right w:w="30" w:type="dxa"/>
            </w:tcMar>
            <w:vAlign w:val="center"/>
            <w:hideMark/>
          </w:tcPr>
          <w:p w14:paraId="3BCF6C45" w14:textId="77777777" w:rsidR="004D2F25" w:rsidRPr="004D2F25" w:rsidRDefault="004D2F25" w:rsidP="003D6ECC">
            <w:pPr>
              <w:spacing w:line="252" w:lineRule="auto"/>
              <w:jc w:val="center"/>
              <w:rPr>
                <w:rFonts w:ascii="Arial" w:hAnsi="Arial" w:cs="Arial"/>
                <w:sz w:val="24"/>
                <w:szCs w:val="24"/>
              </w:rPr>
            </w:pPr>
            <w:r w:rsidRPr="004D2F25">
              <w:rPr>
                <w:rFonts w:ascii="Arial" w:hAnsi="Arial" w:cs="Arial"/>
                <w:sz w:val="24"/>
                <w:szCs w:val="24"/>
              </w:rPr>
              <w:t>133</w:t>
            </w:r>
          </w:p>
        </w:tc>
        <w:tc>
          <w:tcPr>
            <w:tcW w:w="1134" w:type="dxa"/>
            <w:tcBorders>
              <w:top w:val="nil"/>
              <w:left w:val="nil"/>
              <w:bottom w:val="single" w:sz="8" w:space="0" w:color="000000"/>
              <w:right w:val="single" w:sz="8" w:space="0" w:color="000000"/>
            </w:tcBorders>
            <w:shd w:val="clear" w:color="auto" w:fill="8DB3E2"/>
            <w:tcMar>
              <w:top w:w="30" w:type="dxa"/>
              <w:left w:w="30" w:type="dxa"/>
              <w:bottom w:w="0" w:type="dxa"/>
              <w:right w:w="30" w:type="dxa"/>
            </w:tcMar>
            <w:vAlign w:val="center"/>
            <w:hideMark/>
          </w:tcPr>
          <w:p w14:paraId="1F795575" w14:textId="77777777" w:rsidR="004D2F25" w:rsidRPr="004D2F25" w:rsidRDefault="004D2F25" w:rsidP="003D6ECC">
            <w:pPr>
              <w:spacing w:line="252" w:lineRule="auto"/>
              <w:rPr>
                <w:rFonts w:ascii="Arial" w:hAnsi="Arial" w:cs="Arial"/>
                <w:color w:val="000000"/>
                <w:sz w:val="24"/>
                <w:szCs w:val="24"/>
              </w:rPr>
            </w:pPr>
            <w:r w:rsidRPr="004D2F25">
              <w:rPr>
                <w:rFonts w:ascii="Arial" w:hAnsi="Arial" w:cs="Arial"/>
                <w:color w:val="000000"/>
                <w:sz w:val="24"/>
                <w:szCs w:val="24"/>
              </w:rPr>
              <w:t>534</w:t>
            </w:r>
          </w:p>
        </w:tc>
      </w:tr>
      <w:tr w:rsidR="004D2F25" w:rsidRPr="004D2F25" w14:paraId="6B8B8CAA" w14:textId="77777777" w:rsidTr="003D6ECC">
        <w:trPr>
          <w:trHeight w:val="551"/>
        </w:trPr>
        <w:tc>
          <w:tcPr>
            <w:tcW w:w="9204" w:type="dxa"/>
            <w:gridSpan w:val="6"/>
            <w:tcBorders>
              <w:top w:val="nil"/>
              <w:left w:val="single" w:sz="8" w:space="0" w:color="000000"/>
              <w:bottom w:val="single" w:sz="8" w:space="0" w:color="000000"/>
              <w:right w:val="single" w:sz="8" w:space="0" w:color="000000"/>
            </w:tcBorders>
            <w:tcMar>
              <w:top w:w="30" w:type="dxa"/>
              <w:left w:w="30" w:type="dxa"/>
              <w:bottom w:w="0" w:type="dxa"/>
              <w:right w:w="30" w:type="dxa"/>
            </w:tcMar>
            <w:vAlign w:val="center"/>
            <w:hideMark/>
          </w:tcPr>
          <w:p w14:paraId="2692DF41" w14:textId="77777777" w:rsidR="004D2F25" w:rsidRPr="004D2F25" w:rsidRDefault="004D2F25" w:rsidP="003D6ECC">
            <w:pPr>
              <w:spacing w:line="252" w:lineRule="auto"/>
              <w:rPr>
                <w:rFonts w:ascii="Arial" w:hAnsi="Arial" w:cs="Arial"/>
                <w:color w:val="000000"/>
                <w:sz w:val="24"/>
                <w:szCs w:val="24"/>
              </w:rPr>
            </w:pPr>
            <w:r w:rsidRPr="004D2F25">
              <w:rPr>
                <w:rFonts w:ascii="Arial" w:hAnsi="Arial" w:cs="Arial"/>
                <w:b/>
                <w:bCs/>
                <w:sz w:val="24"/>
                <w:szCs w:val="24"/>
              </w:rPr>
              <w:t>Cumulative (since September 2021)</w:t>
            </w:r>
          </w:p>
        </w:tc>
      </w:tr>
      <w:tr w:rsidR="004D2F25" w:rsidRPr="004D2F25" w14:paraId="2C95E0E3" w14:textId="77777777" w:rsidTr="003D6ECC">
        <w:trPr>
          <w:trHeight w:val="375"/>
        </w:trPr>
        <w:tc>
          <w:tcPr>
            <w:tcW w:w="4110" w:type="dxa"/>
            <w:tcBorders>
              <w:top w:val="nil"/>
              <w:left w:val="single" w:sz="8" w:space="0" w:color="000000"/>
              <w:bottom w:val="single" w:sz="8" w:space="0" w:color="000000"/>
              <w:right w:val="single" w:sz="8" w:space="0" w:color="000000"/>
            </w:tcBorders>
            <w:tcMar>
              <w:top w:w="30" w:type="dxa"/>
              <w:left w:w="30" w:type="dxa"/>
              <w:bottom w:w="0" w:type="dxa"/>
              <w:right w:w="30" w:type="dxa"/>
            </w:tcMar>
            <w:vAlign w:val="center"/>
            <w:hideMark/>
          </w:tcPr>
          <w:p w14:paraId="63A03D9B" w14:textId="77777777" w:rsidR="004D2F25" w:rsidRPr="004D2F25" w:rsidRDefault="004D2F25" w:rsidP="003D6ECC">
            <w:pPr>
              <w:spacing w:line="252" w:lineRule="auto"/>
              <w:rPr>
                <w:rFonts w:ascii="Arial" w:hAnsi="Arial" w:cs="Arial"/>
                <w:color w:val="000000"/>
                <w:sz w:val="24"/>
                <w:szCs w:val="24"/>
              </w:rPr>
            </w:pPr>
            <w:r w:rsidRPr="004D2F25">
              <w:rPr>
                <w:rFonts w:ascii="Arial" w:hAnsi="Arial" w:cs="Arial"/>
                <w:color w:val="000000"/>
                <w:sz w:val="24"/>
                <w:szCs w:val="24"/>
              </w:rPr>
              <w:t>Completed</w:t>
            </w:r>
          </w:p>
        </w:tc>
        <w:tc>
          <w:tcPr>
            <w:tcW w:w="1267" w:type="dxa"/>
            <w:tcBorders>
              <w:top w:val="nil"/>
              <w:left w:val="nil"/>
              <w:bottom w:val="single" w:sz="8" w:space="0" w:color="000000"/>
              <w:right w:val="single" w:sz="8" w:space="0" w:color="000000"/>
            </w:tcBorders>
            <w:tcMar>
              <w:top w:w="30" w:type="dxa"/>
              <w:left w:w="30" w:type="dxa"/>
              <w:bottom w:w="0" w:type="dxa"/>
              <w:right w:w="30" w:type="dxa"/>
            </w:tcMar>
            <w:vAlign w:val="center"/>
            <w:hideMark/>
          </w:tcPr>
          <w:p w14:paraId="15685A39" w14:textId="77777777" w:rsidR="004D2F25" w:rsidRPr="004D2F25" w:rsidRDefault="004D2F25" w:rsidP="003D6ECC">
            <w:pPr>
              <w:spacing w:line="252" w:lineRule="auto"/>
              <w:jc w:val="center"/>
              <w:rPr>
                <w:rFonts w:ascii="Arial" w:hAnsi="Arial" w:cs="Arial"/>
                <w:sz w:val="24"/>
                <w:szCs w:val="24"/>
              </w:rPr>
            </w:pPr>
            <w:r w:rsidRPr="004D2F25">
              <w:rPr>
                <w:rFonts w:ascii="Arial" w:hAnsi="Arial" w:cs="Arial"/>
                <w:sz w:val="24"/>
                <w:szCs w:val="24"/>
              </w:rPr>
              <w:t>79</w:t>
            </w:r>
          </w:p>
        </w:tc>
        <w:tc>
          <w:tcPr>
            <w:tcW w:w="1134" w:type="dxa"/>
            <w:tcBorders>
              <w:top w:val="nil"/>
              <w:left w:val="nil"/>
              <w:bottom w:val="single" w:sz="8" w:space="0" w:color="000000"/>
              <w:right w:val="single" w:sz="8" w:space="0" w:color="000000"/>
            </w:tcBorders>
            <w:tcMar>
              <w:top w:w="30" w:type="dxa"/>
              <w:left w:w="30" w:type="dxa"/>
              <w:bottom w:w="0" w:type="dxa"/>
              <w:right w:w="30" w:type="dxa"/>
            </w:tcMar>
            <w:vAlign w:val="center"/>
            <w:hideMark/>
          </w:tcPr>
          <w:p w14:paraId="5F59FA4C" w14:textId="77777777" w:rsidR="004D2F25" w:rsidRPr="004D2F25" w:rsidRDefault="004D2F25" w:rsidP="003D6ECC">
            <w:pPr>
              <w:spacing w:line="252" w:lineRule="auto"/>
              <w:jc w:val="center"/>
              <w:rPr>
                <w:rFonts w:ascii="Arial" w:hAnsi="Arial" w:cs="Arial"/>
                <w:sz w:val="24"/>
                <w:szCs w:val="24"/>
              </w:rPr>
            </w:pPr>
            <w:r w:rsidRPr="004D2F25">
              <w:rPr>
                <w:rFonts w:ascii="Arial" w:hAnsi="Arial" w:cs="Arial"/>
                <w:sz w:val="24"/>
                <w:szCs w:val="24"/>
              </w:rPr>
              <w:t>240</w:t>
            </w:r>
          </w:p>
        </w:tc>
        <w:tc>
          <w:tcPr>
            <w:tcW w:w="850" w:type="dxa"/>
            <w:tcBorders>
              <w:top w:val="nil"/>
              <w:left w:val="nil"/>
              <w:bottom w:val="single" w:sz="8" w:space="0" w:color="000000"/>
              <w:right w:val="single" w:sz="8" w:space="0" w:color="000000"/>
            </w:tcBorders>
            <w:tcMar>
              <w:top w:w="30" w:type="dxa"/>
              <w:left w:w="30" w:type="dxa"/>
              <w:bottom w:w="0" w:type="dxa"/>
              <w:right w:w="30" w:type="dxa"/>
            </w:tcMar>
            <w:vAlign w:val="center"/>
            <w:hideMark/>
          </w:tcPr>
          <w:p w14:paraId="19E41B4A" w14:textId="77777777" w:rsidR="004D2F25" w:rsidRPr="004D2F25" w:rsidRDefault="004D2F25" w:rsidP="003D6ECC">
            <w:pPr>
              <w:spacing w:line="252" w:lineRule="auto"/>
              <w:jc w:val="center"/>
              <w:rPr>
                <w:rFonts w:ascii="Arial" w:hAnsi="Arial" w:cs="Arial"/>
                <w:sz w:val="24"/>
                <w:szCs w:val="24"/>
              </w:rPr>
            </w:pPr>
            <w:r w:rsidRPr="004D2F25">
              <w:rPr>
                <w:rFonts w:ascii="Arial" w:hAnsi="Arial" w:cs="Arial"/>
                <w:sz w:val="24"/>
                <w:szCs w:val="24"/>
              </w:rPr>
              <w:t>82</w:t>
            </w:r>
          </w:p>
        </w:tc>
        <w:tc>
          <w:tcPr>
            <w:tcW w:w="709" w:type="dxa"/>
            <w:tcBorders>
              <w:top w:val="nil"/>
              <w:left w:val="nil"/>
              <w:bottom w:val="single" w:sz="8" w:space="0" w:color="000000"/>
              <w:right w:val="single" w:sz="8" w:space="0" w:color="000000"/>
            </w:tcBorders>
            <w:tcMar>
              <w:top w:w="30" w:type="dxa"/>
              <w:left w:w="30" w:type="dxa"/>
              <w:bottom w:w="0" w:type="dxa"/>
              <w:right w:w="30" w:type="dxa"/>
            </w:tcMar>
            <w:vAlign w:val="center"/>
            <w:hideMark/>
          </w:tcPr>
          <w:p w14:paraId="5EF7AC04" w14:textId="77777777" w:rsidR="004D2F25" w:rsidRPr="004D2F25" w:rsidRDefault="004D2F25" w:rsidP="003D6ECC">
            <w:pPr>
              <w:spacing w:line="252" w:lineRule="auto"/>
              <w:jc w:val="center"/>
              <w:rPr>
                <w:rFonts w:ascii="Arial" w:hAnsi="Arial" w:cs="Arial"/>
                <w:sz w:val="24"/>
                <w:szCs w:val="24"/>
              </w:rPr>
            </w:pPr>
            <w:r w:rsidRPr="004D2F25">
              <w:rPr>
                <w:rFonts w:ascii="Arial" w:hAnsi="Arial" w:cs="Arial"/>
                <w:sz w:val="24"/>
                <w:szCs w:val="24"/>
              </w:rPr>
              <w:t>72</w:t>
            </w:r>
          </w:p>
        </w:tc>
        <w:tc>
          <w:tcPr>
            <w:tcW w:w="1134" w:type="dxa"/>
            <w:tcBorders>
              <w:top w:val="nil"/>
              <w:left w:val="nil"/>
              <w:bottom w:val="single" w:sz="8" w:space="0" w:color="000000"/>
              <w:right w:val="single" w:sz="8" w:space="0" w:color="000000"/>
            </w:tcBorders>
            <w:shd w:val="clear" w:color="auto" w:fill="8DB3E2"/>
            <w:tcMar>
              <w:top w:w="30" w:type="dxa"/>
              <w:left w:w="30" w:type="dxa"/>
              <w:bottom w:w="0" w:type="dxa"/>
              <w:right w:w="30" w:type="dxa"/>
            </w:tcMar>
            <w:vAlign w:val="center"/>
            <w:hideMark/>
          </w:tcPr>
          <w:p w14:paraId="5E8EEFE4" w14:textId="77777777" w:rsidR="004D2F25" w:rsidRPr="004D2F25" w:rsidRDefault="004D2F25" w:rsidP="003D6ECC">
            <w:pPr>
              <w:spacing w:line="252" w:lineRule="auto"/>
              <w:rPr>
                <w:rFonts w:ascii="Arial" w:hAnsi="Arial" w:cs="Arial"/>
                <w:color w:val="000000"/>
                <w:sz w:val="24"/>
                <w:szCs w:val="24"/>
              </w:rPr>
            </w:pPr>
            <w:r w:rsidRPr="004D2F25">
              <w:rPr>
                <w:rFonts w:ascii="Arial" w:hAnsi="Arial" w:cs="Arial"/>
                <w:color w:val="000000"/>
                <w:sz w:val="24"/>
                <w:szCs w:val="24"/>
              </w:rPr>
              <w:t>473</w:t>
            </w:r>
          </w:p>
        </w:tc>
      </w:tr>
      <w:tr w:rsidR="004D2F25" w:rsidRPr="004D2F25" w14:paraId="08D0B8FB" w14:textId="77777777" w:rsidTr="003D6ECC">
        <w:trPr>
          <w:trHeight w:val="399"/>
        </w:trPr>
        <w:tc>
          <w:tcPr>
            <w:tcW w:w="4110" w:type="dxa"/>
            <w:tcBorders>
              <w:top w:val="nil"/>
              <w:left w:val="single" w:sz="8" w:space="0" w:color="000000"/>
              <w:bottom w:val="single" w:sz="8" w:space="0" w:color="000000"/>
              <w:right w:val="single" w:sz="8" w:space="0" w:color="000000"/>
            </w:tcBorders>
            <w:tcMar>
              <w:top w:w="30" w:type="dxa"/>
              <w:left w:w="30" w:type="dxa"/>
              <w:bottom w:w="0" w:type="dxa"/>
              <w:right w:w="30" w:type="dxa"/>
            </w:tcMar>
            <w:vAlign w:val="center"/>
            <w:hideMark/>
          </w:tcPr>
          <w:p w14:paraId="0CE11CE4" w14:textId="77777777" w:rsidR="004D2F25" w:rsidRPr="004D2F25" w:rsidRDefault="004D2F25" w:rsidP="003D6ECC">
            <w:pPr>
              <w:spacing w:line="252" w:lineRule="auto"/>
              <w:rPr>
                <w:rFonts w:ascii="Arial" w:hAnsi="Arial" w:cs="Arial"/>
                <w:sz w:val="24"/>
                <w:szCs w:val="24"/>
              </w:rPr>
            </w:pPr>
            <w:r w:rsidRPr="004D2F25">
              <w:rPr>
                <w:rFonts w:ascii="Arial" w:hAnsi="Arial" w:cs="Arial"/>
                <w:color w:val="000000"/>
                <w:sz w:val="24"/>
                <w:szCs w:val="24"/>
              </w:rPr>
              <w:t>In Progress</w:t>
            </w:r>
          </w:p>
        </w:tc>
        <w:tc>
          <w:tcPr>
            <w:tcW w:w="1267" w:type="dxa"/>
            <w:tcBorders>
              <w:top w:val="nil"/>
              <w:left w:val="nil"/>
              <w:bottom w:val="single" w:sz="8" w:space="0" w:color="000000"/>
              <w:right w:val="single" w:sz="8" w:space="0" w:color="000000"/>
            </w:tcBorders>
            <w:tcMar>
              <w:top w:w="30" w:type="dxa"/>
              <w:left w:w="30" w:type="dxa"/>
              <w:bottom w:w="0" w:type="dxa"/>
              <w:right w:w="30" w:type="dxa"/>
            </w:tcMar>
            <w:vAlign w:val="center"/>
            <w:hideMark/>
          </w:tcPr>
          <w:p w14:paraId="331E01B0" w14:textId="77777777" w:rsidR="004D2F25" w:rsidRPr="004D2F25" w:rsidRDefault="004D2F25" w:rsidP="003D6ECC">
            <w:pPr>
              <w:spacing w:line="252" w:lineRule="auto"/>
              <w:jc w:val="center"/>
              <w:rPr>
                <w:rFonts w:ascii="Arial" w:hAnsi="Arial" w:cs="Arial"/>
                <w:sz w:val="24"/>
                <w:szCs w:val="24"/>
              </w:rPr>
            </w:pPr>
            <w:r w:rsidRPr="004D2F25">
              <w:rPr>
                <w:rFonts w:ascii="Arial" w:hAnsi="Arial" w:cs="Arial"/>
                <w:sz w:val="24"/>
                <w:szCs w:val="24"/>
              </w:rPr>
              <w:t>126</w:t>
            </w:r>
          </w:p>
        </w:tc>
        <w:tc>
          <w:tcPr>
            <w:tcW w:w="1134" w:type="dxa"/>
            <w:tcBorders>
              <w:top w:val="nil"/>
              <w:left w:val="nil"/>
              <w:bottom w:val="single" w:sz="8" w:space="0" w:color="000000"/>
              <w:right w:val="single" w:sz="8" w:space="0" w:color="000000"/>
            </w:tcBorders>
            <w:tcMar>
              <w:top w:w="30" w:type="dxa"/>
              <w:left w:w="30" w:type="dxa"/>
              <w:bottom w:w="0" w:type="dxa"/>
              <w:right w:w="30" w:type="dxa"/>
            </w:tcMar>
            <w:vAlign w:val="center"/>
            <w:hideMark/>
          </w:tcPr>
          <w:p w14:paraId="213392E2" w14:textId="77777777" w:rsidR="004D2F25" w:rsidRPr="004D2F25" w:rsidRDefault="004D2F25" w:rsidP="003D6ECC">
            <w:pPr>
              <w:spacing w:line="252" w:lineRule="auto"/>
              <w:jc w:val="center"/>
              <w:rPr>
                <w:rFonts w:ascii="Arial" w:hAnsi="Arial" w:cs="Arial"/>
                <w:sz w:val="24"/>
                <w:szCs w:val="24"/>
              </w:rPr>
            </w:pPr>
            <w:r w:rsidRPr="004D2F25">
              <w:rPr>
                <w:rFonts w:ascii="Arial" w:hAnsi="Arial" w:cs="Arial"/>
                <w:sz w:val="24"/>
                <w:szCs w:val="24"/>
              </w:rPr>
              <w:t>142</w:t>
            </w:r>
          </w:p>
        </w:tc>
        <w:tc>
          <w:tcPr>
            <w:tcW w:w="850" w:type="dxa"/>
            <w:tcBorders>
              <w:top w:val="nil"/>
              <w:left w:val="nil"/>
              <w:bottom w:val="single" w:sz="8" w:space="0" w:color="000000"/>
              <w:right w:val="single" w:sz="8" w:space="0" w:color="000000"/>
            </w:tcBorders>
            <w:tcMar>
              <w:top w:w="30" w:type="dxa"/>
              <w:left w:w="30" w:type="dxa"/>
              <w:bottom w:w="0" w:type="dxa"/>
              <w:right w:w="30" w:type="dxa"/>
            </w:tcMar>
            <w:vAlign w:val="center"/>
            <w:hideMark/>
          </w:tcPr>
          <w:p w14:paraId="5296A8B0" w14:textId="77777777" w:rsidR="004D2F25" w:rsidRPr="004D2F25" w:rsidRDefault="004D2F25" w:rsidP="003D6ECC">
            <w:pPr>
              <w:spacing w:line="252" w:lineRule="auto"/>
              <w:jc w:val="center"/>
              <w:rPr>
                <w:rFonts w:ascii="Arial" w:hAnsi="Arial" w:cs="Arial"/>
                <w:sz w:val="24"/>
                <w:szCs w:val="24"/>
              </w:rPr>
            </w:pPr>
            <w:r w:rsidRPr="004D2F25">
              <w:rPr>
                <w:rFonts w:ascii="Arial" w:hAnsi="Arial" w:cs="Arial"/>
                <w:sz w:val="24"/>
                <w:szCs w:val="24"/>
              </w:rPr>
              <w:t>165</w:t>
            </w:r>
          </w:p>
        </w:tc>
        <w:tc>
          <w:tcPr>
            <w:tcW w:w="709" w:type="dxa"/>
            <w:tcBorders>
              <w:top w:val="nil"/>
              <w:left w:val="nil"/>
              <w:bottom w:val="single" w:sz="8" w:space="0" w:color="000000"/>
              <w:right w:val="single" w:sz="8" w:space="0" w:color="000000"/>
            </w:tcBorders>
            <w:tcMar>
              <w:top w:w="30" w:type="dxa"/>
              <w:left w:w="30" w:type="dxa"/>
              <w:bottom w:w="0" w:type="dxa"/>
              <w:right w:w="30" w:type="dxa"/>
            </w:tcMar>
            <w:vAlign w:val="center"/>
            <w:hideMark/>
          </w:tcPr>
          <w:p w14:paraId="78D257CD" w14:textId="77777777" w:rsidR="004D2F25" w:rsidRPr="004D2F25" w:rsidRDefault="004D2F25" w:rsidP="003D6ECC">
            <w:pPr>
              <w:spacing w:line="252" w:lineRule="auto"/>
              <w:jc w:val="center"/>
              <w:rPr>
                <w:rFonts w:ascii="Arial" w:hAnsi="Arial" w:cs="Arial"/>
                <w:sz w:val="24"/>
                <w:szCs w:val="24"/>
              </w:rPr>
            </w:pPr>
            <w:r w:rsidRPr="004D2F25">
              <w:rPr>
                <w:rFonts w:ascii="Arial" w:hAnsi="Arial" w:cs="Arial"/>
                <w:sz w:val="24"/>
                <w:szCs w:val="24"/>
              </w:rPr>
              <w:t>174</w:t>
            </w:r>
          </w:p>
        </w:tc>
        <w:tc>
          <w:tcPr>
            <w:tcW w:w="1134" w:type="dxa"/>
            <w:tcBorders>
              <w:top w:val="nil"/>
              <w:left w:val="nil"/>
              <w:bottom w:val="single" w:sz="8" w:space="0" w:color="000000"/>
              <w:right w:val="single" w:sz="8" w:space="0" w:color="000000"/>
            </w:tcBorders>
            <w:shd w:val="clear" w:color="auto" w:fill="8DB3E2"/>
            <w:tcMar>
              <w:top w:w="30" w:type="dxa"/>
              <w:left w:w="30" w:type="dxa"/>
              <w:bottom w:w="0" w:type="dxa"/>
              <w:right w:w="30" w:type="dxa"/>
            </w:tcMar>
            <w:vAlign w:val="center"/>
            <w:hideMark/>
          </w:tcPr>
          <w:p w14:paraId="387F5AF2" w14:textId="77777777" w:rsidR="004D2F25" w:rsidRPr="004D2F25" w:rsidRDefault="004D2F25" w:rsidP="003D6ECC">
            <w:pPr>
              <w:spacing w:line="252" w:lineRule="auto"/>
              <w:rPr>
                <w:rFonts w:ascii="Arial" w:hAnsi="Arial" w:cs="Arial"/>
                <w:sz w:val="24"/>
                <w:szCs w:val="24"/>
              </w:rPr>
            </w:pPr>
            <w:r w:rsidRPr="004D2F25">
              <w:rPr>
                <w:rFonts w:ascii="Arial" w:hAnsi="Arial" w:cs="Arial"/>
                <w:color w:val="000000"/>
                <w:sz w:val="24"/>
                <w:szCs w:val="24"/>
              </w:rPr>
              <w:t>607</w:t>
            </w:r>
          </w:p>
        </w:tc>
      </w:tr>
      <w:tr w:rsidR="004D2F25" w:rsidRPr="004D2F25" w14:paraId="2D82E6EA" w14:textId="77777777" w:rsidTr="003D6ECC">
        <w:trPr>
          <w:trHeight w:val="451"/>
        </w:trPr>
        <w:tc>
          <w:tcPr>
            <w:tcW w:w="4110" w:type="dxa"/>
            <w:tcBorders>
              <w:top w:val="nil"/>
              <w:left w:val="single" w:sz="8" w:space="0" w:color="000000"/>
              <w:bottom w:val="single" w:sz="8" w:space="0" w:color="000000"/>
              <w:right w:val="single" w:sz="8" w:space="0" w:color="000000"/>
            </w:tcBorders>
            <w:tcMar>
              <w:top w:w="30" w:type="dxa"/>
              <w:left w:w="30" w:type="dxa"/>
              <w:bottom w:w="0" w:type="dxa"/>
              <w:right w:w="30" w:type="dxa"/>
            </w:tcMar>
            <w:vAlign w:val="center"/>
            <w:hideMark/>
          </w:tcPr>
          <w:p w14:paraId="4A55181A" w14:textId="77777777" w:rsidR="004D2F25" w:rsidRPr="004D2F25" w:rsidRDefault="004D2F25" w:rsidP="003D6ECC">
            <w:pPr>
              <w:spacing w:line="252" w:lineRule="auto"/>
              <w:rPr>
                <w:rFonts w:ascii="Arial" w:hAnsi="Arial" w:cs="Arial"/>
                <w:sz w:val="24"/>
                <w:szCs w:val="24"/>
              </w:rPr>
            </w:pPr>
            <w:r w:rsidRPr="004D2F25">
              <w:rPr>
                <w:rFonts w:ascii="Arial" w:hAnsi="Arial" w:cs="Arial"/>
                <w:color w:val="000000"/>
                <w:sz w:val="24"/>
                <w:szCs w:val="24"/>
              </w:rPr>
              <w:t>Waiting</w:t>
            </w:r>
          </w:p>
        </w:tc>
        <w:tc>
          <w:tcPr>
            <w:tcW w:w="1267" w:type="dxa"/>
            <w:tcBorders>
              <w:top w:val="nil"/>
              <w:left w:val="nil"/>
              <w:bottom w:val="single" w:sz="8" w:space="0" w:color="000000"/>
              <w:right w:val="single" w:sz="8" w:space="0" w:color="000000"/>
            </w:tcBorders>
            <w:tcMar>
              <w:top w:w="30" w:type="dxa"/>
              <w:left w:w="30" w:type="dxa"/>
              <w:bottom w:w="0" w:type="dxa"/>
              <w:right w:w="30" w:type="dxa"/>
            </w:tcMar>
            <w:vAlign w:val="center"/>
            <w:hideMark/>
          </w:tcPr>
          <w:p w14:paraId="3D8A69A6" w14:textId="77777777" w:rsidR="004D2F25" w:rsidRPr="004D2F25" w:rsidRDefault="004D2F25" w:rsidP="003D6ECC">
            <w:pPr>
              <w:spacing w:line="252" w:lineRule="auto"/>
              <w:jc w:val="center"/>
              <w:rPr>
                <w:rFonts w:ascii="Arial" w:hAnsi="Arial" w:cs="Arial"/>
                <w:sz w:val="24"/>
                <w:szCs w:val="24"/>
              </w:rPr>
            </w:pPr>
            <w:r w:rsidRPr="004D2F25">
              <w:rPr>
                <w:rFonts w:ascii="Arial" w:hAnsi="Arial" w:cs="Arial"/>
                <w:sz w:val="24"/>
                <w:szCs w:val="24"/>
              </w:rPr>
              <w:t>239</w:t>
            </w:r>
          </w:p>
        </w:tc>
        <w:tc>
          <w:tcPr>
            <w:tcW w:w="1134" w:type="dxa"/>
            <w:tcBorders>
              <w:top w:val="nil"/>
              <w:left w:val="nil"/>
              <w:bottom w:val="single" w:sz="8" w:space="0" w:color="000000"/>
              <w:right w:val="single" w:sz="8" w:space="0" w:color="000000"/>
            </w:tcBorders>
            <w:tcMar>
              <w:top w:w="30" w:type="dxa"/>
              <w:left w:w="30" w:type="dxa"/>
              <w:bottom w:w="0" w:type="dxa"/>
              <w:right w:w="30" w:type="dxa"/>
            </w:tcMar>
            <w:vAlign w:val="center"/>
            <w:hideMark/>
          </w:tcPr>
          <w:p w14:paraId="0203D4BC" w14:textId="77777777" w:rsidR="004D2F25" w:rsidRPr="004D2F25" w:rsidRDefault="004D2F25" w:rsidP="003D6ECC">
            <w:pPr>
              <w:spacing w:line="252" w:lineRule="auto"/>
              <w:jc w:val="center"/>
              <w:rPr>
                <w:rFonts w:ascii="Arial" w:hAnsi="Arial" w:cs="Arial"/>
                <w:sz w:val="24"/>
                <w:szCs w:val="24"/>
              </w:rPr>
            </w:pPr>
            <w:r w:rsidRPr="004D2F25">
              <w:rPr>
                <w:rFonts w:ascii="Arial" w:hAnsi="Arial" w:cs="Arial"/>
                <w:sz w:val="24"/>
                <w:szCs w:val="24"/>
              </w:rPr>
              <w:t>119</w:t>
            </w:r>
          </w:p>
        </w:tc>
        <w:tc>
          <w:tcPr>
            <w:tcW w:w="850" w:type="dxa"/>
            <w:tcBorders>
              <w:top w:val="nil"/>
              <w:left w:val="nil"/>
              <w:bottom w:val="single" w:sz="8" w:space="0" w:color="000000"/>
              <w:right w:val="single" w:sz="8" w:space="0" w:color="000000"/>
            </w:tcBorders>
            <w:tcMar>
              <w:top w:w="30" w:type="dxa"/>
              <w:left w:w="30" w:type="dxa"/>
              <w:bottom w:w="0" w:type="dxa"/>
              <w:right w:w="30" w:type="dxa"/>
            </w:tcMar>
            <w:vAlign w:val="center"/>
            <w:hideMark/>
          </w:tcPr>
          <w:p w14:paraId="6804D216" w14:textId="77777777" w:rsidR="004D2F25" w:rsidRPr="004D2F25" w:rsidRDefault="004D2F25" w:rsidP="003D6ECC">
            <w:pPr>
              <w:spacing w:line="252" w:lineRule="auto"/>
              <w:jc w:val="center"/>
              <w:rPr>
                <w:rFonts w:ascii="Arial" w:hAnsi="Arial" w:cs="Arial"/>
                <w:sz w:val="24"/>
                <w:szCs w:val="24"/>
              </w:rPr>
            </w:pPr>
            <w:r w:rsidRPr="004D2F25">
              <w:rPr>
                <w:rFonts w:ascii="Arial" w:hAnsi="Arial" w:cs="Arial"/>
                <w:sz w:val="24"/>
                <w:szCs w:val="24"/>
              </w:rPr>
              <w:t>202</w:t>
            </w:r>
          </w:p>
        </w:tc>
        <w:tc>
          <w:tcPr>
            <w:tcW w:w="709" w:type="dxa"/>
            <w:tcBorders>
              <w:top w:val="nil"/>
              <w:left w:val="nil"/>
              <w:bottom w:val="single" w:sz="8" w:space="0" w:color="000000"/>
              <w:right w:val="single" w:sz="8" w:space="0" w:color="000000"/>
            </w:tcBorders>
            <w:tcMar>
              <w:top w:w="30" w:type="dxa"/>
              <w:left w:w="30" w:type="dxa"/>
              <w:bottom w:w="0" w:type="dxa"/>
              <w:right w:w="30" w:type="dxa"/>
            </w:tcMar>
            <w:vAlign w:val="center"/>
            <w:hideMark/>
          </w:tcPr>
          <w:p w14:paraId="1BFC9321" w14:textId="77777777" w:rsidR="004D2F25" w:rsidRPr="004D2F25" w:rsidRDefault="004D2F25" w:rsidP="003D6ECC">
            <w:pPr>
              <w:spacing w:line="252" w:lineRule="auto"/>
              <w:jc w:val="center"/>
              <w:rPr>
                <w:rFonts w:ascii="Arial" w:hAnsi="Arial" w:cs="Arial"/>
                <w:sz w:val="24"/>
                <w:szCs w:val="24"/>
              </w:rPr>
            </w:pPr>
            <w:r w:rsidRPr="004D2F25">
              <w:rPr>
                <w:rFonts w:ascii="Arial" w:hAnsi="Arial" w:cs="Arial"/>
                <w:sz w:val="24"/>
                <w:szCs w:val="24"/>
              </w:rPr>
              <w:t>470</w:t>
            </w:r>
          </w:p>
        </w:tc>
        <w:tc>
          <w:tcPr>
            <w:tcW w:w="1134" w:type="dxa"/>
            <w:tcBorders>
              <w:top w:val="nil"/>
              <w:left w:val="nil"/>
              <w:bottom w:val="single" w:sz="8" w:space="0" w:color="000000"/>
              <w:right w:val="single" w:sz="8" w:space="0" w:color="000000"/>
            </w:tcBorders>
            <w:shd w:val="clear" w:color="auto" w:fill="8DB3E2"/>
            <w:tcMar>
              <w:top w:w="30" w:type="dxa"/>
              <w:left w:w="30" w:type="dxa"/>
              <w:bottom w:w="0" w:type="dxa"/>
              <w:right w:w="30" w:type="dxa"/>
            </w:tcMar>
            <w:vAlign w:val="center"/>
            <w:hideMark/>
          </w:tcPr>
          <w:p w14:paraId="43A50A24" w14:textId="77777777" w:rsidR="004D2F25" w:rsidRPr="004D2F25" w:rsidRDefault="004D2F25" w:rsidP="003D6ECC">
            <w:pPr>
              <w:spacing w:line="252" w:lineRule="auto"/>
              <w:rPr>
                <w:rFonts w:ascii="Arial" w:hAnsi="Arial" w:cs="Arial"/>
                <w:sz w:val="24"/>
                <w:szCs w:val="24"/>
              </w:rPr>
            </w:pPr>
            <w:r w:rsidRPr="004D2F25">
              <w:rPr>
                <w:rFonts w:ascii="Arial" w:hAnsi="Arial" w:cs="Arial"/>
                <w:color w:val="000000"/>
                <w:sz w:val="24"/>
                <w:szCs w:val="24"/>
              </w:rPr>
              <w:t>1030</w:t>
            </w:r>
          </w:p>
        </w:tc>
      </w:tr>
      <w:tr w:rsidR="004D2F25" w:rsidRPr="004D2F25" w14:paraId="067B2F89" w14:textId="77777777" w:rsidTr="003D6ECC">
        <w:trPr>
          <w:trHeight w:val="347"/>
        </w:trPr>
        <w:tc>
          <w:tcPr>
            <w:tcW w:w="4110" w:type="dxa"/>
            <w:tcBorders>
              <w:top w:val="nil"/>
              <w:left w:val="single" w:sz="8" w:space="0" w:color="000000"/>
              <w:bottom w:val="single" w:sz="8" w:space="0" w:color="auto"/>
              <w:right w:val="single" w:sz="8" w:space="0" w:color="000000"/>
            </w:tcBorders>
            <w:tcMar>
              <w:top w:w="30" w:type="dxa"/>
              <w:left w:w="30" w:type="dxa"/>
              <w:bottom w:w="0" w:type="dxa"/>
              <w:right w:w="30" w:type="dxa"/>
            </w:tcMar>
            <w:vAlign w:val="center"/>
            <w:hideMark/>
          </w:tcPr>
          <w:p w14:paraId="11E15EB3" w14:textId="77777777" w:rsidR="004D2F25" w:rsidRPr="004D2F25" w:rsidRDefault="004D2F25" w:rsidP="003D6ECC">
            <w:pPr>
              <w:spacing w:line="252" w:lineRule="auto"/>
              <w:rPr>
                <w:rFonts w:ascii="Arial" w:hAnsi="Arial" w:cs="Arial"/>
                <w:color w:val="000000"/>
                <w:sz w:val="24"/>
                <w:szCs w:val="24"/>
              </w:rPr>
            </w:pPr>
            <w:r w:rsidRPr="004D2F25">
              <w:rPr>
                <w:rFonts w:ascii="Arial" w:hAnsi="Arial" w:cs="Arial"/>
                <w:color w:val="000000"/>
                <w:sz w:val="24"/>
                <w:szCs w:val="24"/>
              </w:rPr>
              <w:t>Removed</w:t>
            </w:r>
          </w:p>
        </w:tc>
        <w:tc>
          <w:tcPr>
            <w:tcW w:w="1267" w:type="dxa"/>
            <w:tcBorders>
              <w:top w:val="nil"/>
              <w:left w:val="nil"/>
              <w:bottom w:val="single" w:sz="8" w:space="0" w:color="auto"/>
              <w:right w:val="single" w:sz="8" w:space="0" w:color="000000"/>
            </w:tcBorders>
            <w:tcMar>
              <w:top w:w="30" w:type="dxa"/>
              <w:left w:w="30" w:type="dxa"/>
              <w:bottom w:w="0" w:type="dxa"/>
              <w:right w:w="30" w:type="dxa"/>
            </w:tcMar>
            <w:vAlign w:val="center"/>
            <w:hideMark/>
          </w:tcPr>
          <w:p w14:paraId="0DFABBA4" w14:textId="77777777" w:rsidR="004D2F25" w:rsidRPr="004D2F25" w:rsidRDefault="004D2F25" w:rsidP="003D6ECC">
            <w:pPr>
              <w:spacing w:line="252" w:lineRule="auto"/>
              <w:jc w:val="center"/>
              <w:rPr>
                <w:rFonts w:ascii="Arial" w:hAnsi="Arial" w:cs="Arial"/>
                <w:sz w:val="24"/>
                <w:szCs w:val="24"/>
              </w:rPr>
            </w:pPr>
            <w:r w:rsidRPr="004D2F25">
              <w:rPr>
                <w:rFonts w:ascii="Arial" w:hAnsi="Arial" w:cs="Arial"/>
                <w:sz w:val="24"/>
                <w:szCs w:val="24"/>
              </w:rPr>
              <w:t>44</w:t>
            </w:r>
          </w:p>
        </w:tc>
        <w:tc>
          <w:tcPr>
            <w:tcW w:w="1134" w:type="dxa"/>
            <w:tcBorders>
              <w:top w:val="nil"/>
              <w:left w:val="nil"/>
              <w:bottom w:val="single" w:sz="8" w:space="0" w:color="auto"/>
              <w:right w:val="single" w:sz="8" w:space="0" w:color="000000"/>
            </w:tcBorders>
            <w:tcMar>
              <w:top w:w="30" w:type="dxa"/>
              <w:left w:w="30" w:type="dxa"/>
              <w:bottom w:w="0" w:type="dxa"/>
              <w:right w:w="30" w:type="dxa"/>
            </w:tcMar>
            <w:vAlign w:val="center"/>
            <w:hideMark/>
          </w:tcPr>
          <w:p w14:paraId="66FD4869" w14:textId="77777777" w:rsidR="004D2F25" w:rsidRPr="004D2F25" w:rsidRDefault="004D2F25" w:rsidP="003D6ECC">
            <w:pPr>
              <w:spacing w:line="252" w:lineRule="auto"/>
              <w:jc w:val="center"/>
              <w:rPr>
                <w:rFonts w:ascii="Arial" w:hAnsi="Arial" w:cs="Arial"/>
                <w:sz w:val="24"/>
                <w:szCs w:val="24"/>
              </w:rPr>
            </w:pPr>
            <w:r w:rsidRPr="004D2F25">
              <w:rPr>
                <w:rFonts w:ascii="Arial" w:hAnsi="Arial" w:cs="Arial"/>
                <w:sz w:val="24"/>
                <w:szCs w:val="24"/>
              </w:rPr>
              <w:t>94</w:t>
            </w:r>
          </w:p>
        </w:tc>
        <w:tc>
          <w:tcPr>
            <w:tcW w:w="850" w:type="dxa"/>
            <w:tcBorders>
              <w:top w:val="nil"/>
              <w:left w:val="nil"/>
              <w:bottom w:val="single" w:sz="8" w:space="0" w:color="auto"/>
              <w:right w:val="single" w:sz="8" w:space="0" w:color="000000"/>
            </w:tcBorders>
            <w:tcMar>
              <w:top w:w="30" w:type="dxa"/>
              <w:left w:w="30" w:type="dxa"/>
              <w:bottom w:w="0" w:type="dxa"/>
              <w:right w:w="30" w:type="dxa"/>
            </w:tcMar>
            <w:vAlign w:val="center"/>
            <w:hideMark/>
          </w:tcPr>
          <w:p w14:paraId="1DCFC913" w14:textId="77777777" w:rsidR="004D2F25" w:rsidRPr="004D2F25" w:rsidRDefault="004D2F25" w:rsidP="003D6ECC">
            <w:pPr>
              <w:spacing w:line="252" w:lineRule="auto"/>
              <w:jc w:val="center"/>
              <w:rPr>
                <w:rFonts w:ascii="Arial" w:hAnsi="Arial" w:cs="Arial"/>
                <w:sz w:val="24"/>
                <w:szCs w:val="24"/>
              </w:rPr>
            </w:pPr>
            <w:r w:rsidRPr="004D2F25">
              <w:rPr>
                <w:rFonts w:ascii="Arial" w:hAnsi="Arial" w:cs="Arial"/>
                <w:sz w:val="24"/>
                <w:szCs w:val="24"/>
              </w:rPr>
              <w:t>53</w:t>
            </w:r>
          </w:p>
        </w:tc>
        <w:tc>
          <w:tcPr>
            <w:tcW w:w="709" w:type="dxa"/>
            <w:tcBorders>
              <w:top w:val="nil"/>
              <w:left w:val="nil"/>
              <w:bottom w:val="single" w:sz="8" w:space="0" w:color="auto"/>
              <w:right w:val="single" w:sz="8" w:space="0" w:color="000000"/>
            </w:tcBorders>
            <w:tcMar>
              <w:top w:w="30" w:type="dxa"/>
              <w:left w:w="30" w:type="dxa"/>
              <w:bottom w:w="0" w:type="dxa"/>
              <w:right w:w="30" w:type="dxa"/>
            </w:tcMar>
            <w:vAlign w:val="center"/>
            <w:hideMark/>
          </w:tcPr>
          <w:p w14:paraId="4761AB14" w14:textId="77777777" w:rsidR="004D2F25" w:rsidRPr="004D2F25" w:rsidRDefault="004D2F25" w:rsidP="003D6ECC">
            <w:pPr>
              <w:spacing w:line="252" w:lineRule="auto"/>
              <w:jc w:val="center"/>
              <w:rPr>
                <w:rFonts w:ascii="Arial" w:hAnsi="Arial" w:cs="Arial"/>
                <w:sz w:val="24"/>
                <w:szCs w:val="24"/>
              </w:rPr>
            </w:pPr>
            <w:r w:rsidRPr="004D2F25">
              <w:rPr>
                <w:rFonts w:ascii="Arial" w:hAnsi="Arial" w:cs="Arial"/>
                <w:sz w:val="24"/>
                <w:szCs w:val="24"/>
              </w:rPr>
              <w:t>119</w:t>
            </w:r>
          </w:p>
        </w:tc>
        <w:tc>
          <w:tcPr>
            <w:tcW w:w="1134" w:type="dxa"/>
            <w:tcBorders>
              <w:top w:val="nil"/>
              <w:left w:val="nil"/>
              <w:bottom w:val="single" w:sz="8" w:space="0" w:color="auto"/>
              <w:right w:val="single" w:sz="8" w:space="0" w:color="000000"/>
            </w:tcBorders>
            <w:shd w:val="clear" w:color="auto" w:fill="8DB3E2"/>
            <w:tcMar>
              <w:top w:w="30" w:type="dxa"/>
              <w:left w:w="30" w:type="dxa"/>
              <w:bottom w:w="0" w:type="dxa"/>
              <w:right w:w="30" w:type="dxa"/>
            </w:tcMar>
            <w:vAlign w:val="center"/>
            <w:hideMark/>
          </w:tcPr>
          <w:p w14:paraId="08ECFB8E" w14:textId="77777777" w:rsidR="004D2F25" w:rsidRPr="004D2F25" w:rsidRDefault="004D2F25" w:rsidP="003D6ECC">
            <w:pPr>
              <w:spacing w:line="252" w:lineRule="auto"/>
              <w:rPr>
                <w:rFonts w:ascii="Arial" w:hAnsi="Arial" w:cs="Arial"/>
                <w:color w:val="000000"/>
                <w:sz w:val="24"/>
                <w:szCs w:val="24"/>
              </w:rPr>
            </w:pPr>
            <w:r w:rsidRPr="004D2F25">
              <w:rPr>
                <w:rFonts w:ascii="Arial" w:hAnsi="Arial" w:cs="Arial"/>
                <w:color w:val="000000"/>
                <w:sz w:val="24"/>
                <w:szCs w:val="24"/>
              </w:rPr>
              <w:t>310</w:t>
            </w:r>
          </w:p>
        </w:tc>
      </w:tr>
      <w:tr w:rsidR="004D2F25" w:rsidRPr="004D2F25" w14:paraId="66CA304E" w14:textId="77777777" w:rsidTr="003D6ECC">
        <w:trPr>
          <w:trHeight w:val="376"/>
        </w:trPr>
        <w:tc>
          <w:tcPr>
            <w:tcW w:w="4110" w:type="dxa"/>
            <w:tcBorders>
              <w:top w:val="nil"/>
              <w:left w:val="single" w:sz="8" w:space="0" w:color="auto"/>
              <w:bottom w:val="single" w:sz="8" w:space="0" w:color="auto"/>
              <w:right w:val="single" w:sz="8" w:space="0" w:color="auto"/>
            </w:tcBorders>
            <w:tcMar>
              <w:top w:w="30" w:type="dxa"/>
              <w:left w:w="30" w:type="dxa"/>
              <w:bottom w:w="0" w:type="dxa"/>
              <w:right w:w="30" w:type="dxa"/>
            </w:tcMar>
            <w:vAlign w:val="center"/>
            <w:hideMark/>
          </w:tcPr>
          <w:p w14:paraId="3EDB500B" w14:textId="77777777" w:rsidR="004D2F25" w:rsidRPr="004D2F25" w:rsidRDefault="004D2F25" w:rsidP="003D6ECC">
            <w:pPr>
              <w:spacing w:line="252" w:lineRule="auto"/>
              <w:rPr>
                <w:rFonts w:ascii="Arial" w:hAnsi="Arial" w:cs="Arial"/>
                <w:color w:val="000000"/>
                <w:sz w:val="24"/>
                <w:szCs w:val="24"/>
              </w:rPr>
            </w:pPr>
            <w:r w:rsidRPr="004D2F25">
              <w:rPr>
                <w:rFonts w:ascii="Arial" w:hAnsi="Arial" w:cs="Arial"/>
                <w:color w:val="000000"/>
                <w:sz w:val="24"/>
                <w:szCs w:val="24"/>
              </w:rPr>
              <w:t>Total Referrals</w:t>
            </w:r>
          </w:p>
        </w:tc>
        <w:tc>
          <w:tcPr>
            <w:tcW w:w="1267" w:type="dxa"/>
            <w:tcBorders>
              <w:top w:val="nil"/>
              <w:left w:val="nil"/>
              <w:bottom w:val="single" w:sz="8" w:space="0" w:color="auto"/>
              <w:right w:val="single" w:sz="8" w:space="0" w:color="auto"/>
            </w:tcBorders>
            <w:tcMar>
              <w:top w:w="30" w:type="dxa"/>
              <w:left w:w="30" w:type="dxa"/>
              <w:bottom w:w="0" w:type="dxa"/>
              <w:right w:w="30" w:type="dxa"/>
            </w:tcMar>
            <w:vAlign w:val="center"/>
            <w:hideMark/>
          </w:tcPr>
          <w:p w14:paraId="7E9A9574" w14:textId="77777777" w:rsidR="004D2F25" w:rsidRPr="004D2F25" w:rsidRDefault="004D2F25" w:rsidP="003D6ECC">
            <w:pPr>
              <w:spacing w:line="252" w:lineRule="auto"/>
              <w:jc w:val="center"/>
              <w:rPr>
                <w:rFonts w:ascii="Arial" w:hAnsi="Arial" w:cs="Arial"/>
                <w:sz w:val="24"/>
                <w:szCs w:val="24"/>
              </w:rPr>
            </w:pPr>
            <w:r w:rsidRPr="004D2F25">
              <w:rPr>
                <w:rFonts w:ascii="Arial" w:hAnsi="Arial" w:cs="Arial"/>
                <w:sz w:val="24"/>
                <w:szCs w:val="24"/>
              </w:rPr>
              <w:t>488</w:t>
            </w:r>
          </w:p>
        </w:tc>
        <w:tc>
          <w:tcPr>
            <w:tcW w:w="1134" w:type="dxa"/>
            <w:tcBorders>
              <w:top w:val="nil"/>
              <w:left w:val="nil"/>
              <w:bottom w:val="single" w:sz="8" w:space="0" w:color="auto"/>
              <w:right w:val="single" w:sz="8" w:space="0" w:color="auto"/>
            </w:tcBorders>
            <w:tcMar>
              <w:top w:w="30" w:type="dxa"/>
              <w:left w:w="30" w:type="dxa"/>
              <w:bottom w:w="0" w:type="dxa"/>
              <w:right w:w="30" w:type="dxa"/>
            </w:tcMar>
            <w:vAlign w:val="center"/>
            <w:hideMark/>
          </w:tcPr>
          <w:p w14:paraId="0B646CB8" w14:textId="77777777" w:rsidR="004D2F25" w:rsidRPr="004D2F25" w:rsidRDefault="004D2F25" w:rsidP="003D6ECC">
            <w:pPr>
              <w:spacing w:line="252" w:lineRule="auto"/>
              <w:jc w:val="center"/>
              <w:rPr>
                <w:rFonts w:ascii="Arial" w:hAnsi="Arial" w:cs="Arial"/>
                <w:sz w:val="24"/>
                <w:szCs w:val="24"/>
              </w:rPr>
            </w:pPr>
            <w:r w:rsidRPr="004D2F25">
              <w:rPr>
                <w:rFonts w:ascii="Arial" w:hAnsi="Arial" w:cs="Arial"/>
                <w:sz w:val="24"/>
                <w:szCs w:val="24"/>
              </w:rPr>
              <w:t>595</w:t>
            </w:r>
          </w:p>
        </w:tc>
        <w:tc>
          <w:tcPr>
            <w:tcW w:w="850" w:type="dxa"/>
            <w:tcBorders>
              <w:top w:val="nil"/>
              <w:left w:val="nil"/>
              <w:bottom w:val="single" w:sz="8" w:space="0" w:color="auto"/>
              <w:right w:val="single" w:sz="8" w:space="0" w:color="auto"/>
            </w:tcBorders>
            <w:tcMar>
              <w:top w:w="30" w:type="dxa"/>
              <w:left w:w="30" w:type="dxa"/>
              <w:bottom w:w="0" w:type="dxa"/>
              <w:right w:w="30" w:type="dxa"/>
            </w:tcMar>
            <w:vAlign w:val="center"/>
            <w:hideMark/>
          </w:tcPr>
          <w:p w14:paraId="26AB7FC6" w14:textId="77777777" w:rsidR="004D2F25" w:rsidRPr="004D2F25" w:rsidRDefault="004D2F25" w:rsidP="003D6ECC">
            <w:pPr>
              <w:spacing w:line="252" w:lineRule="auto"/>
              <w:jc w:val="center"/>
              <w:rPr>
                <w:rFonts w:ascii="Arial" w:hAnsi="Arial" w:cs="Arial"/>
                <w:sz w:val="24"/>
                <w:szCs w:val="24"/>
              </w:rPr>
            </w:pPr>
            <w:r w:rsidRPr="004D2F25">
              <w:rPr>
                <w:rFonts w:ascii="Arial" w:hAnsi="Arial" w:cs="Arial"/>
                <w:sz w:val="24"/>
                <w:szCs w:val="24"/>
              </w:rPr>
              <w:t>502</w:t>
            </w:r>
          </w:p>
        </w:tc>
        <w:tc>
          <w:tcPr>
            <w:tcW w:w="709" w:type="dxa"/>
            <w:tcBorders>
              <w:top w:val="nil"/>
              <w:left w:val="nil"/>
              <w:bottom w:val="single" w:sz="8" w:space="0" w:color="auto"/>
              <w:right w:val="single" w:sz="8" w:space="0" w:color="auto"/>
            </w:tcBorders>
            <w:tcMar>
              <w:top w:w="30" w:type="dxa"/>
              <w:left w:w="30" w:type="dxa"/>
              <w:bottom w:w="0" w:type="dxa"/>
              <w:right w:w="30" w:type="dxa"/>
            </w:tcMar>
            <w:vAlign w:val="center"/>
            <w:hideMark/>
          </w:tcPr>
          <w:p w14:paraId="1C5199DC" w14:textId="77777777" w:rsidR="004D2F25" w:rsidRPr="004D2F25" w:rsidRDefault="004D2F25" w:rsidP="003D6ECC">
            <w:pPr>
              <w:spacing w:line="252" w:lineRule="auto"/>
              <w:jc w:val="center"/>
              <w:rPr>
                <w:rFonts w:ascii="Arial" w:hAnsi="Arial" w:cs="Arial"/>
                <w:sz w:val="24"/>
                <w:szCs w:val="24"/>
              </w:rPr>
            </w:pPr>
            <w:r w:rsidRPr="004D2F25">
              <w:rPr>
                <w:rFonts w:ascii="Arial" w:hAnsi="Arial" w:cs="Arial"/>
                <w:sz w:val="24"/>
                <w:szCs w:val="24"/>
              </w:rPr>
              <w:t>835</w:t>
            </w:r>
          </w:p>
        </w:tc>
        <w:tc>
          <w:tcPr>
            <w:tcW w:w="1134" w:type="dxa"/>
            <w:tcBorders>
              <w:top w:val="nil"/>
              <w:left w:val="nil"/>
              <w:bottom w:val="single" w:sz="8" w:space="0" w:color="auto"/>
              <w:right w:val="single" w:sz="8" w:space="0" w:color="auto"/>
            </w:tcBorders>
            <w:shd w:val="clear" w:color="auto" w:fill="8DB3E2"/>
            <w:tcMar>
              <w:top w:w="30" w:type="dxa"/>
              <w:left w:w="30" w:type="dxa"/>
              <w:bottom w:w="0" w:type="dxa"/>
              <w:right w:w="30" w:type="dxa"/>
            </w:tcMar>
            <w:vAlign w:val="center"/>
            <w:hideMark/>
          </w:tcPr>
          <w:p w14:paraId="018858FA" w14:textId="77777777" w:rsidR="004D2F25" w:rsidRPr="004D2F25" w:rsidRDefault="004D2F25" w:rsidP="003D6ECC">
            <w:pPr>
              <w:spacing w:line="252" w:lineRule="auto"/>
              <w:rPr>
                <w:rFonts w:ascii="Arial" w:hAnsi="Arial" w:cs="Arial"/>
                <w:color w:val="000000"/>
                <w:sz w:val="24"/>
                <w:szCs w:val="24"/>
              </w:rPr>
            </w:pPr>
            <w:r w:rsidRPr="004D2F25">
              <w:rPr>
                <w:rFonts w:ascii="Arial" w:hAnsi="Arial" w:cs="Arial"/>
                <w:color w:val="000000"/>
                <w:sz w:val="24"/>
                <w:szCs w:val="24"/>
              </w:rPr>
              <w:t>2420</w:t>
            </w:r>
          </w:p>
        </w:tc>
      </w:tr>
    </w:tbl>
    <w:p w14:paraId="75AC1718" w14:textId="77777777" w:rsidR="004D2F25" w:rsidRPr="004D2F25" w:rsidRDefault="004D2F25" w:rsidP="004D2F25">
      <w:pPr>
        <w:spacing w:before="80" w:after="0" w:line="276" w:lineRule="auto"/>
        <w:rPr>
          <w:rFonts w:ascii="Arial" w:eastAsia="Arial" w:hAnsi="Arial" w:cs="Arial"/>
          <w:sz w:val="24"/>
          <w:szCs w:val="24"/>
        </w:rPr>
      </w:pPr>
    </w:p>
    <w:p w14:paraId="65FEFB90" w14:textId="77777777" w:rsidR="004D2F25" w:rsidRPr="004D2F25" w:rsidRDefault="004D2F25" w:rsidP="004D2F25">
      <w:pPr>
        <w:spacing w:before="240" w:after="240" w:line="240" w:lineRule="auto"/>
        <w:rPr>
          <w:rFonts w:ascii="Arial" w:eastAsia="Arial" w:hAnsi="Arial" w:cs="Arial"/>
          <w:b/>
          <w:sz w:val="24"/>
          <w:szCs w:val="24"/>
        </w:rPr>
      </w:pPr>
      <w:r w:rsidRPr="004D2F25">
        <w:rPr>
          <w:rFonts w:ascii="Arial" w:eastAsia="Arial" w:hAnsi="Arial" w:cs="Arial"/>
          <w:b/>
          <w:sz w:val="24"/>
          <w:szCs w:val="24"/>
        </w:rPr>
        <w:t>Specialized Schools and Programs Policy</w:t>
      </w:r>
    </w:p>
    <w:p w14:paraId="0205A94B" w14:textId="77777777" w:rsidR="004D2F25" w:rsidRPr="004D2F25" w:rsidRDefault="004D2F25" w:rsidP="004D2F25">
      <w:pPr>
        <w:spacing w:before="240" w:after="240" w:line="240" w:lineRule="auto"/>
        <w:rPr>
          <w:rFonts w:ascii="Arial" w:eastAsia="Arial" w:hAnsi="Arial" w:cs="Arial"/>
          <w:sz w:val="24"/>
          <w:szCs w:val="24"/>
        </w:rPr>
      </w:pPr>
      <w:r w:rsidRPr="004D2F25">
        <w:rPr>
          <w:rFonts w:ascii="Arial" w:eastAsia="Arial" w:hAnsi="Arial" w:cs="Arial"/>
          <w:sz w:val="24"/>
          <w:szCs w:val="24"/>
        </w:rPr>
        <w:lastRenderedPageBreak/>
        <w:t xml:space="preserve">As our SEAC committee may recall, a new Specialized Schools and Programs Policy is currently being developed. The Policy was developed to support the Board’s ongoing commitment to improve access to Specialized Schools and Programs, and to support its commitment to offer a range of diverse program opportunities for all learners. </w:t>
      </w:r>
    </w:p>
    <w:p w14:paraId="2E3C5DE4" w14:textId="77777777" w:rsidR="004D2F25" w:rsidRPr="004D2F25" w:rsidRDefault="004D2F25" w:rsidP="004D2F25">
      <w:pPr>
        <w:spacing w:before="240" w:after="240" w:line="240" w:lineRule="auto"/>
        <w:rPr>
          <w:rFonts w:ascii="Arial" w:eastAsia="Arial" w:hAnsi="Arial" w:cs="Arial"/>
          <w:sz w:val="24"/>
          <w:szCs w:val="24"/>
        </w:rPr>
      </w:pPr>
      <w:r w:rsidRPr="004D2F25">
        <w:rPr>
          <w:rFonts w:ascii="Arial" w:eastAsia="Arial" w:hAnsi="Arial" w:cs="Arial"/>
          <w:sz w:val="24"/>
          <w:szCs w:val="24"/>
        </w:rPr>
        <w:t>The policy was originally in the consultation phase in March and April 2020. Staff developed a number of materials and hosted an online web chat to engage parents, but ultimately the consultation was paused as a result of the pandemic.  It is now being revived again.</w:t>
      </w:r>
    </w:p>
    <w:p w14:paraId="5CEABDC9" w14:textId="77777777" w:rsidR="004D2F25" w:rsidRPr="004D2F25" w:rsidRDefault="004D2F25" w:rsidP="004D2F25">
      <w:pPr>
        <w:spacing w:before="240" w:after="240" w:line="240" w:lineRule="auto"/>
        <w:rPr>
          <w:rFonts w:ascii="Arial" w:eastAsia="Arial" w:hAnsi="Arial" w:cs="Arial"/>
          <w:b/>
          <w:sz w:val="24"/>
          <w:szCs w:val="24"/>
        </w:rPr>
      </w:pPr>
      <w:r w:rsidRPr="004D2F25">
        <w:rPr>
          <w:rFonts w:ascii="Arial" w:eastAsia="Arial" w:hAnsi="Arial" w:cs="Arial"/>
          <w:sz w:val="24"/>
          <w:szCs w:val="24"/>
        </w:rPr>
        <w:t>Recently, the Secondary Program Review team sent a Consultation Invitation to Advisory Committees where the draft Policy was shared as they are seeking input.</w:t>
      </w:r>
      <w:r w:rsidRPr="004D2F25">
        <w:rPr>
          <w:rFonts w:ascii="Arial" w:eastAsia="Arial" w:hAnsi="Arial" w:cs="Arial"/>
          <w:b/>
          <w:sz w:val="24"/>
          <w:szCs w:val="24"/>
        </w:rPr>
        <w:t xml:space="preserve"> </w:t>
      </w:r>
    </w:p>
    <w:p w14:paraId="347F9D37" w14:textId="77777777" w:rsidR="004D2F25" w:rsidRPr="004D2F25" w:rsidRDefault="004D2F25" w:rsidP="004D2F25">
      <w:pPr>
        <w:spacing w:before="240" w:after="240" w:line="240" w:lineRule="auto"/>
        <w:rPr>
          <w:rFonts w:ascii="Arial" w:eastAsia="Arial" w:hAnsi="Arial" w:cs="Arial"/>
          <w:b/>
          <w:color w:val="1155CC"/>
          <w:sz w:val="24"/>
          <w:szCs w:val="24"/>
          <w:u w:val="single"/>
        </w:rPr>
      </w:pPr>
      <w:r w:rsidRPr="004D2F25">
        <w:rPr>
          <w:rFonts w:ascii="Arial" w:eastAsia="Arial" w:hAnsi="Arial" w:cs="Arial"/>
          <w:sz w:val="24"/>
          <w:szCs w:val="24"/>
        </w:rPr>
        <w:t>You can find the draft Policy posted for your review and comment at:</w:t>
      </w:r>
      <w:hyperlink r:id="rId9">
        <w:r w:rsidRPr="004D2F25">
          <w:rPr>
            <w:rFonts w:ascii="Arial" w:eastAsia="Arial" w:hAnsi="Arial" w:cs="Arial"/>
            <w:sz w:val="24"/>
            <w:szCs w:val="24"/>
          </w:rPr>
          <w:t xml:space="preserve"> </w:t>
        </w:r>
      </w:hyperlink>
      <w:hyperlink r:id="rId10">
        <w:r w:rsidRPr="004D2F25">
          <w:rPr>
            <w:rFonts w:ascii="Arial" w:eastAsia="Arial" w:hAnsi="Arial" w:cs="Arial"/>
            <w:b/>
            <w:color w:val="1155CC"/>
            <w:sz w:val="24"/>
            <w:szCs w:val="24"/>
            <w:u w:val="single"/>
          </w:rPr>
          <w:t>http://www.tdsb.on.ca/About-Us/Policies-Procedures-Forms/Policy-Consultations</w:t>
        </w:r>
      </w:hyperlink>
    </w:p>
    <w:p w14:paraId="1EBF0E9D" w14:textId="77777777" w:rsidR="004D2F25" w:rsidRPr="004D2F25" w:rsidRDefault="004D2F25" w:rsidP="004D2F25">
      <w:pPr>
        <w:spacing w:before="240" w:after="240" w:line="240" w:lineRule="auto"/>
        <w:rPr>
          <w:rFonts w:ascii="Arial" w:eastAsia="Arial" w:hAnsi="Arial" w:cs="Arial"/>
          <w:sz w:val="24"/>
          <w:szCs w:val="24"/>
        </w:rPr>
      </w:pPr>
      <w:r w:rsidRPr="004D2F25">
        <w:rPr>
          <w:rFonts w:ascii="Arial" w:eastAsia="Arial" w:hAnsi="Arial" w:cs="Arial"/>
          <w:sz w:val="24"/>
          <w:szCs w:val="24"/>
        </w:rPr>
        <w:t xml:space="preserve"> Some additional resources are provided below for your information:</w:t>
      </w:r>
    </w:p>
    <w:p w14:paraId="22A06964" w14:textId="77777777" w:rsidR="004D2F25" w:rsidRPr="004D2F25" w:rsidRDefault="004D2F25" w:rsidP="004D2F25">
      <w:pPr>
        <w:numPr>
          <w:ilvl w:val="0"/>
          <w:numId w:val="16"/>
        </w:numPr>
        <w:spacing w:after="0" w:line="240" w:lineRule="auto"/>
        <w:rPr>
          <w:rFonts w:ascii="Arial" w:eastAsia="Arial" w:hAnsi="Arial" w:cs="Arial"/>
          <w:b/>
          <w:sz w:val="24"/>
          <w:szCs w:val="24"/>
        </w:rPr>
      </w:pPr>
      <w:r w:rsidRPr="004D2F25">
        <w:rPr>
          <w:rFonts w:ascii="Arial" w:eastAsia="Arial" w:hAnsi="Arial" w:cs="Arial"/>
          <w:sz w:val="24"/>
          <w:szCs w:val="24"/>
        </w:rPr>
        <w:t>Two short videos</w:t>
      </w:r>
      <w:r w:rsidRPr="004D2F25">
        <w:rPr>
          <w:rFonts w:ascii="Arial" w:eastAsia="Arial" w:hAnsi="Arial" w:cs="Arial"/>
          <w:b/>
          <w:sz w:val="24"/>
          <w:szCs w:val="24"/>
        </w:rPr>
        <w:t>,</w:t>
      </w:r>
      <w:hyperlink r:id="rId11">
        <w:r w:rsidRPr="004D2F25">
          <w:rPr>
            <w:rFonts w:ascii="Arial" w:eastAsia="Arial" w:hAnsi="Arial" w:cs="Arial"/>
            <w:b/>
            <w:color w:val="1155CC"/>
            <w:sz w:val="24"/>
            <w:szCs w:val="24"/>
          </w:rPr>
          <w:t xml:space="preserve"> </w:t>
        </w:r>
      </w:hyperlink>
      <w:hyperlink r:id="rId12">
        <w:r w:rsidRPr="004D2F25">
          <w:rPr>
            <w:rFonts w:ascii="Arial" w:eastAsia="Arial" w:hAnsi="Arial" w:cs="Arial"/>
            <w:b/>
            <w:color w:val="2E75B6"/>
            <w:sz w:val="24"/>
            <w:szCs w:val="24"/>
            <w:u w:val="single"/>
          </w:rPr>
          <w:t>Overview of the Secondary Program Review</w:t>
        </w:r>
      </w:hyperlink>
      <w:r w:rsidRPr="004D2F25">
        <w:rPr>
          <w:rFonts w:ascii="Arial" w:eastAsia="Arial" w:hAnsi="Arial" w:cs="Arial"/>
          <w:b/>
          <w:sz w:val="24"/>
          <w:szCs w:val="24"/>
        </w:rPr>
        <w:t xml:space="preserve"> and</w:t>
      </w:r>
      <w:hyperlink r:id="rId13" w:anchor="/">
        <w:r w:rsidRPr="004D2F25">
          <w:rPr>
            <w:rFonts w:ascii="Arial" w:eastAsia="Arial" w:hAnsi="Arial" w:cs="Arial"/>
            <w:b/>
            <w:color w:val="1155CC"/>
            <w:sz w:val="24"/>
            <w:szCs w:val="24"/>
          </w:rPr>
          <w:t xml:space="preserve"> </w:t>
        </w:r>
      </w:hyperlink>
      <w:hyperlink r:id="rId14" w:anchor="/">
        <w:r w:rsidRPr="004D2F25">
          <w:rPr>
            <w:rFonts w:ascii="Arial" w:eastAsia="Arial" w:hAnsi="Arial" w:cs="Arial"/>
            <w:b/>
            <w:color w:val="2E75B6"/>
            <w:sz w:val="24"/>
            <w:szCs w:val="24"/>
            <w:u w:val="single"/>
          </w:rPr>
          <w:t>Specialized Schools and Programs Policy Information Video</w:t>
        </w:r>
      </w:hyperlink>
      <w:r w:rsidRPr="004D2F25">
        <w:rPr>
          <w:rFonts w:ascii="Arial" w:eastAsia="Arial" w:hAnsi="Arial" w:cs="Arial"/>
          <w:b/>
          <w:sz w:val="24"/>
          <w:szCs w:val="24"/>
        </w:rPr>
        <w:t xml:space="preserve"> </w:t>
      </w:r>
      <w:r w:rsidRPr="004D2F25">
        <w:rPr>
          <w:rFonts w:ascii="Arial" w:eastAsia="Arial" w:hAnsi="Arial" w:cs="Arial"/>
          <w:sz w:val="24"/>
          <w:szCs w:val="24"/>
        </w:rPr>
        <w:t>provide context and more details about the draft Specialized Schools and Programs Policy.</w:t>
      </w:r>
    </w:p>
    <w:p w14:paraId="7EF7D852" w14:textId="77777777" w:rsidR="004D2F25" w:rsidRPr="004D2F25" w:rsidRDefault="0060104A" w:rsidP="004D2F25">
      <w:pPr>
        <w:numPr>
          <w:ilvl w:val="0"/>
          <w:numId w:val="16"/>
        </w:numPr>
        <w:spacing w:after="0" w:line="240" w:lineRule="auto"/>
        <w:rPr>
          <w:rFonts w:ascii="Arial" w:eastAsia="Arial" w:hAnsi="Arial" w:cs="Arial"/>
          <w:b/>
          <w:color w:val="0000FF"/>
          <w:sz w:val="24"/>
          <w:szCs w:val="24"/>
        </w:rPr>
      </w:pPr>
      <w:hyperlink r:id="rId15">
        <w:r w:rsidR="004D2F25" w:rsidRPr="004D2F25">
          <w:rPr>
            <w:rFonts w:ascii="Arial" w:eastAsia="Arial" w:hAnsi="Arial" w:cs="Arial"/>
            <w:b/>
            <w:color w:val="1155CC"/>
            <w:sz w:val="24"/>
            <w:szCs w:val="24"/>
            <w:u w:val="single"/>
          </w:rPr>
          <w:t>Policy Consultation web page</w:t>
        </w:r>
      </w:hyperlink>
      <w:r w:rsidR="004D2F25" w:rsidRPr="004D2F25">
        <w:rPr>
          <w:rFonts w:ascii="Arial" w:eastAsia="Arial" w:hAnsi="Arial" w:cs="Arial"/>
          <w:b/>
          <w:color w:val="0000FF"/>
          <w:sz w:val="24"/>
          <w:szCs w:val="24"/>
        </w:rPr>
        <w:t>, including the</w:t>
      </w:r>
      <w:hyperlink r:id="rId16">
        <w:r w:rsidR="004D2F25" w:rsidRPr="004D2F25">
          <w:rPr>
            <w:rFonts w:ascii="Arial" w:eastAsia="Arial" w:hAnsi="Arial" w:cs="Arial"/>
            <w:b/>
            <w:color w:val="1155CC"/>
            <w:sz w:val="24"/>
            <w:szCs w:val="24"/>
          </w:rPr>
          <w:t xml:space="preserve"> </w:t>
        </w:r>
      </w:hyperlink>
      <w:hyperlink r:id="rId17">
        <w:r w:rsidR="004D2F25" w:rsidRPr="004D2F25">
          <w:rPr>
            <w:rFonts w:ascii="Arial" w:eastAsia="Arial" w:hAnsi="Arial" w:cs="Arial"/>
            <w:b/>
            <w:color w:val="2E75B6"/>
            <w:sz w:val="24"/>
            <w:szCs w:val="24"/>
            <w:u w:val="single"/>
          </w:rPr>
          <w:t>link to the survey</w:t>
        </w:r>
      </w:hyperlink>
    </w:p>
    <w:p w14:paraId="0532CE6F" w14:textId="77777777" w:rsidR="004D2F25" w:rsidRPr="004D2F25" w:rsidRDefault="004D2F25" w:rsidP="004D2F25">
      <w:pPr>
        <w:numPr>
          <w:ilvl w:val="0"/>
          <w:numId w:val="16"/>
        </w:numPr>
        <w:spacing w:after="240" w:line="240" w:lineRule="auto"/>
        <w:rPr>
          <w:rFonts w:ascii="Arial" w:eastAsia="Arial" w:hAnsi="Arial" w:cs="Arial"/>
          <w:b/>
          <w:color w:val="0000FF"/>
          <w:sz w:val="24"/>
          <w:szCs w:val="24"/>
        </w:rPr>
      </w:pPr>
      <w:r w:rsidRPr="004D2F25">
        <w:rPr>
          <w:rFonts w:ascii="Arial" w:eastAsia="Arial" w:hAnsi="Arial" w:cs="Arial"/>
          <w:sz w:val="24"/>
          <w:szCs w:val="24"/>
        </w:rPr>
        <w:t>Secondary Review Website:</w:t>
      </w:r>
      <w:hyperlink r:id="rId18">
        <w:r w:rsidRPr="004D2F25">
          <w:rPr>
            <w:rFonts w:ascii="Arial" w:eastAsia="Arial" w:hAnsi="Arial" w:cs="Arial"/>
            <w:sz w:val="24"/>
            <w:szCs w:val="24"/>
          </w:rPr>
          <w:t xml:space="preserve"> </w:t>
        </w:r>
      </w:hyperlink>
      <w:hyperlink r:id="rId19">
        <w:r w:rsidRPr="004D2F25">
          <w:rPr>
            <w:rFonts w:ascii="Arial" w:eastAsia="Arial" w:hAnsi="Arial" w:cs="Arial"/>
            <w:b/>
            <w:color w:val="1155CC"/>
            <w:sz w:val="24"/>
            <w:szCs w:val="24"/>
            <w:u w:val="single"/>
          </w:rPr>
          <w:t>https://www.tdsb.on.ca/High-School/Secondary-Program-Review</w:t>
        </w:r>
      </w:hyperlink>
    </w:p>
    <w:p w14:paraId="0926298E" w14:textId="77777777" w:rsidR="004D2F25" w:rsidRPr="004D2F25" w:rsidRDefault="004D2F25" w:rsidP="004D2F25">
      <w:pPr>
        <w:spacing w:before="240" w:after="240" w:line="240" w:lineRule="auto"/>
        <w:rPr>
          <w:rFonts w:ascii="Arial" w:eastAsia="Arial" w:hAnsi="Arial" w:cs="Arial"/>
          <w:sz w:val="24"/>
          <w:szCs w:val="24"/>
        </w:rPr>
      </w:pPr>
      <w:r w:rsidRPr="004D2F25">
        <w:rPr>
          <w:rFonts w:ascii="Arial" w:eastAsia="Arial" w:hAnsi="Arial" w:cs="Arial"/>
          <w:sz w:val="24"/>
          <w:szCs w:val="24"/>
        </w:rPr>
        <w:t>You’re invited to join the online consultations to learn more, ask questions and share your feedback. Please pre-register for one of our public consultations:</w:t>
      </w:r>
    </w:p>
    <w:p w14:paraId="1814ED07" w14:textId="77777777" w:rsidR="004D2F25" w:rsidRPr="004D2F25" w:rsidRDefault="004D2F25" w:rsidP="004D2F25">
      <w:pPr>
        <w:numPr>
          <w:ilvl w:val="0"/>
          <w:numId w:val="12"/>
        </w:numPr>
        <w:spacing w:after="0" w:line="240" w:lineRule="auto"/>
        <w:rPr>
          <w:rFonts w:ascii="Arial" w:eastAsia="Arial" w:hAnsi="Arial" w:cs="Arial"/>
          <w:sz w:val="24"/>
          <w:szCs w:val="24"/>
        </w:rPr>
      </w:pPr>
      <w:r w:rsidRPr="004D2F25">
        <w:rPr>
          <w:rFonts w:ascii="Arial" w:eastAsia="Arial" w:hAnsi="Arial" w:cs="Arial"/>
          <w:sz w:val="24"/>
          <w:szCs w:val="24"/>
        </w:rPr>
        <w:t>Thursday, November 18, 2021, 7:00-9:00 pm – Public Consultation Webinar</w:t>
      </w:r>
    </w:p>
    <w:p w14:paraId="75D5E11C" w14:textId="77777777" w:rsidR="004D2F25" w:rsidRPr="004D2F25" w:rsidRDefault="004D2F25" w:rsidP="004D2F25">
      <w:pPr>
        <w:numPr>
          <w:ilvl w:val="0"/>
          <w:numId w:val="12"/>
        </w:numPr>
        <w:spacing w:after="0" w:line="240" w:lineRule="auto"/>
        <w:rPr>
          <w:rFonts w:ascii="Arial" w:eastAsia="Arial" w:hAnsi="Arial" w:cs="Arial"/>
          <w:sz w:val="24"/>
          <w:szCs w:val="24"/>
        </w:rPr>
      </w:pPr>
      <w:r w:rsidRPr="004D2F25">
        <w:rPr>
          <w:rFonts w:ascii="Arial" w:eastAsia="Arial" w:hAnsi="Arial" w:cs="Arial"/>
          <w:sz w:val="24"/>
          <w:szCs w:val="24"/>
        </w:rPr>
        <w:t>Monday, November 22, 2021, 1:00-3:00 pm – Public Consultation Webinar</w:t>
      </w:r>
    </w:p>
    <w:p w14:paraId="2929D886" w14:textId="77777777" w:rsidR="004D2F25" w:rsidRPr="004D2F25" w:rsidRDefault="004D2F25" w:rsidP="004D2F25">
      <w:pPr>
        <w:numPr>
          <w:ilvl w:val="0"/>
          <w:numId w:val="12"/>
        </w:numPr>
        <w:spacing w:after="480" w:line="240" w:lineRule="auto"/>
        <w:rPr>
          <w:rFonts w:ascii="Arial" w:eastAsia="Arial" w:hAnsi="Arial" w:cs="Arial"/>
          <w:sz w:val="24"/>
          <w:szCs w:val="24"/>
        </w:rPr>
      </w:pPr>
      <w:r w:rsidRPr="004D2F25">
        <w:rPr>
          <w:rFonts w:ascii="Arial" w:eastAsia="Arial" w:hAnsi="Arial" w:cs="Arial"/>
          <w:sz w:val="24"/>
          <w:szCs w:val="24"/>
        </w:rPr>
        <w:t>Monday, November 22, 2021, 7:00-9:00 pm – Public Consultation Webinar</w:t>
      </w:r>
    </w:p>
    <w:p w14:paraId="45644F24" w14:textId="77777777" w:rsidR="004D2F25" w:rsidRPr="004D2F25" w:rsidRDefault="004D2F25" w:rsidP="004D2F25">
      <w:pPr>
        <w:spacing w:before="240" w:after="240" w:line="240" w:lineRule="auto"/>
        <w:rPr>
          <w:rFonts w:ascii="Arial" w:eastAsia="Arial" w:hAnsi="Arial" w:cs="Arial"/>
          <w:sz w:val="24"/>
          <w:szCs w:val="24"/>
        </w:rPr>
      </w:pPr>
      <w:r w:rsidRPr="004D2F25">
        <w:rPr>
          <w:rFonts w:ascii="Arial" w:eastAsia="Arial" w:hAnsi="Arial" w:cs="Arial"/>
          <w:sz w:val="24"/>
          <w:szCs w:val="24"/>
        </w:rPr>
        <w:t>You must pre-register to join the consultation meeting. Pre-registration can be done through the</w:t>
      </w:r>
      <w:hyperlink r:id="rId20">
        <w:r w:rsidRPr="004D2F25">
          <w:rPr>
            <w:rFonts w:ascii="Arial" w:eastAsia="Arial" w:hAnsi="Arial" w:cs="Arial"/>
            <w:color w:val="1155CC"/>
            <w:sz w:val="24"/>
            <w:szCs w:val="24"/>
          </w:rPr>
          <w:t xml:space="preserve"> </w:t>
        </w:r>
      </w:hyperlink>
      <w:hyperlink r:id="rId21">
        <w:r w:rsidRPr="004D2F25">
          <w:rPr>
            <w:rFonts w:ascii="Arial" w:eastAsia="Arial" w:hAnsi="Arial" w:cs="Arial"/>
            <w:color w:val="1155CC"/>
            <w:sz w:val="24"/>
            <w:szCs w:val="24"/>
            <w:u w:val="single"/>
          </w:rPr>
          <w:t>Specialized Schools and Program Policy Website</w:t>
        </w:r>
      </w:hyperlink>
      <w:r w:rsidRPr="004D2F25">
        <w:rPr>
          <w:rFonts w:ascii="Arial" w:eastAsia="Arial" w:hAnsi="Arial" w:cs="Arial"/>
          <w:sz w:val="24"/>
          <w:szCs w:val="24"/>
        </w:rPr>
        <w:t>.</w:t>
      </w:r>
    </w:p>
    <w:p w14:paraId="343CF657" w14:textId="77777777" w:rsidR="004D2F25" w:rsidRPr="004D2F25" w:rsidRDefault="004D2F25" w:rsidP="004D2F25">
      <w:pPr>
        <w:keepLines/>
        <w:numPr>
          <w:ilvl w:val="0"/>
          <w:numId w:val="15"/>
        </w:numPr>
        <w:pBdr>
          <w:top w:val="nil"/>
          <w:left w:val="nil"/>
          <w:bottom w:val="nil"/>
          <w:right w:val="nil"/>
          <w:between w:val="nil"/>
        </w:pBdr>
        <w:spacing w:before="240" w:after="0" w:line="240" w:lineRule="auto"/>
        <w:rPr>
          <w:rFonts w:ascii="Arial" w:eastAsia="Arial" w:hAnsi="Arial" w:cs="Arial"/>
          <w:sz w:val="24"/>
          <w:szCs w:val="24"/>
        </w:rPr>
      </w:pPr>
      <w:r w:rsidRPr="004D2F25">
        <w:rPr>
          <w:rFonts w:ascii="Arial" w:eastAsia="Arial" w:hAnsi="Arial" w:cs="Arial"/>
          <w:sz w:val="24"/>
          <w:szCs w:val="24"/>
        </w:rPr>
        <w:t>If you are unable to register online and participating by phone, or require accommodations, please call 416-395-3626</w:t>
      </w:r>
    </w:p>
    <w:p w14:paraId="21C32E6A" w14:textId="77777777" w:rsidR="004D2F25" w:rsidRPr="004D2F25" w:rsidRDefault="004D2F25" w:rsidP="004D2F25">
      <w:pPr>
        <w:keepLines/>
        <w:numPr>
          <w:ilvl w:val="0"/>
          <w:numId w:val="15"/>
        </w:numPr>
        <w:pBdr>
          <w:top w:val="nil"/>
          <w:left w:val="nil"/>
          <w:bottom w:val="nil"/>
          <w:right w:val="nil"/>
          <w:between w:val="nil"/>
        </w:pBdr>
        <w:spacing w:after="240" w:line="240" w:lineRule="auto"/>
        <w:rPr>
          <w:rFonts w:ascii="Arial" w:eastAsia="Arial" w:hAnsi="Arial" w:cs="Arial"/>
          <w:sz w:val="24"/>
          <w:szCs w:val="24"/>
        </w:rPr>
      </w:pPr>
      <w:r w:rsidRPr="004D2F25">
        <w:rPr>
          <w:rFonts w:ascii="Arial" w:eastAsia="Arial" w:hAnsi="Arial" w:cs="Arial"/>
          <w:sz w:val="24"/>
          <w:szCs w:val="24"/>
        </w:rPr>
        <w:lastRenderedPageBreak/>
        <w:t>If you require an interpreter on November 18 or 22, please complete this</w:t>
      </w:r>
      <w:hyperlink r:id="rId22">
        <w:r w:rsidRPr="004D2F25">
          <w:rPr>
            <w:rFonts w:ascii="Arial" w:eastAsia="Arial" w:hAnsi="Arial" w:cs="Arial"/>
            <w:sz w:val="24"/>
            <w:szCs w:val="24"/>
          </w:rPr>
          <w:t xml:space="preserve"> google form</w:t>
        </w:r>
      </w:hyperlink>
      <w:r w:rsidRPr="004D2F25">
        <w:rPr>
          <w:rFonts w:ascii="Arial" w:eastAsia="Arial" w:hAnsi="Arial" w:cs="Arial"/>
          <w:sz w:val="24"/>
          <w:szCs w:val="24"/>
        </w:rPr>
        <w:t xml:space="preserve"> by Friday, November 12 at 3:00pm</w:t>
      </w:r>
    </w:p>
    <w:p w14:paraId="57D864EF" w14:textId="77777777" w:rsidR="004D2F25" w:rsidRPr="004D2F25" w:rsidRDefault="004D2F25" w:rsidP="004D2F25">
      <w:pPr>
        <w:keepLines/>
        <w:pBdr>
          <w:top w:val="nil"/>
          <w:left w:val="nil"/>
          <w:bottom w:val="nil"/>
          <w:right w:val="nil"/>
          <w:between w:val="nil"/>
        </w:pBdr>
        <w:spacing w:before="240" w:after="240" w:line="240" w:lineRule="auto"/>
        <w:rPr>
          <w:rFonts w:ascii="Arial" w:eastAsia="Arial" w:hAnsi="Arial" w:cs="Arial"/>
          <w:sz w:val="24"/>
          <w:szCs w:val="24"/>
        </w:rPr>
      </w:pPr>
      <w:r w:rsidRPr="004D2F25">
        <w:rPr>
          <w:rFonts w:ascii="Arial" w:eastAsia="Arial" w:hAnsi="Arial" w:cs="Arial"/>
          <w:sz w:val="24"/>
          <w:szCs w:val="24"/>
        </w:rPr>
        <w:t>Please share with us your thoughts, questions and recommendations on the draft Policy by email at secondaryreview@tdsb.on.ca on or before Friday, December 17, 2021.</w:t>
      </w:r>
    </w:p>
    <w:p w14:paraId="23A50928" w14:textId="77777777" w:rsidR="004D2F25" w:rsidRPr="004D2F25" w:rsidRDefault="004D2F25" w:rsidP="004D2F25">
      <w:pPr>
        <w:pBdr>
          <w:top w:val="nil"/>
          <w:left w:val="nil"/>
          <w:bottom w:val="nil"/>
          <w:right w:val="nil"/>
          <w:between w:val="nil"/>
        </w:pBdr>
        <w:spacing w:before="240" w:after="240" w:line="240" w:lineRule="auto"/>
        <w:rPr>
          <w:rFonts w:ascii="Arial" w:eastAsia="Arial" w:hAnsi="Arial" w:cs="Arial"/>
          <w:sz w:val="24"/>
          <w:szCs w:val="24"/>
        </w:rPr>
      </w:pPr>
      <w:r w:rsidRPr="004D2F25">
        <w:rPr>
          <w:rFonts w:ascii="Arial" w:eastAsia="Arial" w:hAnsi="Arial" w:cs="Arial"/>
          <w:sz w:val="24"/>
          <w:szCs w:val="24"/>
        </w:rPr>
        <w:t xml:space="preserve">Further to the above, our two SEAC Reps, Nora Green and Steve Lynette, will attend the Tuesday, December 7 at 6:30 pm meeting, as all Community Advisory Committee Reps will meet on this day.  Meeting details will follow.  </w:t>
      </w:r>
    </w:p>
    <w:p w14:paraId="0D5CFF54" w14:textId="77777777" w:rsidR="004D2F25" w:rsidRPr="004D2F25" w:rsidRDefault="004D2F25" w:rsidP="004D2F25">
      <w:pPr>
        <w:spacing w:after="0" w:line="240" w:lineRule="auto"/>
        <w:rPr>
          <w:rFonts w:ascii="Arial" w:eastAsia="Arial" w:hAnsi="Arial" w:cs="Arial"/>
          <w:b/>
          <w:sz w:val="24"/>
          <w:szCs w:val="24"/>
        </w:rPr>
      </w:pPr>
      <w:r w:rsidRPr="004D2F25">
        <w:rPr>
          <w:rFonts w:ascii="Arial" w:eastAsia="Arial" w:hAnsi="Arial" w:cs="Arial"/>
          <w:b/>
          <w:sz w:val="24"/>
          <w:szCs w:val="24"/>
        </w:rPr>
        <w:t>Refugee Family and Student Support</w:t>
      </w:r>
    </w:p>
    <w:p w14:paraId="43BBEB0B" w14:textId="77777777" w:rsidR="004D2F25" w:rsidRPr="004D2F25" w:rsidRDefault="004D2F25" w:rsidP="004D2F25">
      <w:pPr>
        <w:spacing w:before="240" w:after="240" w:line="240" w:lineRule="auto"/>
        <w:rPr>
          <w:rFonts w:ascii="Arial" w:eastAsia="Arial" w:hAnsi="Arial" w:cs="Arial"/>
          <w:sz w:val="24"/>
          <w:szCs w:val="24"/>
        </w:rPr>
      </w:pPr>
      <w:r w:rsidRPr="004D2F25">
        <w:rPr>
          <w:rFonts w:ascii="Arial" w:eastAsia="Arial" w:hAnsi="Arial" w:cs="Arial"/>
          <w:sz w:val="24"/>
          <w:szCs w:val="24"/>
        </w:rPr>
        <w:t xml:space="preserve">Newcomers from Afghanistan have begun arriving in Toronto. They are being accommodated in hotels while they are awaiting placement in more permanent housing. TDSB welcomes the first group of newcomers who are being housed in central Etobicoke. There are 90 students: 50 in JK-5; 25 in grades 6-8; and 15 in grades 9-12. Based on geography and utilization rate, the students were accommodated as follows: the JK-5 students at Parkfield JS, the grade 6-8 students at Dixon Grove JMS, and the grade 9-12 students at Kipling CI. The Special Education and Inclusion team worked closely with LN Superintendents, Administrators and Suzan </w:t>
      </w:r>
      <w:proofErr w:type="spellStart"/>
      <w:r w:rsidRPr="004D2F25">
        <w:rPr>
          <w:rFonts w:ascii="Arial" w:eastAsia="Arial" w:hAnsi="Arial" w:cs="Arial"/>
          <w:sz w:val="24"/>
          <w:szCs w:val="24"/>
        </w:rPr>
        <w:t>Joueid</w:t>
      </w:r>
      <w:proofErr w:type="spellEnd"/>
      <w:r w:rsidRPr="004D2F25">
        <w:rPr>
          <w:rFonts w:ascii="Arial" w:eastAsia="Arial" w:hAnsi="Arial" w:cs="Arial"/>
          <w:sz w:val="24"/>
          <w:szCs w:val="24"/>
        </w:rPr>
        <w:t>, Centrally Assigned Principal of English as a Second Language to ensure students with special education needs were supported with their transition to school.</w:t>
      </w:r>
    </w:p>
    <w:p w14:paraId="1B34E14F" w14:textId="77777777" w:rsidR="004D2F25" w:rsidRPr="004D2F25" w:rsidRDefault="004D2F25" w:rsidP="004D2F25">
      <w:pPr>
        <w:spacing w:before="240" w:after="240" w:line="240" w:lineRule="auto"/>
        <w:rPr>
          <w:rFonts w:ascii="Arial" w:eastAsia="Arial" w:hAnsi="Arial" w:cs="Arial"/>
          <w:sz w:val="24"/>
          <w:szCs w:val="24"/>
        </w:rPr>
      </w:pPr>
      <w:r w:rsidRPr="004D2F25">
        <w:rPr>
          <w:rFonts w:ascii="Arial" w:eastAsia="Arial" w:hAnsi="Arial" w:cs="Arial"/>
          <w:sz w:val="24"/>
          <w:szCs w:val="24"/>
        </w:rPr>
        <w:t>There was an Orientation session for the families on site on Oct. 6. The orientation was facilitated by TDSB staff from various departments as well as external partners including settlement workers and community workers.</w:t>
      </w:r>
      <w:r w:rsidRPr="004D2F25">
        <w:rPr>
          <w:rFonts w:ascii="Arial" w:eastAsia="Arial" w:hAnsi="Arial" w:cs="Arial"/>
          <w:b/>
          <w:sz w:val="24"/>
          <w:szCs w:val="24"/>
        </w:rPr>
        <w:t xml:space="preserve"> </w:t>
      </w:r>
      <w:r w:rsidRPr="004D2F25">
        <w:rPr>
          <w:rFonts w:ascii="Arial" w:eastAsia="Arial" w:hAnsi="Arial" w:cs="Arial"/>
          <w:sz w:val="24"/>
          <w:szCs w:val="24"/>
        </w:rPr>
        <w:t>Families received our visit with excitement. They shared with us the challenges they are experiencing in relation to transitioning to schools, housing and day care services.</w:t>
      </w:r>
    </w:p>
    <w:p w14:paraId="56B46525" w14:textId="77777777" w:rsidR="004D2F25" w:rsidRPr="004D2F25" w:rsidRDefault="004D2F25" w:rsidP="004D2F25">
      <w:pPr>
        <w:spacing w:before="240" w:after="240" w:line="240" w:lineRule="auto"/>
        <w:rPr>
          <w:rFonts w:ascii="Arial" w:eastAsia="Arial" w:hAnsi="Arial" w:cs="Arial"/>
          <w:sz w:val="24"/>
          <w:szCs w:val="24"/>
        </w:rPr>
      </w:pPr>
      <w:r w:rsidRPr="004D2F25">
        <w:rPr>
          <w:rFonts w:ascii="Arial" w:eastAsia="Arial" w:hAnsi="Arial" w:cs="Arial"/>
          <w:sz w:val="24"/>
          <w:szCs w:val="24"/>
        </w:rPr>
        <w:t xml:space="preserve">Some families already moved out and others advised they are in the process of moving and/or securing housing. We are working with COSTI to locate the families who moved out to connect them with their respective homeschool. Registration for students happened on site on Oct. 7 and Oct. 8. Students started schools on Oct. 12 with the support of transportation. </w:t>
      </w:r>
    </w:p>
    <w:p w14:paraId="6199274A" w14:textId="77777777" w:rsidR="004D2F25" w:rsidRPr="004D2F25" w:rsidRDefault="004D2F25" w:rsidP="004D2F25">
      <w:pPr>
        <w:spacing w:before="240" w:after="240" w:line="240" w:lineRule="auto"/>
        <w:rPr>
          <w:rFonts w:ascii="Arial" w:eastAsia="Arial" w:hAnsi="Arial" w:cs="Arial"/>
          <w:sz w:val="24"/>
          <w:szCs w:val="24"/>
        </w:rPr>
      </w:pPr>
      <w:r w:rsidRPr="004D2F25">
        <w:rPr>
          <w:rFonts w:ascii="Arial" w:eastAsia="Arial" w:hAnsi="Arial" w:cs="Arial"/>
          <w:sz w:val="24"/>
          <w:szCs w:val="24"/>
        </w:rPr>
        <w:t>The Equity department and Human Right Office ran professional development sessions on Oct. 14 and Oct. 15. The ESL department re-deployed 30 ESL/ELE itinerant teachers to ensure smooth transitioning to schools and to guide staff in creating conditions for student success and well-being.  In addition, the business department has reached out to donors and secured new coats for the students.</w:t>
      </w:r>
    </w:p>
    <w:p w14:paraId="4B851C79" w14:textId="77777777" w:rsidR="004D2F25" w:rsidRPr="004D2F25" w:rsidRDefault="004D2F25" w:rsidP="004D2F25">
      <w:pPr>
        <w:spacing w:after="0" w:line="240" w:lineRule="auto"/>
        <w:ind w:left="142"/>
        <w:rPr>
          <w:rFonts w:ascii="Arial" w:eastAsia="Arial" w:hAnsi="Arial" w:cs="Arial"/>
          <w:b/>
          <w:sz w:val="24"/>
          <w:szCs w:val="24"/>
        </w:rPr>
      </w:pPr>
    </w:p>
    <w:p w14:paraId="4CA21896" w14:textId="77777777" w:rsidR="004D2F25" w:rsidRPr="004D2F25" w:rsidRDefault="004D2F25" w:rsidP="004D2F25">
      <w:pPr>
        <w:spacing w:after="0" w:line="240" w:lineRule="auto"/>
        <w:rPr>
          <w:rFonts w:ascii="Arial" w:eastAsia="Arial" w:hAnsi="Arial" w:cs="Arial"/>
          <w:b/>
          <w:sz w:val="24"/>
          <w:szCs w:val="24"/>
        </w:rPr>
      </w:pPr>
      <w:r w:rsidRPr="004D2F25">
        <w:rPr>
          <w:rFonts w:ascii="Arial" w:eastAsia="Arial" w:hAnsi="Arial" w:cs="Arial"/>
          <w:b/>
          <w:sz w:val="24"/>
          <w:szCs w:val="24"/>
        </w:rPr>
        <w:lastRenderedPageBreak/>
        <w:t>Professional Learning</w:t>
      </w:r>
    </w:p>
    <w:p w14:paraId="0196090A" w14:textId="77777777" w:rsidR="004D2F25" w:rsidRPr="004D2F25" w:rsidRDefault="004D2F25" w:rsidP="004D2F25">
      <w:pPr>
        <w:shd w:val="clear" w:color="auto" w:fill="FFFFFF"/>
        <w:spacing w:after="0" w:line="240" w:lineRule="auto"/>
        <w:rPr>
          <w:rFonts w:ascii="Arial" w:eastAsia="Arial" w:hAnsi="Arial" w:cs="Arial"/>
          <w:sz w:val="24"/>
          <w:szCs w:val="24"/>
          <w:u w:val="single"/>
        </w:rPr>
      </w:pPr>
      <w:r w:rsidRPr="004D2F25">
        <w:rPr>
          <w:rFonts w:ascii="Arial" w:eastAsia="Arial" w:hAnsi="Arial" w:cs="Arial"/>
          <w:sz w:val="24"/>
          <w:szCs w:val="24"/>
          <w:u w:val="single"/>
        </w:rPr>
        <w:t>Autism</w:t>
      </w:r>
    </w:p>
    <w:p w14:paraId="73E5703D" w14:textId="77777777" w:rsidR="004D2F25" w:rsidRPr="004D2F25" w:rsidRDefault="004D2F25" w:rsidP="004D2F25">
      <w:pPr>
        <w:shd w:val="clear" w:color="auto" w:fill="FFFFFF"/>
        <w:spacing w:after="0" w:line="240" w:lineRule="auto"/>
        <w:rPr>
          <w:rFonts w:ascii="Arial" w:eastAsia="Arial" w:hAnsi="Arial" w:cs="Arial"/>
          <w:sz w:val="24"/>
          <w:szCs w:val="24"/>
        </w:rPr>
      </w:pPr>
      <w:r w:rsidRPr="004D2F25">
        <w:rPr>
          <w:rFonts w:ascii="Arial" w:eastAsia="Arial" w:hAnsi="Arial" w:cs="Arial"/>
          <w:sz w:val="24"/>
          <w:szCs w:val="24"/>
        </w:rPr>
        <w:t>Autism Services continue to provide professional learning through webinars.   The team is also providing staff the opportunity to attend Office Hours for individualized support.  Professional Learnings available are:</w:t>
      </w:r>
    </w:p>
    <w:p w14:paraId="440FC96D" w14:textId="77777777" w:rsidR="004D2F25" w:rsidRPr="004D2F25" w:rsidRDefault="004D2F25" w:rsidP="004D2F25">
      <w:pPr>
        <w:numPr>
          <w:ilvl w:val="0"/>
          <w:numId w:val="19"/>
        </w:numPr>
        <w:shd w:val="clear" w:color="auto" w:fill="FFFFFF"/>
        <w:spacing w:after="0" w:line="240" w:lineRule="auto"/>
        <w:rPr>
          <w:rFonts w:ascii="Arial" w:eastAsia="Arial" w:hAnsi="Arial" w:cs="Arial"/>
          <w:sz w:val="24"/>
          <w:szCs w:val="24"/>
        </w:rPr>
      </w:pPr>
      <w:r w:rsidRPr="004D2F25">
        <w:rPr>
          <w:rFonts w:ascii="Arial" w:eastAsia="Arial" w:hAnsi="Arial" w:cs="Arial"/>
          <w:sz w:val="24"/>
          <w:szCs w:val="24"/>
        </w:rPr>
        <w:t>ABCs of ABA: Using Basic ABA Strategies in the Classroom</w:t>
      </w:r>
    </w:p>
    <w:p w14:paraId="2CAF23F4" w14:textId="77777777" w:rsidR="004D2F25" w:rsidRPr="004D2F25" w:rsidRDefault="004D2F25" w:rsidP="004D2F25">
      <w:pPr>
        <w:numPr>
          <w:ilvl w:val="0"/>
          <w:numId w:val="19"/>
        </w:numPr>
        <w:shd w:val="clear" w:color="auto" w:fill="FFFFFF"/>
        <w:spacing w:after="0" w:line="240" w:lineRule="auto"/>
        <w:rPr>
          <w:rFonts w:ascii="Arial" w:eastAsia="Arial" w:hAnsi="Arial" w:cs="Arial"/>
          <w:sz w:val="24"/>
          <w:szCs w:val="24"/>
        </w:rPr>
      </w:pPr>
      <w:r w:rsidRPr="004D2F25">
        <w:rPr>
          <w:rFonts w:ascii="Arial" w:eastAsia="Arial" w:hAnsi="Arial" w:cs="Arial"/>
          <w:sz w:val="24"/>
          <w:szCs w:val="24"/>
        </w:rPr>
        <w:t>Positive Reinforcement: The Intervention of Choice</w:t>
      </w:r>
    </w:p>
    <w:p w14:paraId="56031ACF" w14:textId="77777777" w:rsidR="004D2F25" w:rsidRPr="004D2F25" w:rsidRDefault="004D2F25" w:rsidP="004D2F25">
      <w:pPr>
        <w:numPr>
          <w:ilvl w:val="0"/>
          <w:numId w:val="19"/>
        </w:numPr>
        <w:shd w:val="clear" w:color="auto" w:fill="FFFFFF"/>
        <w:spacing w:after="0" w:line="240" w:lineRule="auto"/>
        <w:rPr>
          <w:rFonts w:ascii="Arial" w:eastAsia="Arial" w:hAnsi="Arial" w:cs="Arial"/>
          <w:sz w:val="24"/>
          <w:szCs w:val="24"/>
        </w:rPr>
      </w:pPr>
      <w:r w:rsidRPr="004D2F25">
        <w:rPr>
          <w:rFonts w:ascii="Arial" w:eastAsia="Arial" w:hAnsi="Arial" w:cs="Arial"/>
          <w:sz w:val="24"/>
          <w:szCs w:val="24"/>
        </w:rPr>
        <w:t>Data Collection: Measuring Behaviour</w:t>
      </w:r>
    </w:p>
    <w:p w14:paraId="502868DD" w14:textId="77777777" w:rsidR="004D2F25" w:rsidRPr="004D2F25" w:rsidRDefault="004D2F25" w:rsidP="004D2F25">
      <w:pPr>
        <w:numPr>
          <w:ilvl w:val="0"/>
          <w:numId w:val="19"/>
        </w:numPr>
        <w:pBdr>
          <w:top w:val="nil"/>
          <w:left w:val="nil"/>
          <w:bottom w:val="nil"/>
          <w:right w:val="nil"/>
          <w:between w:val="nil"/>
        </w:pBdr>
        <w:shd w:val="clear" w:color="auto" w:fill="FFFFFF"/>
        <w:spacing w:after="0" w:line="240" w:lineRule="auto"/>
        <w:rPr>
          <w:rFonts w:ascii="Arial" w:eastAsia="Arial" w:hAnsi="Arial" w:cs="Arial"/>
          <w:sz w:val="24"/>
          <w:szCs w:val="24"/>
        </w:rPr>
      </w:pPr>
      <w:r w:rsidRPr="004D2F25">
        <w:rPr>
          <w:rFonts w:ascii="Arial" w:eastAsia="Arial" w:hAnsi="Arial" w:cs="Arial"/>
          <w:sz w:val="24"/>
          <w:szCs w:val="24"/>
        </w:rPr>
        <w:t>Linking the IEP to ABA Principles and Teaching Strategies</w:t>
      </w:r>
    </w:p>
    <w:p w14:paraId="394BD52E" w14:textId="77777777" w:rsidR="004D2F25" w:rsidRPr="004D2F25" w:rsidRDefault="004D2F25" w:rsidP="004D2F25">
      <w:pPr>
        <w:numPr>
          <w:ilvl w:val="0"/>
          <w:numId w:val="19"/>
        </w:numPr>
        <w:shd w:val="clear" w:color="auto" w:fill="FFFFFF"/>
        <w:spacing w:after="0" w:line="240" w:lineRule="auto"/>
        <w:rPr>
          <w:rFonts w:ascii="Arial" w:eastAsia="Arial" w:hAnsi="Arial" w:cs="Arial"/>
          <w:sz w:val="24"/>
          <w:szCs w:val="24"/>
        </w:rPr>
      </w:pPr>
      <w:r w:rsidRPr="004D2F25">
        <w:rPr>
          <w:rFonts w:ascii="Arial" w:eastAsia="Arial" w:hAnsi="Arial" w:cs="Arial"/>
          <w:sz w:val="24"/>
          <w:szCs w:val="24"/>
        </w:rPr>
        <w:t>Universal Design for Learning (UDL) to Support Students with Autism Spectrum Disorder (ASD) in the Virtual Classroom</w:t>
      </w:r>
    </w:p>
    <w:p w14:paraId="2D3E18F5" w14:textId="77777777" w:rsidR="004D2F25" w:rsidRPr="004D2F25" w:rsidRDefault="004D2F25" w:rsidP="004D2F25">
      <w:pPr>
        <w:numPr>
          <w:ilvl w:val="0"/>
          <w:numId w:val="19"/>
        </w:numPr>
        <w:shd w:val="clear" w:color="auto" w:fill="FFFFFF"/>
        <w:spacing w:after="0" w:line="240" w:lineRule="auto"/>
        <w:rPr>
          <w:rFonts w:ascii="Arial" w:eastAsia="Arial" w:hAnsi="Arial" w:cs="Arial"/>
          <w:sz w:val="24"/>
          <w:szCs w:val="24"/>
        </w:rPr>
      </w:pPr>
      <w:r w:rsidRPr="004D2F25">
        <w:rPr>
          <w:rFonts w:ascii="Arial" w:eastAsia="Arial" w:hAnsi="Arial" w:cs="Arial"/>
          <w:sz w:val="24"/>
          <w:szCs w:val="24"/>
        </w:rPr>
        <w:t>Structuring Unstructured Time</w:t>
      </w:r>
    </w:p>
    <w:p w14:paraId="42504146" w14:textId="77777777" w:rsidR="004D2F25" w:rsidRPr="004D2F25" w:rsidRDefault="004D2F25" w:rsidP="004D2F25">
      <w:pPr>
        <w:numPr>
          <w:ilvl w:val="0"/>
          <w:numId w:val="19"/>
        </w:numPr>
        <w:shd w:val="clear" w:color="auto" w:fill="FFFFFF"/>
        <w:spacing w:after="0" w:line="240" w:lineRule="auto"/>
        <w:rPr>
          <w:rFonts w:ascii="Arial" w:eastAsia="Arial" w:hAnsi="Arial" w:cs="Arial"/>
          <w:sz w:val="24"/>
          <w:szCs w:val="24"/>
        </w:rPr>
      </w:pPr>
      <w:r w:rsidRPr="004D2F25">
        <w:rPr>
          <w:rFonts w:ascii="Arial" w:eastAsia="Arial" w:hAnsi="Arial" w:cs="Arial"/>
          <w:sz w:val="24"/>
          <w:szCs w:val="24"/>
        </w:rPr>
        <w:t>Practical Social Skills for Life</w:t>
      </w:r>
    </w:p>
    <w:p w14:paraId="1BE50534" w14:textId="77777777" w:rsidR="004D2F25" w:rsidRPr="004D2F25" w:rsidRDefault="004D2F25" w:rsidP="004D2F25">
      <w:pPr>
        <w:numPr>
          <w:ilvl w:val="0"/>
          <w:numId w:val="19"/>
        </w:numPr>
        <w:shd w:val="clear" w:color="auto" w:fill="FFFFFF"/>
        <w:spacing w:after="0" w:line="240" w:lineRule="auto"/>
        <w:rPr>
          <w:rFonts w:ascii="Arial" w:eastAsia="Arial" w:hAnsi="Arial" w:cs="Arial"/>
          <w:sz w:val="24"/>
          <w:szCs w:val="24"/>
        </w:rPr>
      </w:pPr>
      <w:r w:rsidRPr="004D2F25">
        <w:rPr>
          <w:rFonts w:ascii="Arial" w:eastAsia="Arial" w:hAnsi="Arial" w:cs="Arial"/>
          <w:sz w:val="24"/>
          <w:szCs w:val="24"/>
        </w:rPr>
        <w:t>Inclusive Self-Regulation &amp; Wellbeing for Students with ASD</w:t>
      </w:r>
    </w:p>
    <w:p w14:paraId="3C056F83" w14:textId="77777777" w:rsidR="004D2F25" w:rsidRPr="004D2F25" w:rsidRDefault="004D2F25" w:rsidP="004D2F25">
      <w:pPr>
        <w:numPr>
          <w:ilvl w:val="0"/>
          <w:numId w:val="19"/>
        </w:numPr>
        <w:pBdr>
          <w:top w:val="nil"/>
          <w:left w:val="nil"/>
          <w:bottom w:val="nil"/>
          <w:right w:val="nil"/>
          <w:between w:val="nil"/>
        </w:pBdr>
        <w:shd w:val="clear" w:color="auto" w:fill="FFFFFF"/>
        <w:spacing w:after="0" w:line="240" w:lineRule="auto"/>
        <w:rPr>
          <w:rFonts w:ascii="Arial" w:eastAsia="Arial" w:hAnsi="Arial" w:cs="Arial"/>
          <w:sz w:val="24"/>
          <w:szCs w:val="24"/>
        </w:rPr>
      </w:pPr>
      <w:r w:rsidRPr="004D2F25">
        <w:rPr>
          <w:rFonts w:ascii="Arial" w:eastAsia="Arial" w:hAnsi="Arial" w:cs="Arial"/>
          <w:sz w:val="24"/>
          <w:szCs w:val="24"/>
        </w:rPr>
        <w:t>Zones of Regulation</w:t>
      </w:r>
    </w:p>
    <w:p w14:paraId="3793C357" w14:textId="77777777" w:rsidR="004D2F25" w:rsidRPr="004D2F25" w:rsidRDefault="004D2F25" w:rsidP="004D2F25">
      <w:pPr>
        <w:numPr>
          <w:ilvl w:val="0"/>
          <w:numId w:val="19"/>
        </w:numPr>
        <w:shd w:val="clear" w:color="auto" w:fill="FFFFFF"/>
        <w:spacing w:after="0" w:line="240" w:lineRule="auto"/>
        <w:rPr>
          <w:rFonts w:ascii="Arial" w:eastAsia="Arial" w:hAnsi="Arial" w:cs="Arial"/>
          <w:sz w:val="24"/>
          <w:szCs w:val="24"/>
        </w:rPr>
      </w:pPr>
      <w:r w:rsidRPr="004D2F25">
        <w:rPr>
          <w:rFonts w:ascii="Arial" w:eastAsia="Arial" w:hAnsi="Arial" w:cs="Arial"/>
          <w:sz w:val="24"/>
          <w:szCs w:val="24"/>
        </w:rPr>
        <w:t>Tier 1 Strategies in the Kindergarten Classroom</w:t>
      </w:r>
    </w:p>
    <w:p w14:paraId="3AB9B6C6" w14:textId="77777777" w:rsidR="004D2F25" w:rsidRPr="004D2F25" w:rsidRDefault="004D2F25" w:rsidP="004D2F25">
      <w:pPr>
        <w:numPr>
          <w:ilvl w:val="0"/>
          <w:numId w:val="19"/>
        </w:numPr>
        <w:shd w:val="clear" w:color="auto" w:fill="FFFFFF"/>
        <w:spacing w:after="0" w:line="240" w:lineRule="auto"/>
        <w:rPr>
          <w:rFonts w:ascii="Arial" w:eastAsia="Arial" w:hAnsi="Arial" w:cs="Arial"/>
          <w:sz w:val="24"/>
          <w:szCs w:val="24"/>
        </w:rPr>
      </w:pPr>
      <w:r w:rsidRPr="004D2F25">
        <w:rPr>
          <w:rFonts w:ascii="Arial" w:eastAsia="Arial" w:hAnsi="Arial" w:cs="Arial"/>
          <w:sz w:val="24"/>
          <w:szCs w:val="24"/>
        </w:rPr>
        <w:t>Supporting Functional Literacy for Students with ASD in the Low Incidence Classroom</w:t>
      </w:r>
    </w:p>
    <w:p w14:paraId="01A59F6D" w14:textId="77777777" w:rsidR="004D2F25" w:rsidRPr="004D2F25" w:rsidRDefault="004D2F25" w:rsidP="004D2F25">
      <w:pPr>
        <w:numPr>
          <w:ilvl w:val="0"/>
          <w:numId w:val="19"/>
        </w:numPr>
        <w:shd w:val="clear" w:color="auto" w:fill="FFFFFF"/>
        <w:spacing w:after="0" w:line="240" w:lineRule="auto"/>
        <w:rPr>
          <w:rFonts w:ascii="Arial" w:eastAsia="Arial" w:hAnsi="Arial" w:cs="Arial"/>
          <w:sz w:val="24"/>
          <w:szCs w:val="24"/>
        </w:rPr>
      </w:pPr>
      <w:r w:rsidRPr="004D2F25">
        <w:rPr>
          <w:rFonts w:ascii="Arial" w:eastAsia="Arial" w:hAnsi="Arial" w:cs="Arial"/>
          <w:sz w:val="24"/>
          <w:szCs w:val="24"/>
        </w:rPr>
        <w:t>Teaching Reading Comprehension to Students with Autism Spectrum Disorder</w:t>
      </w:r>
    </w:p>
    <w:p w14:paraId="49E1D5BD" w14:textId="77777777" w:rsidR="004D2F25" w:rsidRPr="004D2F25" w:rsidRDefault="004D2F25" w:rsidP="004D2F25">
      <w:pPr>
        <w:numPr>
          <w:ilvl w:val="0"/>
          <w:numId w:val="19"/>
        </w:numPr>
        <w:pBdr>
          <w:top w:val="nil"/>
          <w:left w:val="nil"/>
          <w:bottom w:val="nil"/>
          <w:right w:val="nil"/>
          <w:between w:val="nil"/>
        </w:pBdr>
        <w:shd w:val="clear" w:color="auto" w:fill="FFFFFF"/>
        <w:spacing w:after="0" w:line="240" w:lineRule="auto"/>
        <w:rPr>
          <w:rFonts w:ascii="Arial" w:eastAsia="Arial" w:hAnsi="Arial" w:cs="Arial"/>
          <w:sz w:val="24"/>
          <w:szCs w:val="24"/>
        </w:rPr>
      </w:pPr>
      <w:r w:rsidRPr="004D2F25">
        <w:rPr>
          <w:rFonts w:ascii="Arial" w:eastAsia="Arial" w:hAnsi="Arial" w:cs="Arial"/>
          <w:sz w:val="24"/>
          <w:szCs w:val="24"/>
        </w:rPr>
        <w:t>Exploring Transitions: Planning, Supporting and Strategies for Students with Autism Spectrum Disorder (ASD)</w:t>
      </w:r>
    </w:p>
    <w:p w14:paraId="77D195E4" w14:textId="77777777" w:rsidR="004D2F25" w:rsidRPr="004D2F25" w:rsidRDefault="004D2F25" w:rsidP="004D2F25">
      <w:pPr>
        <w:numPr>
          <w:ilvl w:val="0"/>
          <w:numId w:val="19"/>
        </w:numPr>
        <w:pBdr>
          <w:top w:val="nil"/>
          <w:left w:val="nil"/>
          <w:bottom w:val="nil"/>
          <w:right w:val="nil"/>
          <w:between w:val="nil"/>
        </w:pBdr>
        <w:shd w:val="clear" w:color="auto" w:fill="FFFFFF"/>
        <w:spacing w:after="0" w:line="240" w:lineRule="auto"/>
        <w:rPr>
          <w:rFonts w:ascii="Arial" w:eastAsia="Arial" w:hAnsi="Arial" w:cs="Arial"/>
          <w:sz w:val="24"/>
          <w:szCs w:val="24"/>
        </w:rPr>
      </w:pPr>
      <w:r w:rsidRPr="004D2F25">
        <w:rPr>
          <w:rFonts w:ascii="Arial" w:eastAsia="Arial" w:hAnsi="Arial" w:cs="Arial"/>
          <w:sz w:val="24"/>
          <w:szCs w:val="24"/>
        </w:rPr>
        <w:t>Supporting and Understanding Students with ASD in Intermediate and High School Settings</w:t>
      </w:r>
    </w:p>
    <w:p w14:paraId="3E703627" w14:textId="77777777" w:rsidR="004D2F25" w:rsidRPr="004D2F25" w:rsidRDefault="004D2F25" w:rsidP="004D2F25">
      <w:pPr>
        <w:numPr>
          <w:ilvl w:val="0"/>
          <w:numId w:val="19"/>
        </w:numPr>
        <w:pBdr>
          <w:top w:val="nil"/>
          <w:left w:val="nil"/>
          <w:bottom w:val="nil"/>
          <w:right w:val="nil"/>
          <w:between w:val="nil"/>
        </w:pBdr>
        <w:shd w:val="clear" w:color="auto" w:fill="FFFFFF"/>
        <w:spacing w:after="0" w:line="240" w:lineRule="auto"/>
        <w:rPr>
          <w:rFonts w:ascii="Arial" w:eastAsia="Arial" w:hAnsi="Arial" w:cs="Arial"/>
          <w:sz w:val="24"/>
          <w:szCs w:val="24"/>
        </w:rPr>
      </w:pPr>
      <w:r w:rsidRPr="004D2F25">
        <w:rPr>
          <w:rFonts w:ascii="Arial" w:eastAsia="Arial" w:hAnsi="Arial" w:cs="Arial"/>
          <w:sz w:val="24"/>
          <w:szCs w:val="24"/>
        </w:rPr>
        <w:t>Promoting and Teaching Healthy Sexuality for Learners with an ASD</w:t>
      </w:r>
    </w:p>
    <w:p w14:paraId="71DA466A" w14:textId="77777777" w:rsidR="004D2F25" w:rsidRPr="004D2F25" w:rsidRDefault="004D2F25" w:rsidP="004D2F25">
      <w:pPr>
        <w:spacing w:after="0" w:line="240" w:lineRule="auto"/>
        <w:ind w:left="142"/>
        <w:rPr>
          <w:rFonts w:ascii="Arial" w:eastAsia="Arial" w:hAnsi="Arial" w:cs="Arial"/>
          <w:sz w:val="24"/>
          <w:szCs w:val="24"/>
        </w:rPr>
      </w:pPr>
    </w:p>
    <w:p w14:paraId="5DCC3EF3" w14:textId="77777777" w:rsidR="004D2F25" w:rsidRPr="004D2F25" w:rsidRDefault="004D2F25" w:rsidP="004D2F25">
      <w:pPr>
        <w:spacing w:after="0" w:line="240" w:lineRule="auto"/>
        <w:ind w:left="142"/>
        <w:rPr>
          <w:rFonts w:ascii="Arial" w:eastAsia="Arial" w:hAnsi="Arial" w:cs="Arial"/>
          <w:sz w:val="24"/>
          <w:szCs w:val="24"/>
          <w:u w:val="single"/>
        </w:rPr>
      </w:pPr>
      <w:r w:rsidRPr="004D2F25">
        <w:rPr>
          <w:rFonts w:ascii="Arial" w:eastAsia="Arial" w:hAnsi="Arial" w:cs="Arial"/>
          <w:sz w:val="24"/>
          <w:szCs w:val="24"/>
          <w:u w:val="single"/>
        </w:rPr>
        <w:t>IPRC Chairing Training</w:t>
      </w:r>
    </w:p>
    <w:p w14:paraId="7F97E696" w14:textId="77777777" w:rsidR="004D2F25" w:rsidRPr="004D2F25" w:rsidRDefault="004D2F25" w:rsidP="004D2F25">
      <w:pPr>
        <w:spacing w:after="0" w:line="240" w:lineRule="auto"/>
        <w:ind w:left="142"/>
        <w:rPr>
          <w:rFonts w:ascii="Arial" w:eastAsia="Arial" w:hAnsi="Arial" w:cs="Arial"/>
          <w:sz w:val="24"/>
          <w:szCs w:val="24"/>
        </w:rPr>
      </w:pPr>
      <w:r w:rsidRPr="004D2F25">
        <w:rPr>
          <w:rFonts w:ascii="Arial" w:eastAsia="Arial" w:hAnsi="Arial" w:cs="Arial"/>
          <w:sz w:val="24"/>
          <w:szCs w:val="24"/>
        </w:rPr>
        <w:t>We have provided several sessions for the system in training Administrators in preparation for Chairing an IPRC.  Key points focussed on the purpose of an IPRC as per Reg 181/98:</w:t>
      </w:r>
    </w:p>
    <w:p w14:paraId="0176016E" w14:textId="77777777" w:rsidR="004D2F25" w:rsidRPr="004D2F25" w:rsidRDefault="004D2F25" w:rsidP="004D2F25">
      <w:pPr>
        <w:numPr>
          <w:ilvl w:val="0"/>
          <w:numId w:val="13"/>
        </w:numPr>
        <w:spacing w:before="240" w:after="0" w:line="240" w:lineRule="auto"/>
        <w:rPr>
          <w:rFonts w:ascii="Arial" w:eastAsia="Arial" w:hAnsi="Arial" w:cs="Arial"/>
          <w:sz w:val="24"/>
          <w:szCs w:val="24"/>
        </w:rPr>
      </w:pPr>
      <w:r w:rsidRPr="004D2F25">
        <w:rPr>
          <w:rFonts w:ascii="Arial" w:eastAsia="Arial" w:hAnsi="Arial" w:cs="Arial"/>
          <w:sz w:val="24"/>
          <w:szCs w:val="24"/>
        </w:rPr>
        <w:t>decide whether or not the student should be identified as exceptional;</w:t>
      </w:r>
    </w:p>
    <w:p w14:paraId="27219308" w14:textId="77777777" w:rsidR="004D2F25" w:rsidRPr="004D2F25" w:rsidRDefault="004D2F25" w:rsidP="004D2F25">
      <w:pPr>
        <w:numPr>
          <w:ilvl w:val="0"/>
          <w:numId w:val="13"/>
        </w:numPr>
        <w:spacing w:after="0" w:line="240" w:lineRule="auto"/>
        <w:rPr>
          <w:rFonts w:ascii="Arial" w:eastAsia="Arial" w:hAnsi="Arial" w:cs="Arial"/>
          <w:sz w:val="24"/>
          <w:szCs w:val="24"/>
        </w:rPr>
      </w:pPr>
      <w:r w:rsidRPr="004D2F25">
        <w:rPr>
          <w:rFonts w:ascii="Arial" w:eastAsia="Arial" w:hAnsi="Arial" w:cs="Arial"/>
          <w:sz w:val="24"/>
          <w:szCs w:val="24"/>
        </w:rPr>
        <w:t>identify the areas of the student’s exceptionality, according to the categories and definitions of exceptionalities provided by the Ministry of Education;</w:t>
      </w:r>
    </w:p>
    <w:p w14:paraId="4E126AFB" w14:textId="77777777" w:rsidR="004D2F25" w:rsidRPr="004D2F25" w:rsidRDefault="004D2F25" w:rsidP="004D2F25">
      <w:pPr>
        <w:numPr>
          <w:ilvl w:val="0"/>
          <w:numId w:val="13"/>
        </w:numPr>
        <w:spacing w:after="0" w:line="240" w:lineRule="auto"/>
        <w:rPr>
          <w:rFonts w:ascii="Arial" w:eastAsia="Arial" w:hAnsi="Arial" w:cs="Arial"/>
          <w:sz w:val="24"/>
          <w:szCs w:val="24"/>
        </w:rPr>
      </w:pPr>
      <w:r w:rsidRPr="004D2F25">
        <w:rPr>
          <w:rFonts w:ascii="Arial" w:eastAsia="Arial" w:hAnsi="Arial" w:cs="Arial"/>
          <w:sz w:val="24"/>
          <w:szCs w:val="24"/>
        </w:rPr>
        <w:t>decide an appropriate placement (not program location) or the student; and</w:t>
      </w:r>
    </w:p>
    <w:p w14:paraId="339EF2B1" w14:textId="77777777" w:rsidR="004D2F25" w:rsidRPr="004D2F25" w:rsidRDefault="004D2F25" w:rsidP="004D2F25">
      <w:pPr>
        <w:numPr>
          <w:ilvl w:val="0"/>
          <w:numId w:val="13"/>
        </w:numPr>
        <w:spacing w:after="240" w:line="240" w:lineRule="auto"/>
        <w:rPr>
          <w:rFonts w:ascii="Arial" w:eastAsia="Arial" w:hAnsi="Arial" w:cs="Arial"/>
          <w:sz w:val="24"/>
          <w:szCs w:val="24"/>
        </w:rPr>
      </w:pPr>
      <w:r w:rsidRPr="004D2F25">
        <w:rPr>
          <w:rFonts w:ascii="Arial" w:eastAsia="Arial" w:hAnsi="Arial" w:cs="Arial"/>
          <w:sz w:val="24"/>
          <w:szCs w:val="24"/>
        </w:rPr>
        <w:t xml:space="preserve">review the identification and placement at least once in each school year. </w:t>
      </w:r>
    </w:p>
    <w:p w14:paraId="73D147D0" w14:textId="77777777" w:rsidR="004D2F25" w:rsidRPr="004D2F25" w:rsidRDefault="004D2F25" w:rsidP="004D2F25">
      <w:pPr>
        <w:spacing w:after="0" w:line="240" w:lineRule="auto"/>
        <w:ind w:left="142"/>
        <w:rPr>
          <w:rFonts w:ascii="Arial" w:eastAsia="Arial" w:hAnsi="Arial" w:cs="Arial"/>
          <w:sz w:val="24"/>
          <w:szCs w:val="24"/>
        </w:rPr>
      </w:pPr>
      <w:r w:rsidRPr="004D2F25">
        <w:rPr>
          <w:rFonts w:ascii="Arial" w:eastAsia="Arial" w:hAnsi="Arial" w:cs="Arial"/>
          <w:sz w:val="24"/>
          <w:szCs w:val="24"/>
        </w:rPr>
        <w:t xml:space="preserve">Determination of exceptionality, program, (or program location) is NOT decided prior to the IPRC as that is the decision made at IRPC. Chairs and schools were reminded that program locations are based on space and geography from the student’s home address. </w:t>
      </w:r>
    </w:p>
    <w:p w14:paraId="3EBCFCC2" w14:textId="77777777" w:rsidR="004D2F25" w:rsidRPr="004D2F25" w:rsidRDefault="004D2F25" w:rsidP="004D2F25">
      <w:pPr>
        <w:spacing w:after="0" w:line="240" w:lineRule="auto"/>
        <w:ind w:left="142"/>
        <w:rPr>
          <w:rFonts w:ascii="Arial" w:eastAsia="Arial" w:hAnsi="Arial" w:cs="Arial"/>
          <w:sz w:val="24"/>
          <w:szCs w:val="24"/>
        </w:rPr>
      </w:pPr>
    </w:p>
    <w:p w14:paraId="7339849A" w14:textId="77777777" w:rsidR="004D2F25" w:rsidRPr="004D2F25" w:rsidRDefault="004D2F25" w:rsidP="004D2F25">
      <w:pPr>
        <w:spacing w:after="0" w:line="240" w:lineRule="auto"/>
        <w:jc w:val="both"/>
        <w:rPr>
          <w:rFonts w:ascii="Arial" w:eastAsia="Arial" w:hAnsi="Arial" w:cs="Arial"/>
          <w:sz w:val="24"/>
          <w:szCs w:val="24"/>
          <w:u w:val="single"/>
        </w:rPr>
      </w:pPr>
      <w:r w:rsidRPr="004D2F25">
        <w:rPr>
          <w:rFonts w:ascii="Arial" w:eastAsia="Arial" w:hAnsi="Arial" w:cs="Arial"/>
          <w:sz w:val="24"/>
          <w:szCs w:val="24"/>
          <w:u w:val="single"/>
        </w:rPr>
        <w:t>Special Education Amount (SEA)</w:t>
      </w:r>
    </w:p>
    <w:p w14:paraId="00A0F7E4" w14:textId="77777777" w:rsidR="004D2F25" w:rsidRPr="004D2F25" w:rsidRDefault="004D2F25" w:rsidP="004D2F25">
      <w:pPr>
        <w:numPr>
          <w:ilvl w:val="0"/>
          <w:numId w:val="17"/>
        </w:numPr>
        <w:spacing w:after="0" w:line="240" w:lineRule="auto"/>
        <w:jc w:val="both"/>
        <w:rPr>
          <w:rFonts w:ascii="Arial" w:eastAsia="Arial" w:hAnsi="Arial" w:cs="Arial"/>
          <w:sz w:val="24"/>
          <w:szCs w:val="24"/>
        </w:rPr>
      </w:pPr>
      <w:r w:rsidRPr="004D2F25">
        <w:rPr>
          <w:rFonts w:ascii="Arial" w:eastAsia="Arial" w:hAnsi="Arial" w:cs="Arial"/>
          <w:sz w:val="24"/>
          <w:szCs w:val="24"/>
        </w:rPr>
        <w:t>New SEA claim process</w:t>
      </w:r>
    </w:p>
    <w:p w14:paraId="3A52A7B1" w14:textId="77777777" w:rsidR="004D2F25" w:rsidRPr="004D2F25" w:rsidRDefault="004D2F25" w:rsidP="004D2F25">
      <w:pPr>
        <w:numPr>
          <w:ilvl w:val="0"/>
          <w:numId w:val="17"/>
        </w:numPr>
        <w:spacing w:after="0" w:line="240" w:lineRule="auto"/>
        <w:jc w:val="both"/>
        <w:rPr>
          <w:rFonts w:ascii="Arial" w:eastAsia="Arial" w:hAnsi="Arial" w:cs="Arial"/>
          <w:sz w:val="24"/>
          <w:szCs w:val="24"/>
        </w:rPr>
      </w:pPr>
      <w:r w:rsidRPr="004D2F25">
        <w:rPr>
          <w:rFonts w:ascii="Arial" w:eastAsia="Arial" w:hAnsi="Arial" w:cs="Arial"/>
          <w:sz w:val="24"/>
          <w:szCs w:val="24"/>
        </w:rPr>
        <w:t>Anti-Indigenous Racism</w:t>
      </w:r>
    </w:p>
    <w:p w14:paraId="0FF7FE2E" w14:textId="77777777" w:rsidR="004D2F25" w:rsidRPr="004D2F25" w:rsidRDefault="004D2F25" w:rsidP="004D2F25">
      <w:pPr>
        <w:numPr>
          <w:ilvl w:val="0"/>
          <w:numId w:val="17"/>
        </w:numPr>
        <w:spacing w:after="0" w:line="240" w:lineRule="auto"/>
        <w:jc w:val="both"/>
        <w:rPr>
          <w:rFonts w:ascii="Arial" w:eastAsia="Arial" w:hAnsi="Arial" w:cs="Arial"/>
          <w:sz w:val="24"/>
          <w:szCs w:val="24"/>
        </w:rPr>
      </w:pPr>
      <w:r w:rsidRPr="004D2F25">
        <w:rPr>
          <w:rFonts w:ascii="Arial" w:eastAsia="Arial" w:hAnsi="Arial" w:cs="Arial"/>
          <w:sz w:val="24"/>
          <w:szCs w:val="24"/>
        </w:rPr>
        <w:t>We Video</w:t>
      </w:r>
    </w:p>
    <w:p w14:paraId="37DEF797" w14:textId="77777777" w:rsidR="004D2F25" w:rsidRPr="004D2F25" w:rsidRDefault="004D2F25" w:rsidP="004D2F25">
      <w:pPr>
        <w:numPr>
          <w:ilvl w:val="0"/>
          <w:numId w:val="17"/>
        </w:numPr>
        <w:spacing w:after="0" w:line="240" w:lineRule="auto"/>
        <w:jc w:val="both"/>
        <w:rPr>
          <w:rFonts w:ascii="Arial" w:eastAsia="Arial" w:hAnsi="Arial" w:cs="Arial"/>
          <w:sz w:val="24"/>
          <w:szCs w:val="24"/>
        </w:rPr>
      </w:pPr>
      <w:r w:rsidRPr="004D2F25">
        <w:rPr>
          <w:rFonts w:ascii="Arial" w:eastAsia="Arial" w:hAnsi="Arial" w:cs="Arial"/>
          <w:sz w:val="24"/>
          <w:szCs w:val="24"/>
        </w:rPr>
        <w:t>SAP CRM Claim Submission</w:t>
      </w:r>
    </w:p>
    <w:p w14:paraId="7FCD1D44" w14:textId="77777777" w:rsidR="004D2F25" w:rsidRPr="004D2F25" w:rsidRDefault="004D2F25" w:rsidP="004D2F25">
      <w:pPr>
        <w:numPr>
          <w:ilvl w:val="0"/>
          <w:numId w:val="17"/>
        </w:numPr>
        <w:spacing w:after="0" w:line="240" w:lineRule="auto"/>
        <w:jc w:val="both"/>
        <w:rPr>
          <w:rFonts w:ascii="Arial" w:eastAsia="Arial" w:hAnsi="Arial" w:cs="Arial"/>
          <w:sz w:val="24"/>
          <w:szCs w:val="24"/>
        </w:rPr>
      </w:pPr>
      <w:r w:rsidRPr="004D2F25">
        <w:rPr>
          <w:rFonts w:ascii="Arial" w:eastAsia="Arial" w:hAnsi="Arial" w:cs="Arial"/>
          <w:sz w:val="24"/>
          <w:szCs w:val="24"/>
        </w:rPr>
        <w:t>SAP CRM SEA Claim Inventory</w:t>
      </w:r>
    </w:p>
    <w:p w14:paraId="7AE8A97E" w14:textId="77777777" w:rsidR="004D2F25" w:rsidRPr="004D2F25" w:rsidRDefault="004D2F25" w:rsidP="004D2F25">
      <w:pPr>
        <w:numPr>
          <w:ilvl w:val="0"/>
          <w:numId w:val="17"/>
        </w:numPr>
        <w:spacing w:after="0" w:line="240" w:lineRule="auto"/>
        <w:jc w:val="both"/>
        <w:rPr>
          <w:rFonts w:ascii="Arial" w:eastAsia="Arial" w:hAnsi="Arial" w:cs="Arial"/>
          <w:sz w:val="24"/>
          <w:szCs w:val="24"/>
        </w:rPr>
      </w:pPr>
      <w:r w:rsidRPr="004D2F25">
        <w:rPr>
          <w:rFonts w:ascii="Arial" w:eastAsia="Arial" w:hAnsi="Arial" w:cs="Arial"/>
          <w:sz w:val="24"/>
          <w:szCs w:val="24"/>
        </w:rPr>
        <w:t>Science of Reading</w:t>
      </w:r>
    </w:p>
    <w:p w14:paraId="4ABB4746" w14:textId="77777777" w:rsidR="004D2F25" w:rsidRPr="004D2F25" w:rsidRDefault="004D2F25" w:rsidP="004D2F25">
      <w:pPr>
        <w:numPr>
          <w:ilvl w:val="0"/>
          <w:numId w:val="17"/>
        </w:numPr>
        <w:spacing w:after="0" w:line="240" w:lineRule="auto"/>
        <w:jc w:val="both"/>
        <w:rPr>
          <w:rFonts w:ascii="Arial" w:eastAsia="Arial" w:hAnsi="Arial" w:cs="Arial"/>
          <w:sz w:val="24"/>
          <w:szCs w:val="24"/>
        </w:rPr>
      </w:pPr>
      <w:r w:rsidRPr="004D2F25">
        <w:rPr>
          <w:rFonts w:ascii="Arial" w:eastAsia="Arial" w:hAnsi="Arial" w:cs="Arial"/>
          <w:sz w:val="24"/>
          <w:szCs w:val="24"/>
        </w:rPr>
        <w:t>Accessibility</w:t>
      </w:r>
    </w:p>
    <w:p w14:paraId="0DAA360E" w14:textId="77777777" w:rsidR="004D2F25" w:rsidRPr="004D2F25" w:rsidRDefault="004D2F25" w:rsidP="004D2F25">
      <w:pPr>
        <w:numPr>
          <w:ilvl w:val="0"/>
          <w:numId w:val="17"/>
        </w:numPr>
        <w:spacing w:after="0" w:line="240" w:lineRule="auto"/>
        <w:jc w:val="both"/>
        <w:rPr>
          <w:rFonts w:ascii="Arial" w:eastAsia="Arial" w:hAnsi="Arial" w:cs="Arial"/>
          <w:sz w:val="24"/>
          <w:szCs w:val="24"/>
        </w:rPr>
      </w:pPr>
      <w:r w:rsidRPr="004D2F25">
        <w:rPr>
          <w:rFonts w:ascii="Arial" w:eastAsia="Arial" w:hAnsi="Arial" w:cs="Arial"/>
          <w:sz w:val="24"/>
          <w:szCs w:val="24"/>
        </w:rPr>
        <w:t>IEP Strategy</w:t>
      </w:r>
    </w:p>
    <w:p w14:paraId="55E86098" w14:textId="77777777" w:rsidR="004D2F25" w:rsidRPr="004D2F25" w:rsidRDefault="004D2F25" w:rsidP="004D2F25">
      <w:pPr>
        <w:numPr>
          <w:ilvl w:val="0"/>
          <w:numId w:val="17"/>
        </w:numPr>
        <w:spacing w:after="0" w:line="240" w:lineRule="auto"/>
        <w:jc w:val="both"/>
        <w:rPr>
          <w:rFonts w:ascii="Arial" w:eastAsia="Arial" w:hAnsi="Arial" w:cs="Arial"/>
          <w:sz w:val="24"/>
          <w:szCs w:val="24"/>
        </w:rPr>
      </w:pPr>
      <w:proofErr w:type="spellStart"/>
      <w:r w:rsidRPr="004D2F25">
        <w:rPr>
          <w:rFonts w:ascii="Arial" w:eastAsia="Arial" w:hAnsi="Arial" w:cs="Arial"/>
          <w:sz w:val="24"/>
          <w:szCs w:val="24"/>
        </w:rPr>
        <w:t>Boardmaker</w:t>
      </w:r>
      <w:proofErr w:type="spellEnd"/>
      <w:r w:rsidRPr="004D2F25">
        <w:rPr>
          <w:rFonts w:ascii="Arial" w:eastAsia="Arial" w:hAnsi="Arial" w:cs="Arial"/>
          <w:sz w:val="24"/>
          <w:szCs w:val="24"/>
        </w:rPr>
        <w:t xml:space="preserve"> 7 (new release)</w:t>
      </w:r>
    </w:p>
    <w:p w14:paraId="4ECE992F" w14:textId="77777777" w:rsidR="004D2F25" w:rsidRPr="004D2F25" w:rsidRDefault="004D2F25" w:rsidP="004D2F25">
      <w:pPr>
        <w:spacing w:before="240" w:after="240" w:line="240" w:lineRule="auto"/>
        <w:jc w:val="both"/>
        <w:rPr>
          <w:rFonts w:ascii="Arial" w:eastAsia="Arial" w:hAnsi="Arial" w:cs="Arial"/>
          <w:sz w:val="24"/>
          <w:szCs w:val="24"/>
          <w:u w:val="single"/>
        </w:rPr>
      </w:pPr>
      <w:r w:rsidRPr="004D2F25">
        <w:rPr>
          <w:rFonts w:ascii="Arial" w:eastAsia="Arial" w:hAnsi="Arial" w:cs="Arial"/>
          <w:sz w:val="24"/>
          <w:szCs w:val="24"/>
          <w:u w:val="single"/>
        </w:rPr>
        <w:t>DHH</w:t>
      </w:r>
    </w:p>
    <w:p w14:paraId="66D7847A" w14:textId="77777777" w:rsidR="004D2F25" w:rsidRPr="004D2F25" w:rsidRDefault="004D2F25" w:rsidP="004D2F25">
      <w:pPr>
        <w:numPr>
          <w:ilvl w:val="0"/>
          <w:numId w:val="14"/>
        </w:numPr>
        <w:spacing w:before="240" w:after="0" w:line="240" w:lineRule="auto"/>
        <w:jc w:val="both"/>
        <w:rPr>
          <w:rFonts w:ascii="Arial" w:eastAsia="Arial" w:hAnsi="Arial" w:cs="Arial"/>
          <w:sz w:val="24"/>
          <w:szCs w:val="24"/>
        </w:rPr>
      </w:pPr>
      <w:r w:rsidRPr="004D2F25">
        <w:rPr>
          <w:rFonts w:ascii="Arial" w:eastAsia="Arial" w:hAnsi="Arial" w:cs="Arial"/>
          <w:sz w:val="24"/>
          <w:szCs w:val="24"/>
        </w:rPr>
        <w:t>Responsive Environments (Deafblind Intervenors)</w:t>
      </w:r>
    </w:p>
    <w:p w14:paraId="75022571" w14:textId="77777777" w:rsidR="004D2F25" w:rsidRPr="004D2F25" w:rsidRDefault="004D2F25" w:rsidP="004D2F25">
      <w:pPr>
        <w:numPr>
          <w:ilvl w:val="0"/>
          <w:numId w:val="14"/>
        </w:numPr>
        <w:spacing w:after="0" w:line="240" w:lineRule="auto"/>
        <w:jc w:val="both"/>
        <w:rPr>
          <w:rFonts w:ascii="Arial" w:eastAsia="Arial" w:hAnsi="Arial" w:cs="Arial"/>
          <w:sz w:val="24"/>
          <w:szCs w:val="24"/>
        </w:rPr>
      </w:pPr>
      <w:r w:rsidRPr="004D2F25">
        <w:rPr>
          <w:rFonts w:ascii="Arial" w:eastAsia="Arial" w:hAnsi="Arial" w:cs="Arial"/>
          <w:sz w:val="24"/>
          <w:szCs w:val="24"/>
        </w:rPr>
        <w:t>D/HH ISP EAs on supporting the use of remote microphone systems.</w:t>
      </w:r>
    </w:p>
    <w:p w14:paraId="6E635A2E" w14:textId="77777777" w:rsidR="004D2F25" w:rsidRPr="004D2F25" w:rsidRDefault="004D2F25" w:rsidP="004D2F25">
      <w:pPr>
        <w:numPr>
          <w:ilvl w:val="0"/>
          <w:numId w:val="14"/>
        </w:numPr>
        <w:spacing w:after="0" w:line="240" w:lineRule="auto"/>
        <w:jc w:val="both"/>
        <w:rPr>
          <w:rFonts w:ascii="Arial" w:eastAsia="Arial" w:hAnsi="Arial" w:cs="Arial"/>
          <w:sz w:val="24"/>
          <w:szCs w:val="24"/>
        </w:rPr>
      </w:pPr>
      <w:r w:rsidRPr="004D2F25">
        <w:rPr>
          <w:rFonts w:ascii="Arial" w:eastAsia="Arial" w:hAnsi="Arial" w:cs="Arial"/>
          <w:sz w:val="24"/>
          <w:szCs w:val="24"/>
        </w:rPr>
        <w:t>Simultaneous Learning: Best Practices for students who are Deaf/Hard of Hearing</w:t>
      </w:r>
    </w:p>
    <w:p w14:paraId="748799E8" w14:textId="77777777" w:rsidR="004D2F25" w:rsidRPr="004D2F25" w:rsidRDefault="004D2F25" w:rsidP="004D2F25">
      <w:pPr>
        <w:numPr>
          <w:ilvl w:val="0"/>
          <w:numId w:val="14"/>
        </w:numPr>
        <w:spacing w:after="0" w:line="240" w:lineRule="auto"/>
        <w:jc w:val="both"/>
        <w:rPr>
          <w:rFonts w:ascii="Arial" w:eastAsia="Arial" w:hAnsi="Arial" w:cs="Arial"/>
          <w:sz w:val="24"/>
          <w:szCs w:val="24"/>
        </w:rPr>
      </w:pPr>
      <w:r w:rsidRPr="004D2F25">
        <w:rPr>
          <w:rFonts w:ascii="Arial" w:eastAsia="Arial" w:hAnsi="Arial" w:cs="Arial"/>
          <w:sz w:val="24"/>
          <w:szCs w:val="24"/>
        </w:rPr>
        <w:t>New Ling-</w:t>
      </w:r>
      <w:proofErr w:type="spellStart"/>
      <w:r w:rsidRPr="004D2F25">
        <w:rPr>
          <w:rFonts w:ascii="Arial" w:eastAsia="Arial" w:hAnsi="Arial" w:cs="Arial"/>
          <w:sz w:val="24"/>
          <w:szCs w:val="24"/>
        </w:rPr>
        <w:t>Madell</w:t>
      </w:r>
      <w:proofErr w:type="spellEnd"/>
      <w:r w:rsidRPr="004D2F25">
        <w:rPr>
          <w:rFonts w:ascii="Arial" w:eastAsia="Arial" w:hAnsi="Arial" w:cs="Arial"/>
          <w:sz w:val="24"/>
          <w:szCs w:val="24"/>
        </w:rPr>
        <w:t>-Hewitt 10 Sound Check</w:t>
      </w:r>
    </w:p>
    <w:p w14:paraId="11285B96" w14:textId="77777777" w:rsidR="004D2F25" w:rsidRPr="004D2F25" w:rsidRDefault="004D2F25" w:rsidP="004D2F25">
      <w:pPr>
        <w:numPr>
          <w:ilvl w:val="0"/>
          <w:numId w:val="14"/>
        </w:numPr>
        <w:spacing w:after="0" w:line="240" w:lineRule="auto"/>
        <w:jc w:val="both"/>
        <w:rPr>
          <w:rFonts w:ascii="Arial" w:eastAsia="Arial" w:hAnsi="Arial" w:cs="Arial"/>
          <w:sz w:val="24"/>
          <w:szCs w:val="24"/>
        </w:rPr>
      </w:pPr>
      <w:r w:rsidRPr="004D2F25">
        <w:rPr>
          <w:rFonts w:ascii="Arial" w:eastAsia="Arial" w:hAnsi="Arial" w:cs="Arial"/>
          <w:sz w:val="24"/>
          <w:szCs w:val="24"/>
        </w:rPr>
        <w:t>Continued Professional Learning from UIEC plus 10 Days of Truth, Indigenous Education Month, Sign Languages of Canada Exhibit</w:t>
      </w:r>
    </w:p>
    <w:p w14:paraId="544E382C" w14:textId="77777777" w:rsidR="004D2F25" w:rsidRPr="004D2F25" w:rsidRDefault="004D2F25" w:rsidP="004D2F25">
      <w:pPr>
        <w:numPr>
          <w:ilvl w:val="0"/>
          <w:numId w:val="14"/>
        </w:numPr>
        <w:spacing w:after="0" w:line="240" w:lineRule="auto"/>
        <w:jc w:val="both"/>
        <w:rPr>
          <w:rFonts w:ascii="Arial" w:eastAsia="Arial" w:hAnsi="Arial" w:cs="Arial"/>
          <w:sz w:val="24"/>
          <w:szCs w:val="24"/>
        </w:rPr>
      </w:pPr>
      <w:r w:rsidRPr="004D2F25">
        <w:rPr>
          <w:rFonts w:ascii="Arial" w:eastAsia="Arial" w:hAnsi="Arial" w:cs="Arial"/>
          <w:sz w:val="24"/>
          <w:szCs w:val="24"/>
        </w:rPr>
        <w:t>Orientation and IEP development for new staff</w:t>
      </w:r>
    </w:p>
    <w:p w14:paraId="57CDD00B" w14:textId="77777777" w:rsidR="004D2F25" w:rsidRPr="004D2F25" w:rsidRDefault="004D2F25" w:rsidP="004D2F25">
      <w:pPr>
        <w:spacing w:before="240" w:after="240" w:line="240" w:lineRule="auto"/>
        <w:jc w:val="both"/>
        <w:rPr>
          <w:rFonts w:ascii="Arial" w:eastAsia="Arial" w:hAnsi="Arial" w:cs="Arial"/>
          <w:sz w:val="24"/>
          <w:szCs w:val="24"/>
          <w:u w:val="single"/>
        </w:rPr>
      </w:pPr>
      <w:r w:rsidRPr="004D2F25">
        <w:rPr>
          <w:rFonts w:ascii="Arial" w:eastAsia="Arial" w:hAnsi="Arial" w:cs="Arial"/>
          <w:sz w:val="24"/>
          <w:szCs w:val="24"/>
          <w:u w:val="single"/>
        </w:rPr>
        <w:t>BLV</w:t>
      </w:r>
    </w:p>
    <w:p w14:paraId="0DB30A98" w14:textId="77777777" w:rsidR="004D2F25" w:rsidRPr="004D2F25" w:rsidRDefault="004D2F25" w:rsidP="004D2F25">
      <w:pPr>
        <w:numPr>
          <w:ilvl w:val="0"/>
          <w:numId w:val="18"/>
        </w:numPr>
        <w:spacing w:before="240" w:after="0" w:line="240" w:lineRule="auto"/>
        <w:jc w:val="both"/>
        <w:rPr>
          <w:rFonts w:ascii="Arial" w:eastAsia="Arial" w:hAnsi="Arial" w:cs="Arial"/>
          <w:sz w:val="24"/>
          <w:szCs w:val="24"/>
        </w:rPr>
      </w:pPr>
      <w:r w:rsidRPr="004D2F25">
        <w:rPr>
          <w:rFonts w:ascii="Arial" w:eastAsia="Arial" w:hAnsi="Arial" w:cs="Arial"/>
          <w:sz w:val="24"/>
          <w:szCs w:val="24"/>
        </w:rPr>
        <w:t>Functional Vision Assessments</w:t>
      </w:r>
    </w:p>
    <w:p w14:paraId="28AA1F78" w14:textId="77777777" w:rsidR="004D2F25" w:rsidRPr="004D2F25" w:rsidRDefault="004D2F25" w:rsidP="004D2F25">
      <w:pPr>
        <w:numPr>
          <w:ilvl w:val="0"/>
          <w:numId w:val="18"/>
        </w:numPr>
        <w:spacing w:after="0" w:line="240" w:lineRule="auto"/>
        <w:jc w:val="both"/>
        <w:rPr>
          <w:rFonts w:ascii="Arial" w:eastAsia="Arial" w:hAnsi="Arial" w:cs="Arial"/>
          <w:sz w:val="24"/>
          <w:szCs w:val="24"/>
        </w:rPr>
      </w:pPr>
      <w:r w:rsidRPr="004D2F25">
        <w:rPr>
          <w:rFonts w:ascii="Arial" w:eastAsia="Arial" w:hAnsi="Arial" w:cs="Arial"/>
          <w:sz w:val="24"/>
          <w:szCs w:val="24"/>
        </w:rPr>
        <w:t>Braille Transcription and Library resources and procedures</w:t>
      </w:r>
    </w:p>
    <w:p w14:paraId="2186058E" w14:textId="77777777" w:rsidR="004D2F25" w:rsidRPr="004D2F25" w:rsidRDefault="004D2F25" w:rsidP="004D2F25">
      <w:pPr>
        <w:numPr>
          <w:ilvl w:val="0"/>
          <w:numId w:val="18"/>
        </w:numPr>
        <w:spacing w:after="0" w:line="240" w:lineRule="auto"/>
        <w:jc w:val="both"/>
        <w:rPr>
          <w:rFonts w:ascii="Arial" w:eastAsia="Arial" w:hAnsi="Arial" w:cs="Arial"/>
          <w:sz w:val="24"/>
          <w:szCs w:val="24"/>
        </w:rPr>
      </w:pPr>
      <w:r w:rsidRPr="004D2F25">
        <w:rPr>
          <w:rFonts w:ascii="Arial" w:eastAsia="Arial" w:hAnsi="Arial" w:cs="Arial"/>
          <w:sz w:val="24"/>
          <w:szCs w:val="24"/>
        </w:rPr>
        <w:t>BLV IEP input primer</w:t>
      </w:r>
    </w:p>
    <w:p w14:paraId="2D8FCC96" w14:textId="77777777" w:rsidR="004D2F25" w:rsidRPr="004D2F25" w:rsidRDefault="004D2F25" w:rsidP="004D2F25">
      <w:pPr>
        <w:numPr>
          <w:ilvl w:val="0"/>
          <w:numId w:val="18"/>
        </w:numPr>
        <w:spacing w:after="0" w:line="240" w:lineRule="auto"/>
        <w:jc w:val="both"/>
        <w:rPr>
          <w:rFonts w:ascii="Arial" w:eastAsia="Arial" w:hAnsi="Arial" w:cs="Arial"/>
          <w:sz w:val="24"/>
          <w:szCs w:val="24"/>
        </w:rPr>
      </w:pPr>
      <w:r w:rsidRPr="004D2F25">
        <w:rPr>
          <w:rFonts w:ascii="Arial" w:eastAsia="Arial" w:hAnsi="Arial" w:cs="Arial"/>
          <w:sz w:val="24"/>
          <w:szCs w:val="24"/>
        </w:rPr>
        <w:t>Functional Implications of Eye Conditions</w:t>
      </w:r>
    </w:p>
    <w:p w14:paraId="00A87295" w14:textId="5A7D7794" w:rsidR="004D2F25" w:rsidRDefault="004D2F25" w:rsidP="004D2F25">
      <w:pPr>
        <w:numPr>
          <w:ilvl w:val="0"/>
          <w:numId w:val="18"/>
        </w:numPr>
        <w:spacing w:after="240" w:line="240" w:lineRule="auto"/>
        <w:jc w:val="both"/>
        <w:rPr>
          <w:rFonts w:ascii="Arial" w:eastAsia="Arial" w:hAnsi="Arial" w:cs="Arial"/>
          <w:sz w:val="24"/>
          <w:szCs w:val="24"/>
        </w:rPr>
      </w:pPr>
      <w:r w:rsidRPr="004D2F25">
        <w:rPr>
          <w:rFonts w:ascii="Arial" w:eastAsia="Arial" w:hAnsi="Arial" w:cs="Arial"/>
          <w:sz w:val="24"/>
          <w:szCs w:val="24"/>
        </w:rPr>
        <w:t>Access Technology: DBT, Jaws, K3000, ZoomText</w:t>
      </w:r>
    </w:p>
    <w:bookmarkEnd w:id="5"/>
    <w:p w14:paraId="1A61544A" w14:textId="7D1ECB02" w:rsidR="00FA03DD" w:rsidRPr="004D2F25" w:rsidRDefault="00FA03DD" w:rsidP="00FA03DD">
      <w:pPr>
        <w:spacing w:after="240" w:line="240" w:lineRule="auto"/>
        <w:jc w:val="both"/>
        <w:rPr>
          <w:rFonts w:ascii="Arial" w:eastAsia="Arial" w:hAnsi="Arial" w:cs="Arial"/>
          <w:sz w:val="24"/>
          <w:szCs w:val="24"/>
        </w:rPr>
      </w:pPr>
      <w:r>
        <w:rPr>
          <w:rFonts w:ascii="Arial" w:eastAsia="Arial" w:hAnsi="Arial" w:cs="Arial"/>
          <w:sz w:val="24"/>
          <w:szCs w:val="24"/>
        </w:rPr>
        <w:t>Appendix B</w:t>
      </w:r>
    </w:p>
    <w:p w14:paraId="1DC84A05" w14:textId="2F3881DD" w:rsidR="00383D4D" w:rsidRPr="004D2F25" w:rsidRDefault="00FA03DD" w:rsidP="00383D4D">
      <w:pPr>
        <w:pStyle w:val="Default"/>
      </w:pPr>
      <w:r>
        <w:object w:dxaOrig="1530" w:dyaOrig="992" w14:anchorId="7C5DD9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35pt;height:49.45pt" o:ole="">
            <v:imagedata r:id="rId23" o:title=""/>
          </v:shape>
          <o:OLEObject Type="Embed" ProgID="AcroExch.Document.DC" ShapeID="_x0000_i1025" DrawAspect="Icon" ObjectID="_1704024125" r:id="rId24"/>
        </w:object>
      </w:r>
    </w:p>
    <w:sectPr w:rsidR="00383D4D" w:rsidRPr="004D2F25">
      <w:pgSz w:w="15840" w:h="12240"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B4350"/>
    <w:multiLevelType w:val="multilevel"/>
    <w:tmpl w:val="3788C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416CBD"/>
    <w:multiLevelType w:val="hybridMultilevel"/>
    <w:tmpl w:val="9912B534"/>
    <w:lvl w:ilvl="0" w:tplc="1786EB98">
      <w:start w:val="1"/>
      <w:numFmt w:val="bullet"/>
      <w:lvlText w:val="•"/>
      <w:lvlJc w:val="left"/>
      <w:pPr>
        <w:tabs>
          <w:tab w:val="num" w:pos="720"/>
        </w:tabs>
        <w:ind w:left="720" w:hanging="360"/>
      </w:pPr>
      <w:rPr>
        <w:rFonts w:ascii="Arial" w:hAnsi="Arial" w:hint="default"/>
      </w:rPr>
    </w:lvl>
    <w:lvl w:ilvl="1" w:tplc="A6C8B1F8" w:tentative="1">
      <w:start w:val="1"/>
      <w:numFmt w:val="bullet"/>
      <w:lvlText w:val="•"/>
      <w:lvlJc w:val="left"/>
      <w:pPr>
        <w:tabs>
          <w:tab w:val="num" w:pos="1440"/>
        </w:tabs>
        <w:ind w:left="1440" w:hanging="360"/>
      </w:pPr>
      <w:rPr>
        <w:rFonts w:ascii="Arial" w:hAnsi="Arial" w:hint="default"/>
      </w:rPr>
    </w:lvl>
    <w:lvl w:ilvl="2" w:tplc="ECD2D7E4" w:tentative="1">
      <w:start w:val="1"/>
      <w:numFmt w:val="bullet"/>
      <w:lvlText w:val="•"/>
      <w:lvlJc w:val="left"/>
      <w:pPr>
        <w:tabs>
          <w:tab w:val="num" w:pos="2160"/>
        </w:tabs>
        <w:ind w:left="2160" w:hanging="360"/>
      </w:pPr>
      <w:rPr>
        <w:rFonts w:ascii="Arial" w:hAnsi="Arial" w:hint="default"/>
      </w:rPr>
    </w:lvl>
    <w:lvl w:ilvl="3" w:tplc="DD4092E4" w:tentative="1">
      <w:start w:val="1"/>
      <w:numFmt w:val="bullet"/>
      <w:lvlText w:val="•"/>
      <w:lvlJc w:val="left"/>
      <w:pPr>
        <w:tabs>
          <w:tab w:val="num" w:pos="2880"/>
        </w:tabs>
        <w:ind w:left="2880" w:hanging="360"/>
      </w:pPr>
      <w:rPr>
        <w:rFonts w:ascii="Arial" w:hAnsi="Arial" w:hint="default"/>
      </w:rPr>
    </w:lvl>
    <w:lvl w:ilvl="4" w:tplc="D190014A" w:tentative="1">
      <w:start w:val="1"/>
      <w:numFmt w:val="bullet"/>
      <w:lvlText w:val="•"/>
      <w:lvlJc w:val="left"/>
      <w:pPr>
        <w:tabs>
          <w:tab w:val="num" w:pos="3600"/>
        </w:tabs>
        <w:ind w:left="3600" w:hanging="360"/>
      </w:pPr>
      <w:rPr>
        <w:rFonts w:ascii="Arial" w:hAnsi="Arial" w:hint="default"/>
      </w:rPr>
    </w:lvl>
    <w:lvl w:ilvl="5" w:tplc="E7647168" w:tentative="1">
      <w:start w:val="1"/>
      <w:numFmt w:val="bullet"/>
      <w:lvlText w:val="•"/>
      <w:lvlJc w:val="left"/>
      <w:pPr>
        <w:tabs>
          <w:tab w:val="num" w:pos="4320"/>
        </w:tabs>
        <w:ind w:left="4320" w:hanging="360"/>
      </w:pPr>
      <w:rPr>
        <w:rFonts w:ascii="Arial" w:hAnsi="Arial" w:hint="default"/>
      </w:rPr>
    </w:lvl>
    <w:lvl w:ilvl="6" w:tplc="44528B86" w:tentative="1">
      <w:start w:val="1"/>
      <w:numFmt w:val="bullet"/>
      <w:lvlText w:val="•"/>
      <w:lvlJc w:val="left"/>
      <w:pPr>
        <w:tabs>
          <w:tab w:val="num" w:pos="5040"/>
        </w:tabs>
        <w:ind w:left="5040" w:hanging="360"/>
      </w:pPr>
      <w:rPr>
        <w:rFonts w:ascii="Arial" w:hAnsi="Arial" w:hint="default"/>
      </w:rPr>
    </w:lvl>
    <w:lvl w:ilvl="7" w:tplc="29F89864" w:tentative="1">
      <w:start w:val="1"/>
      <w:numFmt w:val="bullet"/>
      <w:lvlText w:val="•"/>
      <w:lvlJc w:val="left"/>
      <w:pPr>
        <w:tabs>
          <w:tab w:val="num" w:pos="5760"/>
        </w:tabs>
        <w:ind w:left="5760" w:hanging="360"/>
      </w:pPr>
      <w:rPr>
        <w:rFonts w:ascii="Arial" w:hAnsi="Arial" w:hint="default"/>
      </w:rPr>
    </w:lvl>
    <w:lvl w:ilvl="8" w:tplc="E054AFE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C0F667C"/>
    <w:multiLevelType w:val="multilevel"/>
    <w:tmpl w:val="DE24BE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EB507EF"/>
    <w:multiLevelType w:val="hybridMultilevel"/>
    <w:tmpl w:val="2BFA5CC8"/>
    <w:lvl w:ilvl="0" w:tplc="BBCE7A94">
      <w:start w:val="1"/>
      <w:numFmt w:val="bullet"/>
      <w:lvlText w:val="●"/>
      <w:lvlJc w:val="left"/>
      <w:pPr>
        <w:tabs>
          <w:tab w:val="num" w:pos="720"/>
        </w:tabs>
        <w:ind w:left="720" w:hanging="360"/>
      </w:pPr>
      <w:rPr>
        <w:rFonts w:ascii="Arial" w:hAnsi="Arial" w:hint="default"/>
      </w:rPr>
    </w:lvl>
    <w:lvl w:ilvl="1" w:tplc="DAFA26E4" w:tentative="1">
      <w:start w:val="1"/>
      <w:numFmt w:val="bullet"/>
      <w:lvlText w:val="●"/>
      <w:lvlJc w:val="left"/>
      <w:pPr>
        <w:tabs>
          <w:tab w:val="num" w:pos="1440"/>
        </w:tabs>
        <w:ind w:left="1440" w:hanging="360"/>
      </w:pPr>
      <w:rPr>
        <w:rFonts w:ascii="Arial" w:hAnsi="Arial" w:hint="default"/>
      </w:rPr>
    </w:lvl>
    <w:lvl w:ilvl="2" w:tplc="69B26B44" w:tentative="1">
      <w:start w:val="1"/>
      <w:numFmt w:val="bullet"/>
      <w:lvlText w:val="●"/>
      <w:lvlJc w:val="left"/>
      <w:pPr>
        <w:tabs>
          <w:tab w:val="num" w:pos="2160"/>
        </w:tabs>
        <w:ind w:left="2160" w:hanging="360"/>
      </w:pPr>
      <w:rPr>
        <w:rFonts w:ascii="Arial" w:hAnsi="Arial" w:hint="default"/>
      </w:rPr>
    </w:lvl>
    <w:lvl w:ilvl="3" w:tplc="6762AD3A" w:tentative="1">
      <w:start w:val="1"/>
      <w:numFmt w:val="bullet"/>
      <w:lvlText w:val="●"/>
      <w:lvlJc w:val="left"/>
      <w:pPr>
        <w:tabs>
          <w:tab w:val="num" w:pos="2880"/>
        </w:tabs>
        <w:ind w:left="2880" w:hanging="360"/>
      </w:pPr>
      <w:rPr>
        <w:rFonts w:ascii="Arial" w:hAnsi="Arial" w:hint="default"/>
      </w:rPr>
    </w:lvl>
    <w:lvl w:ilvl="4" w:tplc="09542EBE" w:tentative="1">
      <w:start w:val="1"/>
      <w:numFmt w:val="bullet"/>
      <w:lvlText w:val="●"/>
      <w:lvlJc w:val="left"/>
      <w:pPr>
        <w:tabs>
          <w:tab w:val="num" w:pos="3600"/>
        </w:tabs>
        <w:ind w:left="3600" w:hanging="360"/>
      </w:pPr>
      <w:rPr>
        <w:rFonts w:ascii="Arial" w:hAnsi="Arial" w:hint="default"/>
      </w:rPr>
    </w:lvl>
    <w:lvl w:ilvl="5" w:tplc="7758DFC6" w:tentative="1">
      <w:start w:val="1"/>
      <w:numFmt w:val="bullet"/>
      <w:lvlText w:val="●"/>
      <w:lvlJc w:val="left"/>
      <w:pPr>
        <w:tabs>
          <w:tab w:val="num" w:pos="4320"/>
        </w:tabs>
        <w:ind w:left="4320" w:hanging="360"/>
      </w:pPr>
      <w:rPr>
        <w:rFonts w:ascii="Arial" w:hAnsi="Arial" w:hint="default"/>
      </w:rPr>
    </w:lvl>
    <w:lvl w:ilvl="6" w:tplc="52D2D2E2" w:tentative="1">
      <w:start w:val="1"/>
      <w:numFmt w:val="bullet"/>
      <w:lvlText w:val="●"/>
      <w:lvlJc w:val="left"/>
      <w:pPr>
        <w:tabs>
          <w:tab w:val="num" w:pos="5040"/>
        </w:tabs>
        <w:ind w:left="5040" w:hanging="360"/>
      </w:pPr>
      <w:rPr>
        <w:rFonts w:ascii="Arial" w:hAnsi="Arial" w:hint="default"/>
      </w:rPr>
    </w:lvl>
    <w:lvl w:ilvl="7" w:tplc="B798BD38" w:tentative="1">
      <w:start w:val="1"/>
      <w:numFmt w:val="bullet"/>
      <w:lvlText w:val="●"/>
      <w:lvlJc w:val="left"/>
      <w:pPr>
        <w:tabs>
          <w:tab w:val="num" w:pos="5760"/>
        </w:tabs>
        <w:ind w:left="5760" w:hanging="360"/>
      </w:pPr>
      <w:rPr>
        <w:rFonts w:ascii="Arial" w:hAnsi="Arial" w:hint="default"/>
      </w:rPr>
    </w:lvl>
    <w:lvl w:ilvl="8" w:tplc="AAF86D7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3AB6496"/>
    <w:multiLevelType w:val="hybridMultilevel"/>
    <w:tmpl w:val="1C241028"/>
    <w:lvl w:ilvl="0" w:tplc="65F871D2">
      <w:start w:val="1"/>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BA024F7"/>
    <w:multiLevelType w:val="hybridMultilevel"/>
    <w:tmpl w:val="BDB442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F653BBE"/>
    <w:multiLevelType w:val="hybridMultilevel"/>
    <w:tmpl w:val="887099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7455E66"/>
    <w:multiLevelType w:val="multilevel"/>
    <w:tmpl w:val="72C42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BA3695B"/>
    <w:multiLevelType w:val="hybridMultilevel"/>
    <w:tmpl w:val="46A8F49A"/>
    <w:lvl w:ilvl="0" w:tplc="670490B0">
      <w:start w:val="1"/>
      <w:numFmt w:val="bullet"/>
      <w:lvlText w:val="•"/>
      <w:lvlJc w:val="left"/>
      <w:pPr>
        <w:tabs>
          <w:tab w:val="num" w:pos="720"/>
        </w:tabs>
        <w:ind w:left="720" w:hanging="360"/>
      </w:pPr>
      <w:rPr>
        <w:rFonts w:ascii="Arial" w:hAnsi="Arial" w:hint="default"/>
      </w:rPr>
    </w:lvl>
    <w:lvl w:ilvl="1" w:tplc="4512168A" w:tentative="1">
      <w:start w:val="1"/>
      <w:numFmt w:val="bullet"/>
      <w:lvlText w:val="•"/>
      <w:lvlJc w:val="left"/>
      <w:pPr>
        <w:tabs>
          <w:tab w:val="num" w:pos="1440"/>
        </w:tabs>
        <w:ind w:left="1440" w:hanging="360"/>
      </w:pPr>
      <w:rPr>
        <w:rFonts w:ascii="Arial" w:hAnsi="Arial" w:hint="default"/>
      </w:rPr>
    </w:lvl>
    <w:lvl w:ilvl="2" w:tplc="0EC88A1C" w:tentative="1">
      <w:start w:val="1"/>
      <w:numFmt w:val="bullet"/>
      <w:lvlText w:val="•"/>
      <w:lvlJc w:val="left"/>
      <w:pPr>
        <w:tabs>
          <w:tab w:val="num" w:pos="2160"/>
        </w:tabs>
        <w:ind w:left="2160" w:hanging="360"/>
      </w:pPr>
      <w:rPr>
        <w:rFonts w:ascii="Arial" w:hAnsi="Arial" w:hint="default"/>
      </w:rPr>
    </w:lvl>
    <w:lvl w:ilvl="3" w:tplc="C7D49806" w:tentative="1">
      <w:start w:val="1"/>
      <w:numFmt w:val="bullet"/>
      <w:lvlText w:val="•"/>
      <w:lvlJc w:val="left"/>
      <w:pPr>
        <w:tabs>
          <w:tab w:val="num" w:pos="2880"/>
        </w:tabs>
        <w:ind w:left="2880" w:hanging="360"/>
      </w:pPr>
      <w:rPr>
        <w:rFonts w:ascii="Arial" w:hAnsi="Arial" w:hint="default"/>
      </w:rPr>
    </w:lvl>
    <w:lvl w:ilvl="4" w:tplc="8FFAFAD4" w:tentative="1">
      <w:start w:val="1"/>
      <w:numFmt w:val="bullet"/>
      <w:lvlText w:val="•"/>
      <w:lvlJc w:val="left"/>
      <w:pPr>
        <w:tabs>
          <w:tab w:val="num" w:pos="3600"/>
        </w:tabs>
        <w:ind w:left="3600" w:hanging="360"/>
      </w:pPr>
      <w:rPr>
        <w:rFonts w:ascii="Arial" w:hAnsi="Arial" w:hint="default"/>
      </w:rPr>
    </w:lvl>
    <w:lvl w:ilvl="5" w:tplc="2278D946" w:tentative="1">
      <w:start w:val="1"/>
      <w:numFmt w:val="bullet"/>
      <w:lvlText w:val="•"/>
      <w:lvlJc w:val="left"/>
      <w:pPr>
        <w:tabs>
          <w:tab w:val="num" w:pos="4320"/>
        </w:tabs>
        <w:ind w:left="4320" w:hanging="360"/>
      </w:pPr>
      <w:rPr>
        <w:rFonts w:ascii="Arial" w:hAnsi="Arial" w:hint="default"/>
      </w:rPr>
    </w:lvl>
    <w:lvl w:ilvl="6" w:tplc="D4D0C694" w:tentative="1">
      <w:start w:val="1"/>
      <w:numFmt w:val="bullet"/>
      <w:lvlText w:val="•"/>
      <w:lvlJc w:val="left"/>
      <w:pPr>
        <w:tabs>
          <w:tab w:val="num" w:pos="5040"/>
        </w:tabs>
        <w:ind w:left="5040" w:hanging="360"/>
      </w:pPr>
      <w:rPr>
        <w:rFonts w:ascii="Arial" w:hAnsi="Arial" w:hint="default"/>
      </w:rPr>
    </w:lvl>
    <w:lvl w:ilvl="7" w:tplc="99FA9012" w:tentative="1">
      <w:start w:val="1"/>
      <w:numFmt w:val="bullet"/>
      <w:lvlText w:val="•"/>
      <w:lvlJc w:val="left"/>
      <w:pPr>
        <w:tabs>
          <w:tab w:val="num" w:pos="5760"/>
        </w:tabs>
        <w:ind w:left="5760" w:hanging="360"/>
      </w:pPr>
      <w:rPr>
        <w:rFonts w:ascii="Arial" w:hAnsi="Arial" w:hint="default"/>
      </w:rPr>
    </w:lvl>
    <w:lvl w:ilvl="8" w:tplc="AF028E3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D3D5077"/>
    <w:multiLevelType w:val="hybridMultilevel"/>
    <w:tmpl w:val="59906C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F2754C0"/>
    <w:multiLevelType w:val="multilevel"/>
    <w:tmpl w:val="37B6A3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3A33A34"/>
    <w:multiLevelType w:val="multilevel"/>
    <w:tmpl w:val="3D1A5C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51761E1"/>
    <w:multiLevelType w:val="hybridMultilevel"/>
    <w:tmpl w:val="A0CEA3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5361197"/>
    <w:multiLevelType w:val="multilevel"/>
    <w:tmpl w:val="1E0C2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5426521"/>
    <w:multiLevelType w:val="hybridMultilevel"/>
    <w:tmpl w:val="32E607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7CE195B"/>
    <w:multiLevelType w:val="multilevel"/>
    <w:tmpl w:val="E97CDB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69BC1092"/>
    <w:multiLevelType w:val="multilevel"/>
    <w:tmpl w:val="C666E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BFA7BA2"/>
    <w:multiLevelType w:val="multilevel"/>
    <w:tmpl w:val="B78866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C0355C5"/>
    <w:multiLevelType w:val="multilevel"/>
    <w:tmpl w:val="3B06A1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5"/>
  </w:num>
  <w:num w:numId="2">
    <w:abstractNumId w:val="2"/>
  </w:num>
  <w:num w:numId="3">
    <w:abstractNumId w:val="9"/>
  </w:num>
  <w:num w:numId="4">
    <w:abstractNumId w:val="12"/>
  </w:num>
  <w:num w:numId="5">
    <w:abstractNumId w:val="4"/>
  </w:num>
  <w:num w:numId="6">
    <w:abstractNumId w:val="1"/>
  </w:num>
  <w:num w:numId="7">
    <w:abstractNumId w:val="8"/>
  </w:num>
  <w:num w:numId="8">
    <w:abstractNumId w:val="3"/>
  </w:num>
  <w:num w:numId="9">
    <w:abstractNumId w:val="5"/>
  </w:num>
  <w:num w:numId="10">
    <w:abstractNumId w:val="6"/>
  </w:num>
  <w:num w:numId="11">
    <w:abstractNumId w:val="14"/>
  </w:num>
  <w:num w:numId="12">
    <w:abstractNumId w:val="7"/>
  </w:num>
  <w:num w:numId="13">
    <w:abstractNumId w:val="16"/>
  </w:num>
  <w:num w:numId="14">
    <w:abstractNumId w:val="10"/>
  </w:num>
  <w:num w:numId="15">
    <w:abstractNumId w:val="17"/>
  </w:num>
  <w:num w:numId="16">
    <w:abstractNumId w:val="0"/>
  </w:num>
  <w:num w:numId="17">
    <w:abstractNumId w:val="11"/>
  </w:num>
  <w:num w:numId="18">
    <w:abstractNumId w:val="1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E32"/>
    <w:rsid w:val="00033C54"/>
    <w:rsid w:val="000827AF"/>
    <w:rsid w:val="001C1946"/>
    <w:rsid w:val="001C5F76"/>
    <w:rsid w:val="0021674B"/>
    <w:rsid w:val="0026799E"/>
    <w:rsid w:val="003425FE"/>
    <w:rsid w:val="00383D4D"/>
    <w:rsid w:val="003E190E"/>
    <w:rsid w:val="00451EB4"/>
    <w:rsid w:val="004D2F25"/>
    <w:rsid w:val="00585C62"/>
    <w:rsid w:val="005F260A"/>
    <w:rsid w:val="0060104A"/>
    <w:rsid w:val="00761EF1"/>
    <w:rsid w:val="00853F0B"/>
    <w:rsid w:val="008A7CA2"/>
    <w:rsid w:val="009A0E32"/>
    <w:rsid w:val="00A626B0"/>
    <w:rsid w:val="00A802B3"/>
    <w:rsid w:val="00B35F20"/>
    <w:rsid w:val="00B47892"/>
    <w:rsid w:val="00B969B6"/>
    <w:rsid w:val="00CA6F26"/>
    <w:rsid w:val="00CC33CB"/>
    <w:rsid w:val="00CD1F5A"/>
    <w:rsid w:val="00DF1546"/>
    <w:rsid w:val="00E04777"/>
    <w:rsid w:val="00E7451C"/>
    <w:rsid w:val="00EB6085"/>
    <w:rsid w:val="00F444B5"/>
    <w:rsid w:val="00F4660E"/>
    <w:rsid w:val="00FA03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F13FA"/>
  <w15:docId w15:val="{F231BBBF-70B5-4DD3-A78C-7DC6E7997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table" w:customStyle="1" w:styleId="1">
    <w:name w:val="1"/>
    <w:basedOn w:val="TableNormal"/>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rsid w:val="00E7451C"/>
    <w:pPr>
      <w:ind w:left="720"/>
      <w:contextualSpacing/>
    </w:pPr>
  </w:style>
  <w:style w:type="character" w:styleId="Hyperlink">
    <w:name w:val="Hyperlink"/>
    <w:basedOn w:val="DefaultParagraphFont"/>
    <w:uiPriority w:val="99"/>
    <w:unhideWhenUsed/>
    <w:rsid w:val="00EB6085"/>
    <w:rPr>
      <w:color w:val="0000FF"/>
      <w:u w:val="single"/>
    </w:rPr>
  </w:style>
  <w:style w:type="character" w:styleId="UnresolvedMention">
    <w:name w:val="Unresolved Mention"/>
    <w:basedOn w:val="DefaultParagraphFont"/>
    <w:uiPriority w:val="99"/>
    <w:semiHidden/>
    <w:unhideWhenUsed/>
    <w:rsid w:val="00EB6085"/>
    <w:rPr>
      <w:color w:val="605E5C"/>
      <w:shd w:val="clear" w:color="auto" w:fill="E1DFDD"/>
    </w:rPr>
  </w:style>
  <w:style w:type="paragraph" w:styleId="NormalWeb">
    <w:name w:val="Normal (Web)"/>
    <w:basedOn w:val="Normal"/>
    <w:uiPriority w:val="99"/>
    <w:unhideWhenUsed/>
    <w:rsid w:val="00A626B0"/>
    <w:pPr>
      <w:spacing w:after="0" w:line="240" w:lineRule="auto"/>
    </w:pPr>
    <w:rPr>
      <w:rFonts w:eastAsiaTheme="minorHAnsi"/>
    </w:rPr>
  </w:style>
  <w:style w:type="character" w:customStyle="1" w:styleId="e2ma-style">
    <w:name w:val="e2ma-style"/>
    <w:basedOn w:val="DefaultParagraphFont"/>
    <w:rsid w:val="003E190E"/>
  </w:style>
  <w:style w:type="paragraph" w:customStyle="1" w:styleId="Default">
    <w:name w:val="Default"/>
    <w:rsid w:val="00383D4D"/>
    <w:pPr>
      <w:autoSpaceDE w:val="0"/>
      <w:autoSpaceDN w:val="0"/>
      <w:adjustRightInd w:val="0"/>
      <w:spacing w:after="0" w:line="240" w:lineRule="auto"/>
    </w:pPr>
    <w:rPr>
      <w:rFonts w:ascii="Arial" w:hAnsi="Arial" w:cs="Arial"/>
      <w:color w:val="000000"/>
      <w:sz w:val="24"/>
      <w:szCs w:val="24"/>
    </w:rPr>
  </w:style>
  <w:style w:type="character" w:customStyle="1" w:styleId="markrypg4rpwz">
    <w:name w:val="markrypg4rpwz"/>
    <w:basedOn w:val="DefaultParagraphFont"/>
    <w:rsid w:val="00585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04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dsb.on.ca/research/Research/Parent-and-Student-Census" TargetMode="External"/><Relationship Id="rId13" Type="http://schemas.openxmlformats.org/officeDocument/2006/relationships/hyperlink" Target="https://www.powtoon.com/online-presentation/f963h32Yr7G/?utm_medium=social-share&amp;utm_campaign=player+page+share&amp;utm_source=copy+link&amp;utm_content=f963h32Yr7G&amp;mode=movie" TargetMode="External"/><Relationship Id="rId18" Type="http://schemas.openxmlformats.org/officeDocument/2006/relationships/hyperlink" Target="https://www.tdsb.on.ca/High-School/Secondary-Program-Review"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tdsb.on.ca/High-School/Secondary-Program-Review/Specialized-Schools-and-Programs-Policy" TargetMode="External"/><Relationship Id="rId7" Type="http://schemas.openxmlformats.org/officeDocument/2006/relationships/hyperlink" Target="https://www.tdsb.on.ca/research/Research/Parent-and-Student-Census" TargetMode="External"/><Relationship Id="rId12" Type="http://schemas.openxmlformats.org/officeDocument/2006/relationships/hyperlink" Target="https://www.youtube.com/watch?v=DgmHhXk2jdI" TargetMode="External"/><Relationship Id="rId17" Type="http://schemas.openxmlformats.org/officeDocument/2006/relationships/hyperlink" Target="https://tdsb.ca1.qualtrics.com/jfe/form/SV_3wRjnR5LePVeig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dsb.ca1.qualtrics.com/jfe/form/SV_3wRjnR5LePVeigu" TargetMode="External"/><Relationship Id="rId20" Type="http://schemas.openxmlformats.org/officeDocument/2006/relationships/hyperlink" Target="https://www.tdsb.on.ca/High-School/Secondary-Program-Review/Specialized-Schools-and-Programs-Policy" TargetMode="External"/><Relationship Id="rId1" Type="http://schemas.openxmlformats.org/officeDocument/2006/relationships/numbering" Target="numbering.xml"/><Relationship Id="rId6" Type="http://schemas.openxmlformats.org/officeDocument/2006/relationships/hyperlink" Target="https://drive.google.com/file/d/1bDzmtagf5umL5m08NpQxn16SNXDA5ncM/view?usp=sharing" TargetMode="External"/><Relationship Id="rId11" Type="http://schemas.openxmlformats.org/officeDocument/2006/relationships/hyperlink" Target="https://www.youtube.com/watch?v=DgmHhXk2jdI" TargetMode="External"/><Relationship Id="rId24" Type="http://schemas.openxmlformats.org/officeDocument/2006/relationships/oleObject" Target="embeddings/oleObject1.bin"/><Relationship Id="rId5" Type="http://schemas.openxmlformats.org/officeDocument/2006/relationships/image" Target="media/image1.png"/><Relationship Id="rId15" Type="http://schemas.openxmlformats.org/officeDocument/2006/relationships/hyperlink" Target="https://www.tdsb.on.ca/About-Us/Policies-Procedures-Forms/Policy-Consultations" TargetMode="External"/><Relationship Id="rId23" Type="http://schemas.openxmlformats.org/officeDocument/2006/relationships/image" Target="media/image2.emf"/><Relationship Id="rId10" Type="http://schemas.openxmlformats.org/officeDocument/2006/relationships/hyperlink" Target="http://www.tdsb.on.ca/About-Us/Policies-Procedures-Forms/Policy-Consultations" TargetMode="External"/><Relationship Id="rId19" Type="http://schemas.openxmlformats.org/officeDocument/2006/relationships/hyperlink" Target="https://www.tdsb.on.ca/High-School/Secondary-Program-Review" TargetMode="External"/><Relationship Id="rId4" Type="http://schemas.openxmlformats.org/officeDocument/2006/relationships/webSettings" Target="webSettings.xml"/><Relationship Id="rId9" Type="http://schemas.openxmlformats.org/officeDocument/2006/relationships/hyperlink" Target="http://www.tdsb.on.ca/About-Us/Policies-Procedures-Forms/Policy-Consultations" TargetMode="External"/><Relationship Id="rId14" Type="http://schemas.openxmlformats.org/officeDocument/2006/relationships/hyperlink" Target="https://www.powtoon.com/online-presentation/f963h32Yr7G/?utm_medium=social-share&amp;utm_campaign=player+page+share&amp;utm_source=copy+link&amp;utm_content=f963h32Yr7G&amp;mode=movie" TargetMode="External"/><Relationship Id="rId22" Type="http://schemas.openxmlformats.org/officeDocument/2006/relationships/hyperlink" Target="https://docs.google.com/forms/d/e/1FAIpQLSdBu9RqFm9iBaW8DhGOB1joPuj2dx27uaWTJt9ZPvW9m8_NHg/viewform?vc=0&amp;c=0&amp;w=1&amp;flr=0&amp;usp=mail_form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2777</Words>
  <Characters>15834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18574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Lianne</dc:creator>
  <cp:keywords/>
  <dc:description/>
  <cp:lastModifiedBy>Lianne Dixon</cp:lastModifiedBy>
  <cp:revision>2</cp:revision>
  <dcterms:created xsi:type="dcterms:W3CDTF">2022-01-18T20:16:00Z</dcterms:created>
  <dcterms:modified xsi:type="dcterms:W3CDTF">2022-01-18T20:16:00Z</dcterms:modified>
</cp:coreProperties>
</file>