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BEF75" w14:textId="19A4B494" w:rsidR="00AB4371" w:rsidRPr="00AB4371" w:rsidRDefault="00AB4371" w:rsidP="006E4906">
      <w:pPr>
        <w:spacing w:after="0" w:line="240" w:lineRule="auto"/>
        <w:jc w:val="center"/>
        <w:rPr>
          <w:rFonts w:ascii="Times New Roman" w:eastAsia="Times New Roman" w:hAnsi="Times New Roman" w:cs="Times New Roman"/>
          <w:sz w:val="24"/>
          <w:szCs w:val="24"/>
          <w:lang w:eastAsia="en-CA"/>
        </w:rPr>
      </w:pPr>
      <w:r w:rsidRPr="00AB4371">
        <w:rPr>
          <w:rFonts w:ascii="Arial" w:eastAsia="Times New Roman" w:hAnsi="Arial" w:cs="Arial"/>
          <w:b/>
          <w:bCs/>
          <w:color w:val="000000"/>
          <w:sz w:val="24"/>
          <w:szCs w:val="24"/>
          <w:lang w:eastAsia="en-CA"/>
        </w:rPr>
        <w:t>SEAC Meeting</w:t>
      </w:r>
    </w:p>
    <w:p w14:paraId="063E5CC2" w14:textId="77777777" w:rsidR="00AB4371" w:rsidRPr="00AB4371" w:rsidRDefault="00AB4371" w:rsidP="00AB4371">
      <w:pPr>
        <w:spacing w:after="0" w:line="240" w:lineRule="auto"/>
        <w:jc w:val="center"/>
        <w:rPr>
          <w:rFonts w:ascii="Times New Roman" w:eastAsia="Times New Roman" w:hAnsi="Times New Roman" w:cs="Times New Roman"/>
          <w:sz w:val="24"/>
          <w:szCs w:val="24"/>
          <w:lang w:eastAsia="en-CA"/>
        </w:rPr>
      </w:pPr>
      <w:r w:rsidRPr="00AB4371">
        <w:rPr>
          <w:rFonts w:ascii="Arial" w:eastAsia="Times New Roman" w:hAnsi="Arial" w:cs="Arial"/>
          <w:b/>
          <w:bCs/>
          <w:color w:val="000000"/>
          <w:sz w:val="24"/>
          <w:szCs w:val="24"/>
          <w:lang w:eastAsia="en-CA"/>
        </w:rPr>
        <w:t xml:space="preserve">Date: February 1. </w:t>
      </w:r>
      <w:proofErr w:type="gramStart"/>
      <w:r w:rsidRPr="00AB4371">
        <w:rPr>
          <w:rFonts w:ascii="Arial" w:eastAsia="Times New Roman" w:hAnsi="Arial" w:cs="Arial"/>
          <w:b/>
          <w:bCs/>
          <w:color w:val="000000"/>
          <w:sz w:val="24"/>
          <w:szCs w:val="24"/>
          <w:lang w:eastAsia="en-CA"/>
        </w:rPr>
        <w:t>2021  Location</w:t>
      </w:r>
      <w:proofErr w:type="gramEnd"/>
      <w:r w:rsidRPr="00AB4371">
        <w:rPr>
          <w:rFonts w:ascii="Arial" w:eastAsia="Times New Roman" w:hAnsi="Arial" w:cs="Arial"/>
          <w:b/>
          <w:bCs/>
          <w:color w:val="000000"/>
          <w:sz w:val="24"/>
          <w:szCs w:val="24"/>
          <w:lang w:eastAsia="en-CA"/>
        </w:rPr>
        <w:t>: Electronic</w:t>
      </w:r>
    </w:p>
    <w:p w14:paraId="21793EB1" w14:textId="77777777" w:rsidR="00AB4371" w:rsidRPr="00AB4371" w:rsidRDefault="00AB4371" w:rsidP="00AB4371">
      <w:pPr>
        <w:spacing w:after="0" w:line="240" w:lineRule="auto"/>
        <w:jc w:val="center"/>
        <w:rPr>
          <w:rFonts w:ascii="Times New Roman" w:eastAsia="Times New Roman" w:hAnsi="Times New Roman" w:cs="Times New Roman"/>
          <w:sz w:val="24"/>
          <w:szCs w:val="24"/>
          <w:lang w:eastAsia="en-CA"/>
        </w:rPr>
      </w:pPr>
      <w:proofErr w:type="spellStart"/>
      <w:r w:rsidRPr="00AB4371">
        <w:rPr>
          <w:rFonts w:ascii="Arial" w:eastAsia="Times New Roman" w:hAnsi="Arial" w:cs="Arial"/>
          <w:b/>
          <w:bCs/>
          <w:color w:val="000000"/>
          <w:sz w:val="24"/>
          <w:szCs w:val="24"/>
          <w:lang w:eastAsia="en-CA"/>
        </w:rPr>
        <w:t>LiveStream</w:t>
      </w:r>
      <w:proofErr w:type="spellEnd"/>
      <w:r w:rsidRPr="00AB4371">
        <w:rPr>
          <w:rFonts w:ascii="Arial" w:eastAsia="Times New Roman" w:hAnsi="Arial" w:cs="Arial"/>
          <w:b/>
          <w:bCs/>
          <w:color w:val="000000"/>
          <w:sz w:val="24"/>
          <w:szCs w:val="24"/>
          <w:lang w:eastAsia="en-CA"/>
        </w:rPr>
        <w:t> </w:t>
      </w:r>
    </w:p>
    <w:p w14:paraId="4366D954" w14:textId="77777777" w:rsidR="00AB4371" w:rsidRPr="00AB4371" w:rsidRDefault="00AB4371" w:rsidP="00AB4371">
      <w:pPr>
        <w:spacing w:after="0" w:line="240" w:lineRule="auto"/>
        <w:jc w:val="center"/>
        <w:rPr>
          <w:rFonts w:ascii="Times New Roman" w:eastAsia="Times New Roman" w:hAnsi="Times New Roman" w:cs="Times New Roman"/>
          <w:sz w:val="24"/>
          <w:szCs w:val="24"/>
          <w:lang w:eastAsia="en-CA"/>
        </w:rPr>
      </w:pPr>
      <w:r w:rsidRPr="00AB4371">
        <w:rPr>
          <w:rFonts w:ascii="Arial" w:eastAsia="Times New Roman" w:hAnsi="Arial" w:cs="Arial"/>
          <w:b/>
          <w:bCs/>
          <w:color w:val="000000"/>
          <w:sz w:val="24"/>
          <w:szCs w:val="24"/>
          <w:lang w:eastAsia="en-CA"/>
        </w:rPr>
        <w:t>Time: 7:00 </w:t>
      </w:r>
    </w:p>
    <w:p w14:paraId="5BAC3ADD" w14:textId="77777777" w:rsidR="00AB4371" w:rsidRPr="00AB4371" w:rsidRDefault="00AB4371" w:rsidP="00AB4371">
      <w:pPr>
        <w:spacing w:after="0" w:line="240" w:lineRule="auto"/>
        <w:jc w:val="center"/>
        <w:rPr>
          <w:rFonts w:ascii="Times New Roman" w:eastAsia="Times New Roman" w:hAnsi="Times New Roman" w:cs="Times New Roman"/>
          <w:sz w:val="24"/>
          <w:szCs w:val="24"/>
          <w:lang w:eastAsia="en-CA"/>
        </w:rPr>
      </w:pPr>
      <w:r w:rsidRPr="00AB4371">
        <w:rPr>
          <w:rFonts w:ascii="Arial" w:eastAsia="Times New Roman" w:hAnsi="Arial" w:cs="Arial"/>
          <w:b/>
          <w:bCs/>
          <w:color w:val="000000"/>
          <w:sz w:val="24"/>
          <w:szCs w:val="24"/>
          <w:lang w:eastAsia="en-CA"/>
        </w:rPr>
        <w:t>Committee Chair: Steven Lynette </w:t>
      </w:r>
    </w:p>
    <w:p w14:paraId="795B17D5" w14:textId="77777777" w:rsidR="00AB4371" w:rsidRPr="00AB4371" w:rsidRDefault="00AB4371" w:rsidP="00AB4371">
      <w:pPr>
        <w:spacing w:after="0" w:line="240" w:lineRule="auto"/>
        <w:ind w:left="2160"/>
        <w:jc w:val="center"/>
        <w:rPr>
          <w:rFonts w:ascii="Times New Roman" w:eastAsia="Times New Roman" w:hAnsi="Times New Roman" w:cs="Times New Roman"/>
          <w:sz w:val="24"/>
          <w:szCs w:val="24"/>
          <w:lang w:eastAsia="en-CA"/>
        </w:rPr>
      </w:pPr>
      <w:r w:rsidRPr="00AB4371">
        <w:rPr>
          <w:rFonts w:ascii="Arial" w:eastAsia="Times New Roman" w:hAnsi="Arial" w:cs="Arial"/>
          <w:b/>
          <w:bCs/>
          <w:color w:val="000000"/>
          <w:sz w:val="24"/>
          <w:szCs w:val="24"/>
          <w:lang w:eastAsia="en-CA"/>
        </w:rPr>
        <w:t>Committee Vice-Chair: Diane Montgomery</w:t>
      </w:r>
      <w:r w:rsidRPr="00AB4371">
        <w:rPr>
          <w:rFonts w:ascii="Arial" w:eastAsia="Times New Roman" w:hAnsi="Arial" w:cs="Arial"/>
          <w:color w:val="000000"/>
          <w:lang w:eastAsia="en-CA"/>
        </w:rPr>
        <w:t xml:space="preserve">                                </w:t>
      </w:r>
      <w:r w:rsidRPr="00AB4371">
        <w:rPr>
          <w:rFonts w:ascii="Arial" w:eastAsia="Times New Roman" w:hAnsi="Arial" w:cs="Arial"/>
          <w:color w:val="000000"/>
          <w:lang w:eastAsia="en-CA"/>
        </w:rPr>
        <w:tab/>
        <w:t>            </w:t>
      </w:r>
    </w:p>
    <w:p w14:paraId="36AE47A2" w14:textId="7D7F74A2" w:rsidR="00AB4371" w:rsidRPr="00AB4371" w:rsidRDefault="005E2049" w:rsidP="00AB4371">
      <w:pPr>
        <w:spacing w:after="0" w:line="480" w:lineRule="auto"/>
        <w:ind w:right="6460"/>
        <w:rPr>
          <w:rFonts w:ascii="Times New Roman" w:eastAsia="Times New Roman" w:hAnsi="Times New Roman" w:cs="Times New Roman"/>
          <w:sz w:val="24"/>
          <w:szCs w:val="24"/>
          <w:lang w:eastAsia="en-CA"/>
        </w:rPr>
      </w:pPr>
      <w:r>
        <w:rPr>
          <w:rFonts w:ascii="Arial" w:eastAsia="Times New Roman" w:hAnsi="Arial" w:cs="Arial"/>
          <w:b/>
          <w:bCs/>
          <w:color w:val="000000"/>
          <w:sz w:val="36"/>
          <w:szCs w:val="36"/>
          <w:lang w:eastAsia="en-CA"/>
        </w:rPr>
        <w:t>Approved</w:t>
      </w:r>
      <w:bookmarkStart w:id="0" w:name="_GoBack"/>
      <w:bookmarkEnd w:id="0"/>
      <w:r w:rsidR="00AB4371" w:rsidRPr="00AB4371">
        <w:rPr>
          <w:rFonts w:ascii="Arial" w:eastAsia="Times New Roman" w:hAnsi="Arial" w:cs="Arial"/>
          <w:b/>
          <w:bCs/>
          <w:color w:val="000000"/>
          <w:sz w:val="36"/>
          <w:szCs w:val="36"/>
          <w:lang w:eastAsia="en-CA"/>
        </w:rPr>
        <w:t xml:space="preserve"> </w:t>
      </w:r>
      <w:r w:rsidR="005B0FCF">
        <w:rPr>
          <w:rFonts w:ascii="Arial" w:eastAsia="Times New Roman" w:hAnsi="Arial" w:cs="Arial"/>
          <w:b/>
          <w:bCs/>
          <w:color w:val="000000"/>
          <w:sz w:val="36"/>
          <w:szCs w:val="36"/>
          <w:lang w:eastAsia="en-CA"/>
        </w:rPr>
        <w:t>Minutes</w:t>
      </w:r>
    </w:p>
    <w:tbl>
      <w:tblPr>
        <w:tblW w:w="0" w:type="auto"/>
        <w:tblCellMar>
          <w:top w:w="15" w:type="dxa"/>
          <w:left w:w="15" w:type="dxa"/>
          <w:bottom w:w="15" w:type="dxa"/>
          <w:right w:w="15" w:type="dxa"/>
        </w:tblCellMar>
        <w:tblLook w:val="04A0" w:firstRow="1" w:lastRow="0" w:firstColumn="1" w:lastColumn="0" w:noHBand="0" w:noVBand="1"/>
      </w:tblPr>
      <w:tblGrid>
        <w:gridCol w:w="484"/>
        <w:gridCol w:w="4335"/>
        <w:gridCol w:w="9561"/>
      </w:tblGrid>
      <w:tr w:rsidR="005B0FCF" w:rsidRPr="00AB4371" w14:paraId="5B7427B4" w14:textId="77777777" w:rsidTr="00AB4371">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ED210" w14:textId="77777777" w:rsidR="005B0FCF" w:rsidRPr="00AB4371" w:rsidRDefault="005B0FCF" w:rsidP="00AB4371">
            <w:pPr>
              <w:spacing w:after="200" w:line="240" w:lineRule="auto"/>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DA335" w14:textId="77777777" w:rsidR="005B0FCF" w:rsidRPr="00AB4371" w:rsidRDefault="005B0FCF" w:rsidP="00AB4371">
            <w:pPr>
              <w:spacing w:after="0" w:line="240" w:lineRule="auto"/>
              <w:ind w:right="1300"/>
              <w:rPr>
                <w:rFonts w:ascii="Times New Roman" w:eastAsia="Times New Roman" w:hAnsi="Times New Roman" w:cs="Times New Roman"/>
                <w:sz w:val="24"/>
                <w:szCs w:val="24"/>
                <w:lang w:eastAsia="en-CA"/>
              </w:rPr>
            </w:pPr>
            <w:r w:rsidRPr="00AB4371">
              <w:rPr>
                <w:rFonts w:ascii="Arial" w:eastAsia="Times New Roman" w:hAnsi="Arial" w:cs="Arial"/>
                <w:b/>
                <w:bCs/>
                <w:color w:val="000000"/>
                <w:lang w:eastAsia="en-CA"/>
              </w:rPr>
              <w:t>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73901" w14:textId="77777777" w:rsidR="005B0FCF" w:rsidRPr="00AB4371" w:rsidRDefault="005B0FCF" w:rsidP="00AB4371">
            <w:pPr>
              <w:spacing w:after="0" w:line="240" w:lineRule="auto"/>
              <w:ind w:right="-20"/>
              <w:rPr>
                <w:rFonts w:ascii="Times New Roman" w:eastAsia="Times New Roman" w:hAnsi="Times New Roman" w:cs="Times New Roman"/>
                <w:sz w:val="24"/>
                <w:szCs w:val="24"/>
                <w:lang w:eastAsia="en-CA"/>
              </w:rPr>
            </w:pPr>
            <w:r w:rsidRPr="00AB4371">
              <w:rPr>
                <w:rFonts w:ascii="Arial" w:eastAsia="Times New Roman" w:hAnsi="Arial" w:cs="Arial"/>
                <w:b/>
                <w:bCs/>
                <w:color w:val="000000"/>
                <w:lang w:eastAsia="en-CA"/>
              </w:rPr>
              <w:t>Recommendation/</w:t>
            </w:r>
          </w:p>
          <w:p w14:paraId="0722C1DE" w14:textId="77777777" w:rsidR="005B0FCF" w:rsidRPr="00AB4371" w:rsidRDefault="005B0FCF" w:rsidP="00AB4371">
            <w:pPr>
              <w:spacing w:after="0" w:line="240" w:lineRule="auto"/>
              <w:ind w:right="-20"/>
              <w:rPr>
                <w:rFonts w:ascii="Times New Roman" w:eastAsia="Times New Roman" w:hAnsi="Times New Roman" w:cs="Times New Roman"/>
                <w:sz w:val="24"/>
                <w:szCs w:val="24"/>
                <w:lang w:eastAsia="en-CA"/>
              </w:rPr>
            </w:pPr>
            <w:r w:rsidRPr="00AB4371">
              <w:rPr>
                <w:rFonts w:ascii="Arial" w:eastAsia="Times New Roman" w:hAnsi="Arial" w:cs="Arial"/>
                <w:b/>
                <w:bCs/>
                <w:color w:val="000000"/>
                <w:lang w:eastAsia="en-CA"/>
              </w:rPr>
              <w:t>Motion</w:t>
            </w:r>
          </w:p>
        </w:tc>
      </w:tr>
      <w:tr w:rsidR="005B0FCF" w:rsidRPr="00AB4371" w14:paraId="3C71E865" w14:textId="77777777" w:rsidTr="006E4906">
        <w:trPr>
          <w:trHeight w:val="18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41E3A" w14:textId="77777777" w:rsidR="005B0FCF" w:rsidRPr="00AB4371" w:rsidRDefault="005B0FCF" w:rsidP="00AB4371">
            <w:pPr>
              <w:spacing w:before="60" w:after="0" w:line="240" w:lineRule="auto"/>
              <w:ind w:left="100" w:right="-20"/>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857E3" w14:textId="77777777" w:rsidR="005B0FCF" w:rsidRPr="00AB4371" w:rsidRDefault="005B0FCF" w:rsidP="00AB4371">
            <w:pPr>
              <w:spacing w:after="0" w:line="240" w:lineRule="auto"/>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t>Call to Order (quorum) - Land Acknowledgement and Welcome</w:t>
            </w:r>
          </w:p>
          <w:p w14:paraId="74A7D03B" w14:textId="77777777" w:rsidR="005B0FCF" w:rsidRDefault="005B0FCF" w:rsidP="00CB265E">
            <w:pPr>
              <w:pStyle w:val="TableParagraph"/>
              <w:numPr>
                <w:ilvl w:val="0"/>
                <w:numId w:val="1"/>
              </w:numPr>
              <w:tabs>
                <w:tab w:val="left" w:pos="820"/>
              </w:tabs>
              <w:ind w:right="147"/>
              <w:rPr>
                <w:sz w:val="24"/>
                <w:szCs w:val="24"/>
              </w:rPr>
            </w:pPr>
            <w:r w:rsidRPr="00273F4A">
              <w:rPr>
                <w:sz w:val="24"/>
                <w:szCs w:val="24"/>
              </w:rPr>
              <w:t>Announce Live Streaming of</w:t>
            </w:r>
            <w:r w:rsidRPr="00273F4A">
              <w:rPr>
                <w:spacing w:val="-7"/>
                <w:sz w:val="24"/>
                <w:szCs w:val="24"/>
              </w:rPr>
              <w:t xml:space="preserve"> </w:t>
            </w:r>
            <w:r w:rsidRPr="00273F4A">
              <w:rPr>
                <w:sz w:val="24"/>
                <w:szCs w:val="24"/>
              </w:rPr>
              <w:t>meeting</w:t>
            </w:r>
          </w:p>
          <w:p w14:paraId="1E6A1156" w14:textId="319A55FD" w:rsidR="005B0FCF" w:rsidRPr="006E4906" w:rsidRDefault="005B0FCF" w:rsidP="00AB4371">
            <w:pPr>
              <w:pStyle w:val="TableParagraph"/>
              <w:numPr>
                <w:ilvl w:val="0"/>
                <w:numId w:val="1"/>
              </w:numPr>
              <w:tabs>
                <w:tab w:val="left" w:pos="820"/>
              </w:tabs>
              <w:ind w:right="147"/>
              <w:rPr>
                <w:sz w:val="24"/>
                <w:szCs w:val="24"/>
              </w:rPr>
            </w:pPr>
            <w:r>
              <w:rPr>
                <w:sz w:val="24"/>
                <w:szCs w:val="24"/>
              </w:rPr>
              <w:t>Revisit rules of decorum and questions procedure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9FB9D" w14:textId="642E6779" w:rsidR="005B0FCF" w:rsidRPr="00AB4371" w:rsidRDefault="005B0FCF" w:rsidP="00AB4371">
            <w:pPr>
              <w:spacing w:after="200" w:line="240" w:lineRule="auto"/>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t xml:space="preserve">Meeting can be viewed live by clicking the Live Stream icon on </w:t>
            </w:r>
            <w:proofErr w:type="spellStart"/>
            <w:r w:rsidRPr="00AB4371">
              <w:rPr>
                <w:rFonts w:ascii="Arial" w:eastAsia="Times New Roman" w:hAnsi="Arial" w:cs="Arial"/>
                <w:color w:val="000000"/>
                <w:lang w:eastAsia="en-CA"/>
              </w:rPr>
              <w:t>the</w:t>
            </w:r>
            <w:r>
              <w:rPr>
                <w:rFonts w:ascii="Arial" w:eastAsia="Times New Roman" w:hAnsi="Arial" w:cs="Arial"/>
                <w:color w:val="000000"/>
                <w:lang w:eastAsia="en-CA"/>
              </w:rPr>
              <w:t>TDSB</w:t>
            </w:r>
            <w:proofErr w:type="spellEnd"/>
            <w:r>
              <w:rPr>
                <w:rFonts w:ascii="Arial" w:eastAsia="Times New Roman" w:hAnsi="Arial" w:cs="Arial"/>
                <w:color w:val="000000"/>
                <w:lang w:eastAsia="en-CA"/>
              </w:rPr>
              <w:t xml:space="preserve"> </w:t>
            </w:r>
            <w:r w:rsidRPr="00AB4371">
              <w:rPr>
                <w:rFonts w:ascii="Arial" w:eastAsia="Times New Roman" w:hAnsi="Arial" w:cs="Arial"/>
                <w:color w:val="000000"/>
                <w:lang w:eastAsia="en-CA"/>
              </w:rPr>
              <w:t>SEAC webpage. </w:t>
            </w:r>
          </w:p>
          <w:p w14:paraId="66469292" w14:textId="77777777" w:rsidR="005B0FCF" w:rsidRPr="00AB4371" w:rsidRDefault="005E2049" w:rsidP="00AB4371">
            <w:pPr>
              <w:spacing w:after="200" w:line="240" w:lineRule="auto"/>
              <w:rPr>
                <w:rFonts w:ascii="Times New Roman" w:eastAsia="Times New Roman" w:hAnsi="Times New Roman" w:cs="Times New Roman"/>
                <w:sz w:val="24"/>
                <w:szCs w:val="24"/>
                <w:lang w:eastAsia="en-CA"/>
              </w:rPr>
            </w:pPr>
            <w:hyperlink r:id="rId5" w:history="1">
              <w:r w:rsidR="005B0FCF" w:rsidRPr="00AB4371">
                <w:rPr>
                  <w:rFonts w:ascii="Arial" w:eastAsia="Times New Roman" w:hAnsi="Arial" w:cs="Arial"/>
                  <w:color w:val="1155CC"/>
                  <w:u w:val="single"/>
                  <w:lang w:eastAsia="en-CA"/>
                </w:rPr>
                <w:t>https://www.tdsb.on.ca/Community/How-to-Get-Involved/Advisory-Committees/Statutory-Advisory-Committees/Special-Education-Advisory-Committee</w:t>
              </w:r>
            </w:hyperlink>
          </w:p>
        </w:tc>
      </w:tr>
      <w:tr w:rsidR="005B0FCF" w:rsidRPr="00AB4371" w14:paraId="05562D16" w14:textId="77777777" w:rsidTr="00AB4371">
        <w:trPr>
          <w:trHeight w:val="9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D401B" w14:textId="77777777" w:rsidR="005B0FCF" w:rsidRPr="00AB4371" w:rsidRDefault="005B0FCF" w:rsidP="00AB4371">
            <w:pPr>
              <w:spacing w:before="60" w:after="0" w:line="240" w:lineRule="auto"/>
              <w:ind w:left="100" w:right="-20"/>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14EB5" w14:textId="77777777" w:rsidR="005B0FCF" w:rsidRPr="00AB4371" w:rsidRDefault="005B0FCF" w:rsidP="00AB4371">
            <w:pPr>
              <w:spacing w:after="0" w:line="240" w:lineRule="auto"/>
              <w:ind w:right="40"/>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t>Review of Agenda</w:t>
            </w:r>
          </w:p>
          <w:p w14:paraId="52F55C2E" w14:textId="77777777" w:rsidR="005B0FCF" w:rsidRPr="00AB4371" w:rsidRDefault="005B0FCF" w:rsidP="00AB4371">
            <w:pPr>
              <w:spacing w:after="0" w:line="240" w:lineRule="auto"/>
              <w:ind w:right="40"/>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t>Approval of Agenda (including time allocation) </w:t>
            </w:r>
          </w:p>
          <w:p w14:paraId="29DE362A" w14:textId="77777777" w:rsidR="005B0FCF" w:rsidRPr="00AB4371" w:rsidRDefault="005B0FCF" w:rsidP="00AB4371">
            <w:pPr>
              <w:spacing w:after="0" w:line="240" w:lineRule="auto"/>
              <w:rPr>
                <w:rFonts w:ascii="Times New Roman" w:eastAsia="Times New Roman" w:hAnsi="Times New Roman" w:cs="Times New Roman"/>
                <w:sz w:val="24"/>
                <w:szCs w:val="24"/>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DC7C8" w14:textId="0C725289" w:rsidR="005B0FCF" w:rsidRPr="00AB4371" w:rsidRDefault="005B0FCF" w:rsidP="00AB4371">
            <w:pPr>
              <w:spacing w:after="20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Approved</w:t>
            </w:r>
          </w:p>
        </w:tc>
      </w:tr>
      <w:tr w:rsidR="005B0FCF" w:rsidRPr="00AB4371" w14:paraId="705749D4" w14:textId="77777777" w:rsidTr="00AB4371">
        <w:trPr>
          <w:trHeight w:val="9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C47E8" w14:textId="77777777" w:rsidR="005B0FCF" w:rsidRPr="00AB4371" w:rsidRDefault="005B0FCF" w:rsidP="00AB4371">
            <w:pPr>
              <w:spacing w:before="60" w:after="0" w:line="240" w:lineRule="auto"/>
              <w:ind w:left="100" w:right="-20"/>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F81D9" w14:textId="77777777" w:rsidR="005B0FCF" w:rsidRPr="00AB4371" w:rsidRDefault="005B0FCF" w:rsidP="00AB4371">
            <w:pPr>
              <w:spacing w:after="0" w:line="240" w:lineRule="auto"/>
              <w:ind w:right="-20"/>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t>Declarations of Possible Conflict of Interests</w:t>
            </w:r>
          </w:p>
          <w:p w14:paraId="29953142" w14:textId="77777777" w:rsidR="005B0FCF" w:rsidRPr="00AB4371" w:rsidRDefault="005B0FCF" w:rsidP="00AB4371">
            <w:pPr>
              <w:spacing w:after="0" w:line="240" w:lineRule="auto"/>
              <w:ind w:right="-20"/>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t>Approval of SEAC Minutes from January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4885C" w14:textId="77777777" w:rsidR="005B0FCF" w:rsidRDefault="005B0FCF" w:rsidP="00AB4371">
            <w:pPr>
              <w:spacing w:after="20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Addition to minutes </w:t>
            </w:r>
            <w:r w:rsidR="002C257D">
              <w:rPr>
                <w:rFonts w:ascii="Times New Roman" w:eastAsia="Times New Roman" w:hAnsi="Times New Roman" w:cs="Times New Roman"/>
                <w:sz w:val="24"/>
                <w:szCs w:val="24"/>
                <w:lang w:eastAsia="en-CA"/>
              </w:rPr>
              <w:t xml:space="preserve">– David </w:t>
            </w:r>
            <w:proofErr w:type="spellStart"/>
            <w:r w:rsidR="002C257D">
              <w:rPr>
                <w:rFonts w:ascii="Times New Roman" w:eastAsia="Times New Roman" w:hAnsi="Times New Roman" w:cs="Times New Roman"/>
                <w:sz w:val="24"/>
                <w:szCs w:val="24"/>
                <w:lang w:eastAsia="en-CA"/>
              </w:rPr>
              <w:t>Lepofsky</w:t>
            </w:r>
            <w:proofErr w:type="spellEnd"/>
            <w:r w:rsidR="002C257D">
              <w:rPr>
                <w:rFonts w:ascii="Times New Roman" w:eastAsia="Times New Roman" w:hAnsi="Times New Roman" w:cs="Times New Roman"/>
                <w:sz w:val="24"/>
                <w:szCs w:val="24"/>
                <w:lang w:eastAsia="en-CA"/>
              </w:rPr>
              <w:t xml:space="preserve"> commented that there needs to be adequate time on the agenda for SEAC to have discussion and to meet its advisory role. </w:t>
            </w:r>
          </w:p>
          <w:p w14:paraId="310A39C7" w14:textId="0D074080" w:rsidR="002C257D" w:rsidRPr="00AB4371" w:rsidRDefault="002C257D" w:rsidP="00AB4371">
            <w:pPr>
              <w:spacing w:after="20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Approved as amended.</w:t>
            </w:r>
          </w:p>
        </w:tc>
      </w:tr>
      <w:tr w:rsidR="005B0FCF" w:rsidRPr="00AB4371" w14:paraId="607493F2" w14:textId="77777777" w:rsidTr="004C0234">
        <w:trPr>
          <w:trHeight w:val="1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82F3E" w14:textId="77777777" w:rsidR="005B0FCF" w:rsidRPr="00AB4371" w:rsidRDefault="005B0FCF" w:rsidP="00AB4371">
            <w:pPr>
              <w:spacing w:before="60" w:after="0" w:line="240" w:lineRule="auto"/>
              <w:ind w:left="100" w:right="-20"/>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946A6" w14:textId="77777777" w:rsidR="005B0FCF" w:rsidRPr="00AB4371" w:rsidRDefault="005B0FCF" w:rsidP="00AB4371">
            <w:pPr>
              <w:spacing w:after="0" w:line="240" w:lineRule="auto"/>
              <w:outlineLvl w:val="2"/>
              <w:rPr>
                <w:rFonts w:ascii="Times New Roman" w:eastAsia="Times New Roman" w:hAnsi="Times New Roman" w:cs="Times New Roman"/>
                <w:b/>
                <w:bCs/>
                <w:sz w:val="27"/>
                <w:szCs w:val="27"/>
                <w:lang w:eastAsia="en-CA"/>
              </w:rPr>
            </w:pPr>
            <w:r w:rsidRPr="00AB4371">
              <w:rPr>
                <w:rFonts w:ascii="Arial" w:eastAsia="Times New Roman" w:hAnsi="Arial" w:cs="Arial"/>
                <w:color w:val="000000"/>
                <w:lang w:eastAsia="en-CA"/>
              </w:rPr>
              <w:t>Leadership and Learning Department Staff updates</w:t>
            </w:r>
          </w:p>
          <w:p w14:paraId="71182212" w14:textId="6B087962" w:rsidR="005B0FCF" w:rsidRPr="00AB4371" w:rsidRDefault="005B0FCF" w:rsidP="00AB4371">
            <w:pPr>
              <w:spacing w:after="0" w:line="240" w:lineRule="auto"/>
              <w:rPr>
                <w:rFonts w:ascii="Times New Roman" w:eastAsia="Times New Roman" w:hAnsi="Times New Roman" w:cs="Times New Roman"/>
                <w:sz w:val="24"/>
                <w:szCs w:val="24"/>
                <w:lang w:eastAsia="en-CA"/>
              </w:rPr>
            </w:pPr>
          </w:p>
          <w:p w14:paraId="325F6BC5" w14:textId="70E5F045" w:rsidR="005B0FCF" w:rsidRPr="006E4906" w:rsidRDefault="005B0FCF" w:rsidP="006E4906">
            <w:pPr>
              <w:numPr>
                <w:ilvl w:val="0"/>
                <w:numId w:val="3"/>
              </w:numPr>
              <w:spacing w:after="0" w:line="240" w:lineRule="auto"/>
              <w:textAlignment w:val="baseline"/>
              <w:rPr>
                <w:rFonts w:ascii="Arial" w:eastAsia="Times New Roman" w:hAnsi="Arial" w:cs="Arial"/>
                <w:color w:val="000000"/>
                <w:lang w:eastAsia="en-CA"/>
              </w:rPr>
            </w:pPr>
            <w:r w:rsidRPr="00AB4371">
              <w:rPr>
                <w:rFonts w:ascii="Arial" w:eastAsia="Times New Roman" w:hAnsi="Arial" w:cs="Arial"/>
                <w:color w:val="000000"/>
                <w:lang w:eastAsia="en-CA"/>
              </w:rPr>
              <w:t>K-Gr.1 IEP Strategy</w:t>
            </w:r>
            <w:r w:rsidRPr="006E4906">
              <w:rPr>
                <w:rFonts w:ascii="Arial" w:eastAsia="Times New Roman" w:hAnsi="Arial" w:cs="Arial"/>
                <w:color w:val="000000"/>
                <w:lang w:eastAsia="en-CA"/>
              </w:rPr>
              <w:t> </w:t>
            </w:r>
          </w:p>
          <w:p w14:paraId="424F3B6F" w14:textId="258364B0" w:rsidR="005B0FCF" w:rsidRDefault="005B0FCF" w:rsidP="00AB4371">
            <w:pPr>
              <w:numPr>
                <w:ilvl w:val="0"/>
                <w:numId w:val="3"/>
              </w:numPr>
              <w:spacing w:after="0" w:line="240" w:lineRule="auto"/>
              <w:textAlignment w:val="baseline"/>
              <w:rPr>
                <w:rFonts w:ascii="Arial" w:eastAsia="Times New Roman" w:hAnsi="Arial" w:cs="Arial"/>
                <w:color w:val="000000"/>
                <w:lang w:eastAsia="en-CA"/>
              </w:rPr>
            </w:pPr>
            <w:r>
              <w:rPr>
                <w:rFonts w:ascii="Arial" w:eastAsia="Times New Roman" w:hAnsi="Arial" w:cs="Arial"/>
                <w:color w:val="000000"/>
                <w:lang w:eastAsia="en-CA"/>
              </w:rPr>
              <w:t>Discussion</w:t>
            </w:r>
          </w:p>
          <w:p w14:paraId="3F09C415" w14:textId="77777777" w:rsidR="005B0FCF" w:rsidRPr="00AB4371" w:rsidRDefault="005B0FCF" w:rsidP="00CB265E">
            <w:pPr>
              <w:spacing w:after="0" w:line="240" w:lineRule="auto"/>
              <w:textAlignment w:val="baseline"/>
              <w:rPr>
                <w:rFonts w:ascii="Arial" w:eastAsia="Times New Roman" w:hAnsi="Arial" w:cs="Arial"/>
                <w:color w:val="000000"/>
                <w:lang w:eastAsia="en-CA"/>
              </w:rPr>
            </w:pPr>
          </w:p>
          <w:p w14:paraId="11B63CE9" w14:textId="77777777" w:rsidR="005B0FCF" w:rsidRPr="00AB4371" w:rsidRDefault="005B0FCF" w:rsidP="00AB4371">
            <w:pPr>
              <w:spacing w:after="0" w:line="240" w:lineRule="auto"/>
              <w:rPr>
                <w:rFonts w:ascii="Times New Roman" w:eastAsia="Times New Roman" w:hAnsi="Times New Roman" w:cs="Times New Roman"/>
                <w:sz w:val="24"/>
                <w:szCs w:val="24"/>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5682C" w14:textId="587E943A" w:rsidR="002C257D" w:rsidRDefault="002C257D" w:rsidP="002C257D">
            <w:pPr>
              <w:spacing w:after="0" w:line="240" w:lineRule="auto"/>
              <w:textAlignment w:val="baseline"/>
              <w:rPr>
                <w:rFonts w:ascii="Arial" w:eastAsia="Times New Roman" w:hAnsi="Arial" w:cs="Arial"/>
                <w:color w:val="000000"/>
                <w:lang w:eastAsia="en-CA"/>
              </w:rPr>
            </w:pPr>
            <w:r w:rsidRPr="00AB4371">
              <w:rPr>
                <w:rFonts w:ascii="Arial" w:eastAsia="Times New Roman" w:hAnsi="Arial" w:cs="Arial"/>
                <w:color w:val="000000"/>
                <w:lang w:eastAsia="en-CA"/>
              </w:rPr>
              <w:t>TDSB MYSP: Equity, Anti-Oppression and Anti-Black Racism</w:t>
            </w:r>
          </w:p>
          <w:p w14:paraId="01D1338A" w14:textId="77777777" w:rsidR="00303041" w:rsidRPr="00303041" w:rsidRDefault="00303041" w:rsidP="00303041">
            <w:pPr>
              <w:spacing w:after="0" w:line="240" w:lineRule="auto"/>
              <w:rPr>
                <w:rFonts w:ascii="Arial" w:eastAsia="Times New Roman" w:hAnsi="Arial" w:cs="Arial"/>
                <w:sz w:val="24"/>
                <w:szCs w:val="24"/>
                <w:lang w:eastAsia="en-CA"/>
              </w:rPr>
            </w:pPr>
            <w:r w:rsidRPr="00303041">
              <w:rPr>
                <w:rFonts w:ascii="Arial" w:eastAsia="Times New Roman" w:hAnsi="Arial" w:cs="Arial"/>
                <w:sz w:val="24"/>
                <w:szCs w:val="24"/>
                <w:lang w:eastAsia="en-CA"/>
              </w:rPr>
              <w:t>TDSB’s Equity Commitment</w:t>
            </w:r>
          </w:p>
          <w:p w14:paraId="44DE6155" w14:textId="77777777" w:rsidR="00303041" w:rsidRDefault="00303041" w:rsidP="00303041">
            <w:pPr>
              <w:pStyle w:val="NormalWeb"/>
              <w:numPr>
                <w:ilvl w:val="0"/>
                <w:numId w:val="9"/>
              </w:numPr>
              <w:spacing w:before="0" w:beforeAutospacing="0" w:after="0" w:afterAutospacing="0"/>
              <w:textAlignment w:val="baseline"/>
              <w:rPr>
                <w:rFonts w:ascii="Arial" w:hAnsi="Arial" w:cs="Arial"/>
                <w:color w:val="000000"/>
              </w:rPr>
            </w:pPr>
            <w:r w:rsidRPr="000A3ADA">
              <w:rPr>
                <w:rFonts w:ascii="Arial" w:hAnsi="Arial" w:cs="Arial"/>
                <w:color w:val="000000"/>
              </w:rPr>
              <w:t>December 2017 Toronto District School Board Engaged in one of the largest consultations which resulted in “The Enhancing Equity Task Force” report</w:t>
            </w:r>
          </w:p>
          <w:p w14:paraId="34D5CABF" w14:textId="30FF153C" w:rsidR="00303041" w:rsidRPr="00303041" w:rsidRDefault="00303041" w:rsidP="00303041">
            <w:pPr>
              <w:pStyle w:val="NormalWeb"/>
              <w:numPr>
                <w:ilvl w:val="0"/>
                <w:numId w:val="9"/>
              </w:numPr>
              <w:spacing w:before="0" w:beforeAutospacing="0" w:after="0" w:afterAutospacing="0"/>
              <w:textAlignment w:val="baseline"/>
              <w:rPr>
                <w:rFonts w:ascii="Arial" w:hAnsi="Arial" w:cs="Arial"/>
                <w:color w:val="000000"/>
              </w:rPr>
            </w:pPr>
            <w:r w:rsidRPr="00303041">
              <w:rPr>
                <w:rFonts w:ascii="Arial" w:hAnsi="Arial" w:cs="Arial"/>
                <w:color w:val="000000"/>
              </w:rPr>
              <w:t xml:space="preserve">Director’s Response to the report was interpreted through the priorities in the </w:t>
            </w:r>
            <w:r w:rsidRPr="00303041">
              <w:rPr>
                <w:rFonts w:ascii="Arial" w:hAnsi="Arial" w:cs="Arial"/>
              </w:rPr>
              <w:t>Multi-Year Strategic Plan</w:t>
            </w:r>
          </w:p>
          <w:p w14:paraId="23A47F78" w14:textId="2CB43AEA" w:rsidR="00303041" w:rsidRPr="00687CF7" w:rsidRDefault="00303041" w:rsidP="00303041">
            <w:pPr>
              <w:pStyle w:val="NormalWeb"/>
              <w:numPr>
                <w:ilvl w:val="0"/>
                <w:numId w:val="9"/>
              </w:numPr>
              <w:spacing w:before="0" w:beforeAutospacing="0" w:after="0" w:afterAutospacing="0"/>
              <w:textAlignment w:val="baseline"/>
              <w:rPr>
                <w:rFonts w:ascii="Arial" w:hAnsi="Arial" w:cs="Arial"/>
                <w:color w:val="000000"/>
              </w:rPr>
            </w:pPr>
            <w:r w:rsidRPr="000A3ADA">
              <w:rPr>
                <w:rFonts w:ascii="Arial" w:hAnsi="Arial" w:cs="Arial"/>
                <w:color w:val="000000"/>
              </w:rPr>
              <w:t>A Strategy for Black Student Achievement and Excellence</w:t>
            </w:r>
          </w:p>
          <w:p w14:paraId="78BAE71F" w14:textId="77777777" w:rsidR="00303041" w:rsidRPr="000A3ADA" w:rsidRDefault="00303041" w:rsidP="00303041">
            <w:pPr>
              <w:spacing w:after="0" w:line="240" w:lineRule="auto"/>
              <w:rPr>
                <w:rFonts w:ascii="Arial" w:eastAsia="Times New Roman" w:hAnsi="Arial" w:cs="Arial"/>
                <w:sz w:val="24"/>
                <w:szCs w:val="24"/>
                <w:lang w:eastAsia="en-CA"/>
              </w:rPr>
            </w:pPr>
            <w:r w:rsidRPr="000A3ADA">
              <w:rPr>
                <w:rFonts w:ascii="Arial" w:eastAsia="Times New Roman" w:hAnsi="Arial" w:cs="Arial"/>
                <w:sz w:val="24"/>
                <w:szCs w:val="24"/>
                <w:lang w:eastAsia="en-CA"/>
              </w:rPr>
              <w:t>Five Areas of Focus</w:t>
            </w:r>
          </w:p>
          <w:p w14:paraId="354189DF" w14:textId="77777777" w:rsidR="00303041" w:rsidRPr="000A3ADA" w:rsidRDefault="00303041" w:rsidP="00303041">
            <w:pPr>
              <w:pStyle w:val="NormalWeb"/>
              <w:numPr>
                <w:ilvl w:val="0"/>
                <w:numId w:val="10"/>
              </w:numPr>
              <w:spacing w:before="0" w:beforeAutospacing="0" w:after="0" w:afterAutospacing="0"/>
              <w:textAlignment w:val="baseline"/>
              <w:rPr>
                <w:rFonts w:ascii="Arial" w:hAnsi="Arial" w:cs="Arial"/>
                <w:color w:val="000000"/>
              </w:rPr>
            </w:pPr>
            <w:r w:rsidRPr="000A3ADA">
              <w:rPr>
                <w:rFonts w:ascii="Arial" w:hAnsi="Arial" w:cs="Arial"/>
                <w:color w:val="000000"/>
              </w:rPr>
              <w:t>Leadership Development</w:t>
            </w:r>
          </w:p>
          <w:p w14:paraId="2E53025C" w14:textId="77777777" w:rsidR="00303041" w:rsidRPr="000A3ADA" w:rsidRDefault="00303041" w:rsidP="00303041">
            <w:pPr>
              <w:pStyle w:val="NormalWeb"/>
              <w:numPr>
                <w:ilvl w:val="0"/>
                <w:numId w:val="10"/>
              </w:numPr>
              <w:spacing w:before="0" w:beforeAutospacing="0" w:after="0" w:afterAutospacing="0"/>
              <w:textAlignment w:val="baseline"/>
              <w:rPr>
                <w:rFonts w:ascii="Arial" w:hAnsi="Arial" w:cs="Arial"/>
                <w:color w:val="000000"/>
              </w:rPr>
            </w:pPr>
            <w:r w:rsidRPr="000A3ADA">
              <w:rPr>
                <w:rFonts w:ascii="Arial" w:hAnsi="Arial" w:cs="Arial"/>
                <w:color w:val="000000"/>
              </w:rPr>
              <w:lastRenderedPageBreak/>
              <w:t>Pathways &amp; Transitions</w:t>
            </w:r>
          </w:p>
          <w:p w14:paraId="418E4ECD" w14:textId="77777777" w:rsidR="00303041" w:rsidRPr="00303041" w:rsidRDefault="00303041" w:rsidP="00303041">
            <w:pPr>
              <w:pStyle w:val="NormalWeb"/>
              <w:numPr>
                <w:ilvl w:val="0"/>
                <w:numId w:val="10"/>
              </w:numPr>
              <w:spacing w:before="0" w:beforeAutospacing="0" w:after="0" w:afterAutospacing="0"/>
              <w:textAlignment w:val="baseline"/>
              <w:rPr>
                <w:rFonts w:ascii="Arial" w:hAnsi="Arial" w:cs="Arial"/>
              </w:rPr>
            </w:pPr>
            <w:r w:rsidRPr="00303041">
              <w:rPr>
                <w:rFonts w:ascii="Arial" w:hAnsi="Arial" w:cs="Arial"/>
              </w:rPr>
              <w:t>Special Education</w:t>
            </w:r>
          </w:p>
          <w:p w14:paraId="0B71DDFA" w14:textId="77777777" w:rsidR="00303041" w:rsidRPr="000A3ADA" w:rsidRDefault="00303041" w:rsidP="00303041">
            <w:pPr>
              <w:pStyle w:val="NormalWeb"/>
              <w:numPr>
                <w:ilvl w:val="0"/>
                <w:numId w:val="10"/>
              </w:numPr>
              <w:spacing w:before="0" w:beforeAutospacing="0" w:after="0" w:afterAutospacing="0"/>
              <w:textAlignment w:val="baseline"/>
              <w:rPr>
                <w:rFonts w:ascii="Arial" w:hAnsi="Arial" w:cs="Arial"/>
                <w:color w:val="000000"/>
              </w:rPr>
            </w:pPr>
            <w:r w:rsidRPr="000A3ADA">
              <w:rPr>
                <w:rFonts w:ascii="Arial" w:hAnsi="Arial" w:cs="Arial"/>
                <w:color w:val="000000"/>
              </w:rPr>
              <w:t>Suspensions and Expulsions</w:t>
            </w:r>
          </w:p>
          <w:p w14:paraId="4BAAB60E" w14:textId="29BC4A1F" w:rsidR="00303041" w:rsidRPr="00687CF7" w:rsidRDefault="00303041" w:rsidP="00303041">
            <w:pPr>
              <w:pStyle w:val="NormalWeb"/>
              <w:numPr>
                <w:ilvl w:val="0"/>
                <w:numId w:val="10"/>
              </w:numPr>
              <w:spacing w:before="0" w:beforeAutospacing="0" w:after="0" w:afterAutospacing="0"/>
              <w:textAlignment w:val="baseline"/>
              <w:rPr>
                <w:rFonts w:ascii="Arial" w:hAnsi="Arial" w:cs="Arial"/>
                <w:color w:val="000000"/>
              </w:rPr>
            </w:pPr>
            <w:r w:rsidRPr="000A3ADA">
              <w:rPr>
                <w:rFonts w:ascii="Arial" w:hAnsi="Arial" w:cs="Arial"/>
                <w:color w:val="000000"/>
              </w:rPr>
              <w:t>Early Years</w:t>
            </w:r>
          </w:p>
          <w:p w14:paraId="6F1702B0" w14:textId="77777777" w:rsidR="00303041" w:rsidRPr="000A3ADA" w:rsidRDefault="00303041" w:rsidP="00687CF7">
            <w:pPr>
              <w:spacing w:before="200" w:after="0" w:line="240" w:lineRule="auto"/>
              <w:textAlignment w:val="baseline"/>
              <w:rPr>
                <w:rFonts w:ascii="Arial" w:eastAsia="Times New Roman" w:hAnsi="Arial" w:cs="Arial"/>
                <w:color w:val="000000"/>
                <w:sz w:val="24"/>
                <w:szCs w:val="24"/>
                <w:lang w:eastAsia="en-CA"/>
              </w:rPr>
            </w:pPr>
            <w:r w:rsidRPr="00687CF7">
              <w:rPr>
                <w:rFonts w:ascii="Arial" w:eastAsia="Times New Roman" w:hAnsi="Arial" w:cs="Arial"/>
                <w:b/>
                <w:bCs/>
                <w:sz w:val="24"/>
                <w:szCs w:val="24"/>
                <w:lang w:eastAsia="en-CA"/>
              </w:rPr>
              <w:t>Goal:</w:t>
            </w:r>
            <w:r w:rsidRPr="00303041">
              <w:rPr>
                <w:rFonts w:ascii="Arial" w:eastAsia="Times New Roman" w:hAnsi="Arial" w:cs="Arial"/>
                <w:sz w:val="24"/>
                <w:szCs w:val="24"/>
                <w:lang w:eastAsia="en-CA"/>
              </w:rPr>
              <w:t xml:space="preserve"> </w:t>
            </w:r>
            <w:r w:rsidRPr="000A3ADA">
              <w:rPr>
                <w:rFonts w:ascii="Arial" w:eastAsia="Times New Roman" w:hAnsi="Arial" w:cs="Arial"/>
                <w:color w:val="000000"/>
                <w:sz w:val="24"/>
                <w:szCs w:val="24"/>
                <w:lang w:eastAsia="en-CA"/>
              </w:rPr>
              <w:t>To create professional learning models that support inclusion and reduce the over-representation of Black students in Special Education programs (specifically Home School Programs, Intensive Support programs and other congregated programs).</w:t>
            </w:r>
          </w:p>
          <w:p w14:paraId="0B0960BF" w14:textId="7C3E4771" w:rsidR="00303041" w:rsidRDefault="00303041" w:rsidP="00687CF7">
            <w:pPr>
              <w:spacing w:after="240" w:line="240" w:lineRule="auto"/>
              <w:jc w:val="both"/>
              <w:textAlignment w:val="baseline"/>
              <w:rPr>
                <w:rFonts w:ascii="Arial" w:eastAsia="Times New Roman" w:hAnsi="Arial" w:cs="Arial"/>
                <w:color w:val="000000"/>
                <w:sz w:val="24"/>
                <w:szCs w:val="24"/>
                <w:lang w:eastAsia="en-CA"/>
              </w:rPr>
            </w:pPr>
            <w:r w:rsidRPr="00687CF7">
              <w:rPr>
                <w:rFonts w:ascii="Arial" w:eastAsia="Times New Roman" w:hAnsi="Arial" w:cs="Arial"/>
                <w:b/>
                <w:bCs/>
                <w:sz w:val="24"/>
                <w:szCs w:val="24"/>
                <w:lang w:eastAsia="en-CA"/>
              </w:rPr>
              <w:t>Action:</w:t>
            </w:r>
            <w:r w:rsidRPr="00303041">
              <w:rPr>
                <w:rFonts w:ascii="Arial" w:eastAsia="Times New Roman" w:hAnsi="Arial" w:cs="Arial"/>
                <w:sz w:val="24"/>
                <w:szCs w:val="24"/>
                <w:lang w:eastAsia="en-CA"/>
              </w:rPr>
              <w:t xml:space="preserve"> </w:t>
            </w:r>
            <w:r w:rsidRPr="000A3ADA">
              <w:rPr>
                <w:rFonts w:ascii="Arial" w:eastAsia="Times New Roman" w:hAnsi="Arial" w:cs="Arial"/>
                <w:color w:val="000000"/>
                <w:sz w:val="24"/>
                <w:szCs w:val="24"/>
                <w:lang w:eastAsia="en-CA"/>
              </w:rPr>
              <w:t>Invest in building the capacity of educators to successfully implement inclusion with groups of Black students by deepening their awareness of the principles of anti-racism and culturally relevant pedagogy</w:t>
            </w:r>
            <w:r w:rsidR="00687CF7">
              <w:rPr>
                <w:rFonts w:ascii="Arial" w:eastAsia="Times New Roman" w:hAnsi="Arial" w:cs="Arial"/>
                <w:color w:val="000000"/>
                <w:sz w:val="24"/>
                <w:szCs w:val="24"/>
                <w:lang w:eastAsia="en-CA"/>
              </w:rPr>
              <w:t>.</w:t>
            </w:r>
          </w:p>
          <w:p w14:paraId="7C47BAB3" w14:textId="1C1491E6" w:rsidR="00687CF7" w:rsidRDefault="00687CF7" w:rsidP="00687CF7">
            <w:pPr>
              <w:spacing w:after="240" w:line="240" w:lineRule="auto"/>
              <w:jc w:val="both"/>
              <w:textAlignment w:val="baseline"/>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Superintendent Spence engaged SEAC members in a discussion of the over-representation of Black students in Special Education programs </w:t>
            </w:r>
          </w:p>
          <w:p w14:paraId="44C2CC2C" w14:textId="5BB670CD" w:rsidR="00687CF7" w:rsidRDefault="00687CF7" w:rsidP="00687CF7">
            <w:pPr>
              <w:spacing w:after="0" w:line="240" w:lineRule="auto"/>
              <w:rPr>
                <w:rFonts w:ascii="Arial" w:eastAsia="Times New Roman" w:hAnsi="Arial" w:cs="Arial"/>
                <w:b/>
                <w:bCs/>
                <w:sz w:val="24"/>
                <w:szCs w:val="24"/>
                <w:lang w:eastAsia="en-CA"/>
              </w:rPr>
            </w:pPr>
            <w:r w:rsidRPr="00687CF7">
              <w:rPr>
                <w:rFonts w:ascii="Arial" w:eastAsia="Times New Roman" w:hAnsi="Arial" w:cs="Arial"/>
                <w:b/>
                <w:bCs/>
                <w:sz w:val="24"/>
                <w:szCs w:val="24"/>
                <w:lang w:eastAsia="en-CA"/>
              </w:rPr>
              <w:t>Kindergarten to Grade 1</w:t>
            </w:r>
            <w:r>
              <w:rPr>
                <w:rFonts w:ascii="Arial" w:eastAsia="Times New Roman" w:hAnsi="Arial" w:cs="Arial"/>
                <w:b/>
                <w:bCs/>
                <w:sz w:val="24"/>
                <w:szCs w:val="24"/>
                <w:lang w:eastAsia="en-CA"/>
              </w:rPr>
              <w:t xml:space="preserve"> </w:t>
            </w:r>
            <w:r w:rsidRPr="00687CF7">
              <w:rPr>
                <w:rFonts w:ascii="Arial" w:eastAsia="Times New Roman" w:hAnsi="Arial" w:cs="Arial"/>
                <w:b/>
                <w:bCs/>
                <w:sz w:val="24"/>
                <w:szCs w:val="24"/>
                <w:lang w:eastAsia="en-CA"/>
              </w:rPr>
              <w:t>Individual Education Plan (IEP) Strategy</w:t>
            </w:r>
          </w:p>
          <w:p w14:paraId="4DCC6A0C" w14:textId="77777777" w:rsidR="00687CF7" w:rsidRPr="000A3ADA" w:rsidRDefault="00687CF7" w:rsidP="00687CF7">
            <w:pPr>
              <w:spacing w:before="96" w:after="0" w:line="240" w:lineRule="auto"/>
              <w:rPr>
                <w:rFonts w:ascii="Arial" w:eastAsia="Times New Roman" w:hAnsi="Arial" w:cs="Arial"/>
                <w:sz w:val="24"/>
                <w:szCs w:val="24"/>
                <w:lang w:eastAsia="en-CA"/>
              </w:rPr>
            </w:pPr>
            <w:r w:rsidRPr="000A3ADA">
              <w:rPr>
                <w:rFonts w:ascii="Arial" w:eastAsia="Times New Roman" w:hAnsi="Arial" w:cs="Arial"/>
                <w:color w:val="000000"/>
                <w:sz w:val="24"/>
                <w:szCs w:val="24"/>
                <w:lang w:eastAsia="en-CA"/>
              </w:rPr>
              <w:t>The Special Education team will continue to take steps to address the overrepresentation of Black students in special education programs. Specifically, attention will be directed at interrupting the initiation of IEPs for our early learners in Kindergarten and Grade 1.</w:t>
            </w:r>
          </w:p>
          <w:p w14:paraId="360D2E58" w14:textId="77777777" w:rsidR="00687CF7" w:rsidRPr="000A3ADA" w:rsidRDefault="00687CF7" w:rsidP="00687CF7">
            <w:pPr>
              <w:spacing w:after="0" w:line="240" w:lineRule="auto"/>
              <w:rPr>
                <w:rFonts w:ascii="Arial" w:eastAsia="Times New Roman" w:hAnsi="Arial" w:cs="Arial"/>
                <w:sz w:val="24"/>
                <w:szCs w:val="24"/>
                <w:lang w:eastAsia="en-CA"/>
              </w:rPr>
            </w:pPr>
          </w:p>
          <w:p w14:paraId="69FFDF5E" w14:textId="77777777" w:rsidR="00687CF7" w:rsidRDefault="00687CF7" w:rsidP="00687CF7">
            <w:pPr>
              <w:spacing w:before="96" w:after="0" w:line="240" w:lineRule="auto"/>
              <w:rPr>
                <w:rFonts w:ascii="Arial" w:eastAsia="Times New Roman" w:hAnsi="Arial" w:cs="Arial"/>
                <w:color w:val="000000"/>
                <w:sz w:val="24"/>
                <w:szCs w:val="24"/>
                <w:lang w:eastAsia="en-CA"/>
              </w:rPr>
            </w:pPr>
            <w:r w:rsidRPr="000A3ADA">
              <w:rPr>
                <w:rFonts w:ascii="Arial" w:eastAsia="Times New Roman" w:hAnsi="Arial" w:cs="Arial"/>
                <w:color w:val="000000"/>
                <w:sz w:val="24"/>
                <w:szCs w:val="24"/>
                <w:lang w:eastAsia="en-CA"/>
              </w:rPr>
              <w:t>Before any child in JK/SK/Grade 1 is placed on an IEP, Principals will ensure conversations and agreement from their SOE before any IEP is initiated for a child in JK/SK and Grade 1.</w:t>
            </w:r>
          </w:p>
          <w:p w14:paraId="770719AE" w14:textId="77777777" w:rsidR="00687CF7" w:rsidRDefault="00687CF7" w:rsidP="00687CF7">
            <w:pPr>
              <w:spacing w:before="96" w:after="0" w:line="240" w:lineRule="auto"/>
              <w:rPr>
                <w:rFonts w:ascii="Arial" w:eastAsia="Times New Roman" w:hAnsi="Arial" w:cs="Arial"/>
                <w:color w:val="000000"/>
                <w:sz w:val="24"/>
                <w:szCs w:val="24"/>
                <w:lang w:eastAsia="en-CA"/>
              </w:rPr>
            </w:pPr>
          </w:p>
          <w:p w14:paraId="76185AC9" w14:textId="2EC37E59" w:rsidR="00687CF7" w:rsidRPr="000A3ADA" w:rsidRDefault="00687CF7" w:rsidP="00687CF7">
            <w:pPr>
              <w:spacing w:before="96"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David Cameron shared data collected over five years.</w:t>
            </w:r>
          </w:p>
          <w:p w14:paraId="1F5FC4A3" w14:textId="77777777" w:rsidR="00687CF7" w:rsidRPr="000A3ADA" w:rsidRDefault="00687CF7" w:rsidP="00687CF7">
            <w:pPr>
              <w:spacing w:before="96" w:after="0" w:line="240" w:lineRule="auto"/>
              <w:rPr>
                <w:rFonts w:ascii="Arial" w:eastAsia="Times New Roman" w:hAnsi="Arial" w:cs="Arial"/>
                <w:sz w:val="24"/>
                <w:szCs w:val="24"/>
                <w:lang w:eastAsia="en-CA"/>
              </w:rPr>
            </w:pPr>
            <w:r w:rsidRPr="000A3ADA">
              <w:rPr>
                <w:rFonts w:ascii="Arial" w:eastAsia="Times New Roman" w:hAnsi="Arial" w:cs="Arial"/>
                <w:color w:val="000000"/>
                <w:sz w:val="24"/>
                <w:szCs w:val="24"/>
                <w:lang w:eastAsia="en-CA"/>
              </w:rPr>
              <w:t>An analysis of the demographics of Kindergarten and Grade 1 students in special education from the 2015-16 to 2019-20 school years suggests:</w:t>
            </w:r>
          </w:p>
          <w:p w14:paraId="38075F2E" w14:textId="77777777" w:rsidR="00687CF7" w:rsidRPr="000A3ADA" w:rsidRDefault="00687CF7" w:rsidP="00687CF7">
            <w:pPr>
              <w:spacing w:after="0" w:line="240" w:lineRule="auto"/>
              <w:rPr>
                <w:rFonts w:ascii="Arial" w:eastAsia="Times New Roman" w:hAnsi="Arial" w:cs="Arial"/>
                <w:sz w:val="24"/>
                <w:szCs w:val="24"/>
                <w:lang w:eastAsia="en-CA"/>
              </w:rPr>
            </w:pPr>
          </w:p>
          <w:p w14:paraId="0DDB49DF" w14:textId="77777777" w:rsidR="00687CF7" w:rsidRPr="000A3ADA" w:rsidRDefault="00687CF7" w:rsidP="00687CF7">
            <w:pPr>
              <w:numPr>
                <w:ilvl w:val="0"/>
                <w:numId w:val="12"/>
              </w:numPr>
              <w:spacing w:before="96" w:after="0" w:line="240" w:lineRule="auto"/>
              <w:ind w:left="600"/>
              <w:textAlignment w:val="baseline"/>
              <w:rPr>
                <w:rFonts w:ascii="Arial" w:eastAsia="Times New Roman" w:hAnsi="Arial" w:cs="Arial"/>
                <w:color w:val="000000"/>
                <w:sz w:val="24"/>
                <w:szCs w:val="24"/>
                <w:lang w:eastAsia="en-CA"/>
              </w:rPr>
            </w:pPr>
            <w:r w:rsidRPr="000A3ADA">
              <w:rPr>
                <w:rFonts w:ascii="Arial" w:eastAsia="Times New Roman" w:hAnsi="Arial" w:cs="Arial"/>
                <w:color w:val="000000"/>
                <w:sz w:val="24"/>
                <w:szCs w:val="24"/>
                <w:lang w:eastAsia="en-CA"/>
              </w:rPr>
              <w:t>Male students, Black students, and students from families with low socio-economic status, such as less parent education, single-parent households, and low family income, were disproportionately high in Kindergarten and Grade 1 special education. </w:t>
            </w:r>
          </w:p>
          <w:p w14:paraId="30ADA18A" w14:textId="77777777" w:rsidR="00687CF7" w:rsidRPr="000A3ADA" w:rsidRDefault="00687CF7" w:rsidP="00687CF7">
            <w:pPr>
              <w:spacing w:after="0" w:line="240" w:lineRule="auto"/>
              <w:rPr>
                <w:rFonts w:ascii="Arial" w:eastAsia="Times New Roman" w:hAnsi="Arial" w:cs="Arial"/>
                <w:sz w:val="24"/>
                <w:szCs w:val="24"/>
                <w:lang w:eastAsia="en-CA"/>
              </w:rPr>
            </w:pPr>
          </w:p>
          <w:p w14:paraId="101B0773" w14:textId="77777777" w:rsidR="00687CF7" w:rsidRPr="000A3ADA" w:rsidRDefault="00687CF7" w:rsidP="00687CF7">
            <w:pPr>
              <w:numPr>
                <w:ilvl w:val="0"/>
                <w:numId w:val="13"/>
              </w:numPr>
              <w:spacing w:before="96" w:after="0" w:line="240" w:lineRule="auto"/>
              <w:ind w:left="600"/>
              <w:textAlignment w:val="baseline"/>
              <w:rPr>
                <w:rFonts w:ascii="Arial" w:eastAsia="Times New Roman" w:hAnsi="Arial" w:cs="Arial"/>
                <w:color w:val="000000"/>
                <w:sz w:val="24"/>
                <w:szCs w:val="24"/>
                <w:lang w:eastAsia="en-CA"/>
              </w:rPr>
            </w:pPr>
            <w:r w:rsidRPr="000A3ADA">
              <w:rPr>
                <w:rFonts w:ascii="Arial" w:eastAsia="Times New Roman" w:hAnsi="Arial" w:cs="Arial"/>
                <w:color w:val="000000"/>
                <w:sz w:val="24"/>
                <w:szCs w:val="24"/>
                <w:lang w:eastAsia="en-CA"/>
              </w:rPr>
              <w:t>Additionally, more than half of the students continued to not have an identified exceptionality after three or four school years when they entered Grade 4.</w:t>
            </w:r>
          </w:p>
          <w:p w14:paraId="77F971DC" w14:textId="77777777" w:rsidR="00687CF7" w:rsidRPr="000A3ADA" w:rsidRDefault="00687CF7" w:rsidP="00687CF7">
            <w:pPr>
              <w:spacing w:after="240" w:line="240" w:lineRule="auto"/>
              <w:jc w:val="both"/>
              <w:textAlignment w:val="baseline"/>
              <w:rPr>
                <w:rFonts w:ascii="Arial" w:eastAsia="Times New Roman" w:hAnsi="Arial" w:cs="Arial"/>
                <w:color w:val="000000"/>
                <w:sz w:val="24"/>
                <w:szCs w:val="24"/>
                <w:lang w:eastAsia="en-CA"/>
              </w:rPr>
            </w:pPr>
          </w:p>
          <w:p w14:paraId="3791EFC5" w14:textId="77777777" w:rsidR="00687CF7" w:rsidRPr="000A3ADA" w:rsidRDefault="00687CF7" w:rsidP="00810394">
            <w:pPr>
              <w:spacing w:before="96" w:after="0" w:line="240" w:lineRule="auto"/>
              <w:rPr>
                <w:rFonts w:ascii="Arial" w:eastAsia="Times New Roman" w:hAnsi="Arial" w:cs="Arial"/>
                <w:sz w:val="24"/>
                <w:szCs w:val="24"/>
                <w:lang w:eastAsia="en-CA"/>
              </w:rPr>
            </w:pPr>
            <w:r w:rsidRPr="000A3ADA">
              <w:rPr>
                <w:rFonts w:ascii="Arial" w:eastAsia="Times New Roman" w:hAnsi="Arial" w:cs="Arial"/>
                <w:color w:val="000000"/>
                <w:sz w:val="24"/>
                <w:szCs w:val="24"/>
                <w:lang w:eastAsia="en-CA"/>
              </w:rPr>
              <w:t xml:space="preserve">In total, 9,945 students had an IEP in Kindergarten or Grade 1 from these five school </w:t>
            </w:r>
            <w:proofErr w:type="gramStart"/>
            <w:r w:rsidRPr="000A3ADA">
              <w:rPr>
                <w:rFonts w:ascii="Arial" w:eastAsia="Times New Roman" w:hAnsi="Arial" w:cs="Arial"/>
                <w:color w:val="000000"/>
                <w:sz w:val="24"/>
                <w:szCs w:val="24"/>
                <w:lang w:eastAsia="en-CA"/>
              </w:rPr>
              <w:t>years..</w:t>
            </w:r>
            <w:proofErr w:type="gramEnd"/>
            <w:r w:rsidRPr="000A3ADA">
              <w:rPr>
                <w:rFonts w:ascii="Arial" w:eastAsia="Times New Roman" w:hAnsi="Arial" w:cs="Arial"/>
                <w:color w:val="000000"/>
                <w:sz w:val="24"/>
                <w:szCs w:val="24"/>
                <w:lang w:eastAsia="en-CA"/>
              </w:rPr>
              <w:t xml:space="preserve">  </w:t>
            </w:r>
          </w:p>
          <w:p w14:paraId="0B070C28" w14:textId="1139DA59" w:rsidR="00810394" w:rsidRPr="00810394" w:rsidRDefault="00810394" w:rsidP="00810394">
            <w:pPr>
              <w:spacing w:before="96" w:after="0" w:line="240" w:lineRule="auto"/>
              <w:rPr>
                <w:rFonts w:ascii="Arial" w:eastAsia="Times New Roman" w:hAnsi="Arial" w:cs="Arial"/>
                <w:color w:val="000000"/>
                <w:sz w:val="24"/>
                <w:szCs w:val="24"/>
                <w:lang w:eastAsia="en-CA"/>
              </w:rPr>
            </w:pPr>
            <w:r w:rsidRPr="000A3ADA">
              <w:rPr>
                <w:rFonts w:ascii="Arial" w:eastAsia="Times New Roman" w:hAnsi="Arial" w:cs="Arial"/>
                <w:color w:val="000000"/>
                <w:sz w:val="24"/>
                <w:szCs w:val="24"/>
                <w:lang w:eastAsia="en-CA"/>
              </w:rPr>
              <w:t>Among them, 1,924 students, or 19%, had an identified exceptionality through the IPRC (Identification, Placement and Review Committee) process in Kindergarten or Grade 1.</w:t>
            </w:r>
          </w:p>
          <w:p w14:paraId="286A1D72" w14:textId="77777777" w:rsidR="00810394" w:rsidRPr="000A3ADA" w:rsidRDefault="00810394" w:rsidP="00810394">
            <w:pPr>
              <w:spacing w:before="96" w:after="0" w:line="240" w:lineRule="auto"/>
              <w:rPr>
                <w:rFonts w:ascii="Arial" w:eastAsia="Times New Roman" w:hAnsi="Arial" w:cs="Arial"/>
                <w:sz w:val="24"/>
                <w:szCs w:val="24"/>
                <w:lang w:eastAsia="en-CA"/>
              </w:rPr>
            </w:pPr>
            <w:r w:rsidRPr="000A3ADA">
              <w:rPr>
                <w:rFonts w:ascii="Arial" w:eastAsia="Times New Roman" w:hAnsi="Arial" w:cs="Arial"/>
                <w:color w:val="000000"/>
                <w:sz w:val="24"/>
                <w:szCs w:val="24"/>
                <w:lang w:eastAsia="en-CA"/>
              </w:rPr>
              <w:t>The other 81% of students had an IEP only, i.e., they did not have an identified exceptionality through the IPRC process in Kindergarten or Grade 1. </w:t>
            </w:r>
          </w:p>
          <w:p w14:paraId="09F859C3" w14:textId="77777777" w:rsidR="00810394" w:rsidRPr="000A3ADA" w:rsidRDefault="00810394" w:rsidP="00810394">
            <w:pPr>
              <w:spacing w:after="240" w:line="240" w:lineRule="auto"/>
              <w:jc w:val="both"/>
              <w:textAlignment w:val="baseline"/>
              <w:rPr>
                <w:rFonts w:ascii="Arial" w:eastAsia="Times New Roman" w:hAnsi="Arial" w:cs="Arial"/>
                <w:color w:val="000000"/>
                <w:sz w:val="24"/>
                <w:szCs w:val="24"/>
                <w:lang w:eastAsia="en-CA"/>
              </w:rPr>
            </w:pPr>
          </w:p>
          <w:p w14:paraId="17983BEC" w14:textId="77777777" w:rsidR="00810394" w:rsidRPr="000A3ADA" w:rsidRDefault="00810394" w:rsidP="00810394">
            <w:pPr>
              <w:rPr>
                <w:rFonts w:ascii="Arial" w:hAnsi="Arial" w:cs="Arial"/>
                <w:sz w:val="24"/>
                <w:szCs w:val="24"/>
              </w:rPr>
            </w:pPr>
            <w:r w:rsidRPr="000A3ADA">
              <w:rPr>
                <w:rFonts w:ascii="Arial" w:hAnsi="Arial" w:cs="Arial"/>
                <w:sz w:val="24"/>
                <w:szCs w:val="24"/>
              </w:rPr>
              <w:t>Below is a breakdown of the 1,924 students, or 19%, of students on an IEP with an identified exceptionality through the IPRC (Identification, Placement and Review Committee) process in Kindergarten or Grade 1.</w:t>
            </w:r>
          </w:p>
          <w:p w14:paraId="5F48A65D" w14:textId="2447BD59" w:rsidR="00810394" w:rsidRPr="000A3ADA" w:rsidRDefault="00810394" w:rsidP="00810394">
            <w:pPr>
              <w:rPr>
                <w:rFonts w:ascii="Arial" w:hAnsi="Arial" w:cs="Arial"/>
                <w:sz w:val="24"/>
                <w:szCs w:val="24"/>
              </w:rPr>
            </w:pPr>
            <w:r w:rsidRPr="000A3ADA">
              <w:rPr>
                <w:rFonts w:ascii="Arial" w:hAnsi="Arial" w:cs="Arial"/>
                <w:sz w:val="24"/>
                <w:szCs w:val="24"/>
              </w:rPr>
              <w:t>Exceptionality</w:t>
            </w:r>
            <w:r>
              <w:rPr>
                <w:rFonts w:ascii="Arial" w:hAnsi="Arial" w:cs="Arial"/>
                <w:sz w:val="24"/>
                <w:szCs w:val="24"/>
              </w:rPr>
              <w:t xml:space="preserve"> </w:t>
            </w:r>
            <w:r w:rsidRPr="000A3ADA">
              <w:rPr>
                <w:rFonts w:ascii="Arial" w:hAnsi="Arial" w:cs="Arial"/>
                <w:sz w:val="24"/>
                <w:szCs w:val="24"/>
              </w:rPr>
              <w:t>Count</w:t>
            </w:r>
          </w:p>
          <w:p w14:paraId="01233287" w14:textId="77777777" w:rsidR="00810394" w:rsidRPr="000A3ADA" w:rsidRDefault="00810394" w:rsidP="00810394">
            <w:pPr>
              <w:rPr>
                <w:rFonts w:ascii="Arial" w:hAnsi="Arial" w:cs="Arial"/>
                <w:sz w:val="24"/>
                <w:szCs w:val="24"/>
              </w:rPr>
            </w:pPr>
            <w:r w:rsidRPr="000A3ADA">
              <w:rPr>
                <w:rFonts w:ascii="Arial" w:hAnsi="Arial" w:cs="Arial"/>
                <w:sz w:val="24"/>
                <w:szCs w:val="24"/>
              </w:rPr>
              <w:t>Autism</w:t>
            </w:r>
            <w:r w:rsidRPr="000A3ADA">
              <w:rPr>
                <w:rFonts w:ascii="Arial" w:hAnsi="Arial" w:cs="Arial"/>
                <w:sz w:val="24"/>
                <w:szCs w:val="24"/>
              </w:rPr>
              <w:tab/>
              <w:t>1124</w:t>
            </w:r>
          </w:p>
          <w:p w14:paraId="3E56185F" w14:textId="7896A755" w:rsidR="00810394" w:rsidRPr="000A3ADA" w:rsidRDefault="00810394" w:rsidP="00810394">
            <w:pPr>
              <w:rPr>
                <w:rFonts w:ascii="Arial" w:hAnsi="Arial" w:cs="Arial"/>
                <w:sz w:val="24"/>
                <w:szCs w:val="24"/>
              </w:rPr>
            </w:pPr>
            <w:r w:rsidRPr="000A3ADA">
              <w:rPr>
                <w:rFonts w:ascii="Arial" w:hAnsi="Arial" w:cs="Arial"/>
                <w:sz w:val="24"/>
                <w:szCs w:val="24"/>
              </w:rPr>
              <w:t xml:space="preserve">Behaviour </w:t>
            </w:r>
            <w:r>
              <w:rPr>
                <w:rFonts w:ascii="Arial" w:hAnsi="Arial" w:cs="Arial"/>
                <w:sz w:val="24"/>
                <w:szCs w:val="24"/>
              </w:rPr>
              <w:t xml:space="preserve">     </w:t>
            </w:r>
            <w:r w:rsidRPr="000A3ADA">
              <w:rPr>
                <w:rFonts w:ascii="Arial" w:hAnsi="Arial" w:cs="Arial"/>
                <w:sz w:val="24"/>
                <w:szCs w:val="24"/>
              </w:rPr>
              <w:t>159</w:t>
            </w:r>
          </w:p>
          <w:p w14:paraId="07F1B840" w14:textId="77777777" w:rsidR="00810394" w:rsidRPr="000A3ADA" w:rsidRDefault="00810394" w:rsidP="00810394">
            <w:pPr>
              <w:rPr>
                <w:rFonts w:ascii="Arial" w:hAnsi="Arial" w:cs="Arial"/>
                <w:sz w:val="24"/>
                <w:szCs w:val="24"/>
              </w:rPr>
            </w:pPr>
            <w:r w:rsidRPr="000A3ADA">
              <w:rPr>
                <w:rFonts w:ascii="Arial" w:hAnsi="Arial" w:cs="Arial"/>
                <w:sz w:val="24"/>
                <w:szCs w:val="24"/>
              </w:rPr>
              <w:t>Blind/Low vision 16</w:t>
            </w:r>
          </w:p>
          <w:p w14:paraId="5F3635FB" w14:textId="77777777" w:rsidR="00810394" w:rsidRPr="000A3ADA" w:rsidRDefault="00810394" w:rsidP="00810394">
            <w:pPr>
              <w:rPr>
                <w:rFonts w:ascii="Arial" w:hAnsi="Arial" w:cs="Arial"/>
                <w:sz w:val="24"/>
                <w:szCs w:val="24"/>
              </w:rPr>
            </w:pPr>
            <w:r w:rsidRPr="000A3ADA">
              <w:rPr>
                <w:rFonts w:ascii="Arial" w:hAnsi="Arial" w:cs="Arial"/>
                <w:sz w:val="24"/>
                <w:szCs w:val="24"/>
              </w:rPr>
              <w:t>Deaf/Hard of Hearing 139</w:t>
            </w:r>
          </w:p>
          <w:p w14:paraId="3DC1CA02" w14:textId="469E4FE1" w:rsidR="00810394" w:rsidRDefault="00810394" w:rsidP="00810394">
            <w:pPr>
              <w:rPr>
                <w:rFonts w:ascii="Arial" w:hAnsi="Arial" w:cs="Arial"/>
                <w:sz w:val="24"/>
                <w:szCs w:val="24"/>
              </w:rPr>
            </w:pPr>
            <w:r w:rsidRPr="000A3ADA">
              <w:rPr>
                <w:rFonts w:ascii="Arial" w:hAnsi="Arial" w:cs="Arial"/>
                <w:sz w:val="24"/>
                <w:szCs w:val="24"/>
              </w:rPr>
              <w:t>Developmental Disability 266</w:t>
            </w:r>
          </w:p>
          <w:p w14:paraId="7C9300EE" w14:textId="77777777" w:rsidR="00810394" w:rsidRPr="000A3ADA" w:rsidRDefault="00810394" w:rsidP="00810394">
            <w:pPr>
              <w:rPr>
                <w:rFonts w:ascii="Arial" w:hAnsi="Arial" w:cs="Arial"/>
                <w:sz w:val="24"/>
                <w:szCs w:val="24"/>
              </w:rPr>
            </w:pPr>
            <w:r w:rsidRPr="000A3ADA">
              <w:rPr>
                <w:rFonts w:ascii="Arial" w:hAnsi="Arial" w:cs="Arial"/>
                <w:sz w:val="24"/>
                <w:szCs w:val="24"/>
              </w:rPr>
              <w:t>Giftedness 4</w:t>
            </w:r>
          </w:p>
          <w:p w14:paraId="2E97A160" w14:textId="77777777" w:rsidR="00810394" w:rsidRPr="000A3ADA" w:rsidRDefault="00810394" w:rsidP="00810394">
            <w:pPr>
              <w:rPr>
                <w:rFonts w:ascii="Arial" w:hAnsi="Arial" w:cs="Arial"/>
                <w:sz w:val="24"/>
                <w:szCs w:val="24"/>
              </w:rPr>
            </w:pPr>
            <w:r w:rsidRPr="000A3ADA">
              <w:rPr>
                <w:rFonts w:ascii="Arial" w:hAnsi="Arial" w:cs="Arial"/>
                <w:sz w:val="24"/>
                <w:szCs w:val="24"/>
              </w:rPr>
              <w:t>Language Impairment 21</w:t>
            </w:r>
          </w:p>
          <w:p w14:paraId="0A169D8B" w14:textId="77777777" w:rsidR="00810394" w:rsidRPr="000A3ADA" w:rsidRDefault="00810394" w:rsidP="00810394">
            <w:pPr>
              <w:rPr>
                <w:rFonts w:ascii="Arial" w:hAnsi="Arial" w:cs="Arial"/>
                <w:sz w:val="24"/>
                <w:szCs w:val="24"/>
              </w:rPr>
            </w:pPr>
            <w:r w:rsidRPr="000A3ADA">
              <w:rPr>
                <w:rFonts w:ascii="Arial" w:hAnsi="Arial" w:cs="Arial"/>
                <w:sz w:val="24"/>
                <w:szCs w:val="24"/>
              </w:rPr>
              <w:t>Learning Disability 33</w:t>
            </w:r>
          </w:p>
          <w:p w14:paraId="20A6A3C8" w14:textId="77777777" w:rsidR="00810394" w:rsidRPr="000A3ADA" w:rsidRDefault="00810394" w:rsidP="00810394">
            <w:pPr>
              <w:rPr>
                <w:rFonts w:ascii="Arial" w:hAnsi="Arial" w:cs="Arial"/>
                <w:sz w:val="24"/>
                <w:szCs w:val="24"/>
              </w:rPr>
            </w:pPr>
            <w:r w:rsidRPr="000A3ADA">
              <w:rPr>
                <w:rFonts w:ascii="Arial" w:hAnsi="Arial" w:cs="Arial"/>
                <w:sz w:val="24"/>
                <w:szCs w:val="24"/>
              </w:rPr>
              <w:t>Mild Intellectual Disability 130</w:t>
            </w:r>
          </w:p>
          <w:p w14:paraId="33E5F1AB" w14:textId="77777777" w:rsidR="00810394" w:rsidRPr="000A3ADA" w:rsidRDefault="00810394" w:rsidP="00810394">
            <w:pPr>
              <w:rPr>
                <w:rFonts w:ascii="Arial" w:hAnsi="Arial" w:cs="Arial"/>
                <w:sz w:val="24"/>
                <w:szCs w:val="24"/>
              </w:rPr>
            </w:pPr>
            <w:r w:rsidRPr="000A3ADA">
              <w:rPr>
                <w:rFonts w:ascii="Arial" w:hAnsi="Arial" w:cs="Arial"/>
                <w:sz w:val="24"/>
                <w:szCs w:val="24"/>
              </w:rPr>
              <w:t>Physical Disability 32</w:t>
            </w:r>
          </w:p>
          <w:p w14:paraId="177507F0" w14:textId="0F4FF0B4" w:rsidR="00810394" w:rsidRPr="000A3ADA" w:rsidRDefault="00810394" w:rsidP="00810394">
            <w:pPr>
              <w:rPr>
                <w:rFonts w:ascii="Arial" w:hAnsi="Arial" w:cs="Arial"/>
                <w:sz w:val="24"/>
                <w:szCs w:val="24"/>
              </w:rPr>
            </w:pPr>
          </w:p>
          <w:p w14:paraId="53C5A72E" w14:textId="77777777" w:rsidR="00810394" w:rsidRPr="000A3ADA" w:rsidRDefault="00810394" w:rsidP="00810394">
            <w:pPr>
              <w:numPr>
                <w:ilvl w:val="0"/>
                <w:numId w:val="14"/>
              </w:numPr>
              <w:spacing w:line="256" w:lineRule="auto"/>
              <w:rPr>
                <w:rFonts w:ascii="Arial" w:hAnsi="Arial" w:cs="Arial"/>
                <w:sz w:val="24"/>
                <w:szCs w:val="24"/>
              </w:rPr>
            </w:pPr>
            <w:r w:rsidRPr="000A3ADA">
              <w:rPr>
                <w:rFonts w:ascii="Arial" w:hAnsi="Arial" w:cs="Arial"/>
                <w:sz w:val="24"/>
                <w:szCs w:val="24"/>
              </w:rPr>
              <w:t xml:space="preserve">Among the 9,945 students who had an IEP in Kindergarten or Grade 1 from these five school years, 71% were boys, and 29% were girls. </w:t>
            </w:r>
          </w:p>
          <w:p w14:paraId="60AB68CD" w14:textId="77777777" w:rsidR="00810394" w:rsidRPr="000A3ADA" w:rsidRDefault="00810394" w:rsidP="00810394">
            <w:pPr>
              <w:numPr>
                <w:ilvl w:val="0"/>
                <w:numId w:val="14"/>
              </w:numPr>
              <w:spacing w:line="256" w:lineRule="auto"/>
              <w:rPr>
                <w:rFonts w:ascii="Arial" w:hAnsi="Arial" w:cs="Arial"/>
                <w:sz w:val="24"/>
                <w:szCs w:val="24"/>
              </w:rPr>
            </w:pPr>
            <w:r w:rsidRPr="000A3ADA">
              <w:rPr>
                <w:rFonts w:ascii="Arial" w:hAnsi="Arial" w:cs="Arial"/>
                <w:sz w:val="24"/>
                <w:szCs w:val="24"/>
              </w:rPr>
              <w:lastRenderedPageBreak/>
              <w:t xml:space="preserve">The vast majority (89%) of the students with an IEP were born in Canada, which is 7% more than the proportion of all TDSB JK-Grade 1 students from the same school years (82%). </w:t>
            </w:r>
          </w:p>
          <w:p w14:paraId="2AE05930" w14:textId="77777777" w:rsidR="00810394" w:rsidRPr="000A3ADA" w:rsidRDefault="00810394" w:rsidP="00810394">
            <w:pPr>
              <w:numPr>
                <w:ilvl w:val="0"/>
                <w:numId w:val="14"/>
              </w:numPr>
              <w:spacing w:line="256" w:lineRule="auto"/>
              <w:rPr>
                <w:rFonts w:ascii="Arial" w:hAnsi="Arial" w:cs="Arial"/>
                <w:sz w:val="24"/>
                <w:szCs w:val="24"/>
              </w:rPr>
            </w:pPr>
            <w:r w:rsidRPr="000A3ADA">
              <w:rPr>
                <w:rFonts w:ascii="Arial" w:hAnsi="Arial" w:cs="Arial"/>
                <w:sz w:val="24"/>
                <w:szCs w:val="24"/>
              </w:rPr>
              <w:t xml:space="preserve">Over half (55%) of the students with an IEP in Kindergarten or Grade 1 spoke English as their primary language at home, which is 8% more than the proportion of all JK-Grade 1 students (47%). </w:t>
            </w:r>
          </w:p>
          <w:p w14:paraId="7BCA62AC" w14:textId="77777777" w:rsidR="00810394" w:rsidRPr="000A3ADA" w:rsidRDefault="00810394" w:rsidP="00810394">
            <w:pPr>
              <w:numPr>
                <w:ilvl w:val="0"/>
                <w:numId w:val="14"/>
              </w:numPr>
              <w:spacing w:line="256" w:lineRule="auto"/>
              <w:rPr>
                <w:rFonts w:ascii="Arial" w:hAnsi="Arial" w:cs="Arial"/>
                <w:sz w:val="24"/>
                <w:szCs w:val="24"/>
              </w:rPr>
            </w:pPr>
            <w:r w:rsidRPr="000A3ADA">
              <w:rPr>
                <w:rFonts w:ascii="Arial" w:hAnsi="Arial" w:cs="Arial"/>
                <w:sz w:val="24"/>
                <w:szCs w:val="24"/>
              </w:rPr>
              <w:t xml:space="preserve">According to student registration records, 69% of the students with an IEP in Kindergarten or Grade 1 lived with both parents at home. This is 12% less than the proportion of all JK-Grade 1 students (81%). </w:t>
            </w:r>
          </w:p>
          <w:p w14:paraId="1E385154" w14:textId="7194CC45" w:rsidR="00810394" w:rsidRDefault="00810394" w:rsidP="00810394">
            <w:pPr>
              <w:numPr>
                <w:ilvl w:val="0"/>
                <w:numId w:val="14"/>
              </w:numPr>
              <w:spacing w:line="256" w:lineRule="auto"/>
              <w:rPr>
                <w:rFonts w:ascii="Arial" w:hAnsi="Arial" w:cs="Arial"/>
                <w:sz w:val="24"/>
                <w:szCs w:val="24"/>
              </w:rPr>
            </w:pPr>
            <w:r w:rsidRPr="000A3ADA">
              <w:rPr>
                <w:rFonts w:ascii="Arial" w:hAnsi="Arial" w:cs="Arial"/>
                <w:sz w:val="24"/>
                <w:szCs w:val="24"/>
              </w:rPr>
              <w:t>Overall, students whose parents had less education level, from low-income families, i.e., from low SES background, were over-represented in the Kindergarten-Grade 1 special education.</w:t>
            </w:r>
          </w:p>
          <w:p w14:paraId="196CC596" w14:textId="77777777" w:rsidR="00810394" w:rsidRPr="000A3ADA" w:rsidRDefault="00810394" w:rsidP="00810394">
            <w:pPr>
              <w:spacing w:before="96" w:after="0" w:line="240" w:lineRule="auto"/>
              <w:ind w:left="120"/>
              <w:rPr>
                <w:rFonts w:ascii="Arial" w:eastAsia="Times New Roman" w:hAnsi="Arial" w:cs="Arial"/>
                <w:sz w:val="24"/>
                <w:szCs w:val="24"/>
                <w:lang w:eastAsia="en-CA"/>
              </w:rPr>
            </w:pPr>
            <w:r w:rsidRPr="000A3ADA">
              <w:rPr>
                <w:rFonts w:ascii="Arial" w:eastAsia="Times New Roman" w:hAnsi="Arial" w:cs="Arial"/>
                <w:color w:val="000000"/>
                <w:sz w:val="24"/>
                <w:szCs w:val="24"/>
                <w:lang w:eastAsia="en-CA"/>
              </w:rPr>
              <w:t>An analysis was performed to track the SK and Grade 1 students who had an IEP in the 2015-16 school year to the 2018-19 and 2019-20 school years when they were in Grade 4.</w:t>
            </w:r>
          </w:p>
          <w:p w14:paraId="7CE4DBF6" w14:textId="77777777" w:rsidR="00810394" w:rsidRPr="000A3ADA" w:rsidRDefault="00810394" w:rsidP="00810394">
            <w:pPr>
              <w:spacing w:before="96" w:after="0" w:line="240" w:lineRule="auto"/>
              <w:ind w:left="120"/>
              <w:rPr>
                <w:rFonts w:ascii="Arial" w:eastAsia="Times New Roman" w:hAnsi="Arial" w:cs="Arial"/>
                <w:sz w:val="24"/>
                <w:szCs w:val="24"/>
                <w:lang w:eastAsia="en-CA"/>
              </w:rPr>
            </w:pPr>
            <w:r w:rsidRPr="000A3ADA">
              <w:rPr>
                <w:rFonts w:ascii="Arial" w:eastAsia="Times New Roman" w:hAnsi="Arial" w:cs="Arial"/>
                <w:color w:val="000000"/>
                <w:sz w:val="24"/>
                <w:szCs w:val="24"/>
                <w:lang w:eastAsia="en-CA"/>
              </w:rPr>
              <w:t>For these 1,888* students who had had an IEP in 2015-16 when they were in Kindergarten or Grade 1:</w:t>
            </w:r>
          </w:p>
          <w:p w14:paraId="72D76FB7" w14:textId="77777777" w:rsidR="00810394" w:rsidRPr="000A3ADA" w:rsidRDefault="00810394" w:rsidP="00810394">
            <w:pPr>
              <w:numPr>
                <w:ilvl w:val="0"/>
                <w:numId w:val="15"/>
              </w:numPr>
              <w:spacing w:before="96" w:after="0" w:line="240" w:lineRule="auto"/>
              <w:ind w:left="600"/>
              <w:textAlignment w:val="baseline"/>
              <w:rPr>
                <w:rFonts w:ascii="Arial" w:eastAsia="Times New Roman" w:hAnsi="Arial" w:cs="Arial"/>
                <w:color w:val="000000"/>
                <w:sz w:val="24"/>
                <w:szCs w:val="24"/>
                <w:lang w:eastAsia="en-CA"/>
              </w:rPr>
            </w:pPr>
            <w:r w:rsidRPr="000A3ADA">
              <w:rPr>
                <w:rFonts w:ascii="Arial" w:eastAsia="Times New Roman" w:hAnsi="Arial" w:cs="Arial"/>
                <w:color w:val="000000"/>
                <w:sz w:val="24"/>
                <w:szCs w:val="24"/>
                <w:lang w:eastAsia="en-CA"/>
              </w:rPr>
              <w:t>146 students, or 8%, did not have an IEP in Grade 4 anymore</w:t>
            </w:r>
          </w:p>
          <w:p w14:paraId="4DE5A95B" w14:textId="77777777" w:rsidR="00810394" w:rsidRPr="000A3ADA" w:rsidRDefault="00810394" w:rsidP="00810394">
            <w:pPr>
              <w:numPr>
                <w:ilvl w:val="0"/>
                <w:numId w:val="15"/>
              </w:numPr>
              <w:spacing w:before="96" w:after="0" w:line="240" w:lineRule="auto"/>
              <w:ind w:left="600"/>
              <w:textAlignment w:val="baseline"/>
              <w:rPr>
                <w:rFonts w:ascii="Arial" w:eastAsia="Times New Roman" w:hAnsi="Arial" w:cs="Arial"/>
                <w:color w:val="000000"/>
                <w:sz w:val="24"/>
                <w:szCs w:val="24"/>
                <w:lang w:eastAsia="en-CA"/>
              </w:rPr>
            </w:pPr>
            <w:r w:rsidRPr="000A3ADA">
              <w:rPr>
                <w:rFonts w:ascii="Arial" w:eastAsia="Times New Roman" w:hAnsi="Arial" w:cs="Arial"/>
                <w:color w:val="000000"/>
                <w:sz w:val="24"/>
                <w:szCs w:val="24"/>
                <w:lang w:eastAsia="en-CA"/>
              </w:rPr>
              <w:t>18% of these 1,888 students had had an identified exceptionality in Kindergarten or Grade 1, the proportion increased to 46% when they were in Grade 4. </w:t>
            </w:r>
          </w:p>
          <w:p w14:paraId="7E9ED4DB" w14:textId="77777777" w:rsidR="00810394" w:rsidRPr="000A3ADA" w:rsidRDefault="00810394" w:rsidP="00810394">
            <w:pPr>
              <w:ind w:left="360"/>
              <w:rPr>
                <w:rFonts w:ascii="Arial" w:eastAsia="Times New Roman" w:hAnsi="Arial" w:cs="Arial"/>
                <w:color w:val="000000"/>
                <w:sz w:val="24"/>
                <w:szCs w:val="24"/>
                <w:lang w:eastAsia="en-CA"/>
              </w:rPr>
            </w:pPr>
            <w:r w:rsidRPr="000A3ADA">
              <w:rPr>
                <w:rFonts w:ascii="Arial" w:eastAsia="Times New Roman" w:hAnsi="Arial" w:cs="Arial"/>
                <w:color w:val="000000"/>
                <w:sz w:val="24"/>
                <w:szCs w:val="24"/>
                <w:lang w:eastAsia="en-CA"/>
              </w:rPr>
              <w:t>more than half (54%) continued to not have an identified exceptionality after three or four school years</w:t>
            </w:r>
          </w:p>
          <w:p w14:paraId="2B5BE345" w14:textId="77777777" w:rsidR="00810394" w:rsidRPr="000A3ADA" w:rsidRDefault="00810394" w:rsidP="00810394">
            <w:pPr>
              <w:ind w:left="360"/>
              <w:rPr>
                <w:rFonts w:ascii="Arial" w:hAnsi="Arial" w:cs="Arial"/>
                <w:sz w:val="24"/>
                <w:szCs w:val="24"/>
              </w:rPr>
            </w:pPr>
            <w:r w:rsidRPr="000A3ADA">
              <w:rPr>
                <w:rFonts w:ascii="Arial" w:hAnsi="Arial" w:cs="Arial"/>
                <w:sz w:val="24"/>
                <w:szCs w:val="24"/>
              </w:rPr>
              <w:t>Context DK</w:t>
            </w:r>
          </w:p>
          <w:p w14:paraId="7F2A8536" w14:textId="77777777" w:rsidR="00810394" w:rsidRPr="000A3ADA" w:rsidRDefault="00810394" w:rsidP="00810394">
            <w:pPr>
              <w:ind w:left="360"/>
              <w:rPr>
                <w:rFonts w:ascii="Arial" w:hAnsi="Arial" w:cs="Arial"/>
                <w:sz w:val="24"/>
                <w:szCs w:val="24"/>
              </w:rPr>
            </w:pPr>
            <w:r w:rsidRPr="000A3ADA">
              <w:rPr>
                <w:rFonts w:ascii="Arial" w:hAnsi="Arial" w:cs="Arial"/>
                <w:sz w:val="24"/>
                <w:szCs w:val="24"/>
              </w:rPr>
              <w:t>Of the 1,485 students, over three quarters (77%) in the DK program were boys, and 23% were girls. Over half (55%) of the students in the DK program spoke a language other than English at home, which is slightly higher than the Kindergarten student population (52% in 2016-17).</w:t>
            </w:r>
          </w:p>
          <w:p w14:paraId="1D455CD5" w14:textId="77777777" w:rsidR="00810394" w:rsidRPr="000A3ADA" w:rsidRDefault="00810394" w:rsidP="00810394">
            <w:pPr>
              <w:ind w:left="360"/>
              <w:rPr>
                <w:rFonts w:ascii="Arial" w:hAnsi="Arial" w:cs="Arial"/>
                <w:sz w:val="24"/>
                <w:szCs w:val="24"/>
              </w:rPr>
            </w:pPr>
            <w:r w:rsidRPr="000A3ADA">
              <w:rPr>
                <w:rFonts w:ascii="Arial" w:hAnsi="Arial" w:cs="Arial"/>
                <w:sz w:val="24"/>
                <w:szCs w:val="24"/>
              </w:rPr>
              <w:t xml:space="preserve">The results show that Black students were significantly over-represented in the DK program, while White and East Asian students were under-represented in this special education Kindergarten program. Similar over-representation patterns were </w:t>
            </w:r>
            <w:r w:rsidRPr="000A3ADA">
              <w:rPr>
                <w:rFonts w:ascii="Arial" w:hAnsi="Arial" w:cs="Arial"/>
                <w:sz w:val="24"/>
                <w:szCs w:val="24"/>
              </w:rPr>
              <w:lastRenderedPageBreak/>
              <w:t>observed for students from lower SES families, and students with foreign-born parents</w:t>
            </w:r>
          </w:p>
          <w:p w14:paraId="3E16A126" w14:textId="77777777" w:rsidR="00810394" w:rsidRPr="000A3ADA" w:rsidRDefault="00810394" w:rsidP="00810394">
            <w:pPr>
              <w:ind w:left="360"/>
              <w:rPr>
                <w:rFonts w:ascii="Arial" w:hAnsi="Arial" w:cs="Arial"/>
                <w:sz w:val="24"/>
                <w:szCs w:val="24"/>
              </w:rPr>
            </w:pPr>
            <w:r w:rsidRPr="000A3ADA">
              <w:rPr>
                <w:rFonts w:ascii="Arial" w:hAnsi="Arial" w:cs="Arial"/>
                <w:sz w:val="24"/>
                <w:szCs w:val="24"/>
              </w:rPr>
              <w:t>Next Steps</w:t>
            </w:r>
          </w:p>
          <w:p w14:paraId="05311563" w14:textId="07288FDB" w:rsidR="00810394" w:rsidRDefault="00810394" w:rsidP="00810394">
            <w:pPr>
              <w:ind w:left="360"/>
              <w:rPr>
                <w:rFonts w:ascii="Arial" w:hAnsi="Arial" w:cs="Arial"/>
                <w:sz w:val="24"/>
                <w:szCs w:val="24"/>
              </w:rPr>
            </w:pPr>
            <w:r w:rsidRPr="000A3ADA">
              <w:rPr>
                <w:rFonts w:ascii="Arial" w:hAnsi="Arial" w:cs="Arial"/>
                <w:sz w:val="24"/>
                <w:szCs w:val="24"/>
              </w:rPr>
              <w:t>We will work to optimize professional learning that promotes inclusive models of education and that deepens awareness of anti-Black racism, critical disabilities and culturally relevant teaching practices.</w:t>
            </w:r>
            <w:r w:rsidRPr="000A3ADA">
              <w:rPr>
                <w:rFonts w:ascii="Arial" w:hAnsi="Arial" w:cs="Arial"/>
                <w:sz w:val="24"/>
                <w:szCs w:val="24"/>
              </w:rPr>
              <w:br/>
            </w:r>
            <w:r w:rsidRPr="000A3ADA">
              <w:rPr>
                <w:rFonts w:ascii="Arial" w:hAnsi="Arial" w:cs="Arial"/>
                <w:sz w:val="24"/>
                <w:szCs w:val="24"/>
              </w:rPr>
              <w:br/>
              <w:t>As we work to reduce the number of students on IEPs in Kindergarten and Grade 1, the Board will focus its efforts on racialized students, who are overrepresented in IEPs and as a result in ISP classes.</w:t>
            </w:r>
            <w:r w:rsidRPr="000A3ADA">
              <w:rPr>
                <w:rFonts w:ascii="Arial" w:hAnsi="Arial" w:cs="Arial"/>
                <w:sz w:val="24"/>
                <w:szCs w:val="24"/>
              </w:rPr>
              <w:br/>
            </w:r>
            <w:r w:rsidRPr="000A3ADA">
              <w:rPr>
                <w:rFonts w:ascii="Arial" w:hAnsi="Arial" w:cs="Arial"/>
                <w:sz w:val="24"/>
                <w:szCs w:val="24"/>
              </w:rPr>
              <w:br/>
              <w:t>This will mean confronting and challenging unconscious bias within our schools, and working closely with principals and superintendents to interrupt, interrogate and strategize to ensure that Black students are treated equitably.</w:t>
            </w:r>
            <w:r w:rsidRPr="000A3ADA">
              <w:rPr>
                <w:rFonts w:ascii="Arial" w:hAnsi="Arial" w:cs="Arial"/>
                <w:sz w:val="24"/>
                <w:szCs w:val="24"/>
              </w:rPr>
              <w:br/>
            </w:r>
            <w:r w:rsidRPr="000A3ADA">
              <w:rPr>
                <w:rFonts w:ascii="Arial" w:hAnsi="Arial" w:cs="Arial"/>
                <w:sz w:val="24"/>
                <w:szCs w:val="24"/>
              </w:rPr>
              <w:br/>
              <w:t>This strategy will be closely informed by data, and shaped in close collaboration with all stakeholders.</w:t>
            </w:r>
          </w:p>
          <w:p w14:paraId="3A238A9E" w14:textId="12646871" w:rsidR="008E5DC5" w:rsidRDefault="008E5DC5" w:rsidP="00810394">
            <w:pPr>
              <w:ind w:left="360"/>
              <w:rPr>
                <w:rFonts w:ascii="Arial" w:hAnsi="Arial" w:cs="Arial"/>
                <w:sz w:val="24"/>
                <w:szCs w:val="24"/>
              </w:rPr>
            </w:pPr>
            <w:r>
              <w:rPr>
                <w:rFonts w:ascii="Arial" w:hAnsi="Arial" w:cs="Arial"/>
                <w:sz w:val="24"/>
                <w:szCs w:val="24"/>
              </w:rPr>
              <w:t>A timeframe was shared for implementation of this strategy.</w:t>
            </w:r>
          </w:p>
          <w:p w14:paraId="31077086" w14:textId="1A08AC0F" w:rsidR="00045C8D" w:rsidRDefault="00045C8D" w:rsidP="00810394">
            <w:pPr>
              <w:ind w:left="360"/>
              <w:rPr>
                <w:rFonts w:ascii="Arial" w:hAnsi="Arial" w:cs="Arial"/>
                <w:sz w:val="24"/>
                <w:szCs w:val="24"/>
              </w:rPr>
            </w:pPr>
            <w:r>
              <w:rPr>
                <w:rFonts w:ascii="Arial" w:hAnsi="Arial" w:cs="Arial"/>
                <w:sz w:val="24"/>
                <w:szCs w:val="24"/>
              </w:rPr>
              <w:t>Discussion followed about concerns about reducing the number of IEPs, and that it may go against what parents want.  Many students who need an IEP are not getting them.  Having an IEP should not be perceived as a barrier. It is hard for many students to get an IEP and have an IEP meeting. There are other solutions than stopping IEPs – offer families an IEP meeting</w:t>
            </w:r>
            <w:proofErr w:type="gramStart"/>
            <w:r>
              <w:rPr>
                <w:rFonts w:ascii="Arial" w:hAnsi="Arial" w:cs="Arial"/>
                <w:sz w:val="24"/>
                <w:szCs w:val="24"/>
              </w:rPr>
              <w:t>. .</w:t>
            </w:r>
            <w:proofErr w:type="gramEnd"/>
          </w:p>
          <w:p w14:paraId="29706F8D" w14:textId="77777777" w:rsidR="008E5DC5" w:rsidRPr="008E5DC5" w:rsidRDefault="008E5DC5" w:rsidP="008E5DC5">
            <w:pPr>
              <w:rPr>
                <w:rFonts w:ascii="Arial" w:hAnsi="Arial" w:cs="Arial"/>
                <w:b/>
                <w:bCs/>
                <w:color w:val="000000"/>
                <w:sz w:val="24"/>
                <w:szCs w:val="24"/>
              </w:rPr>
            </w:pPr>
            <w:r w:rsidRPr="008E5DC5">
              <w:rPr>
                <w:rFonts w:ascii="Arial" w:hAnsi="Arial" w:cs="Arial"/>
                <w:b/>
                <w:bCs/>
                <w:color w:val="000000"/>
                <w:sz w:val="24"/>
                <w:szCs w:val="24"/>
              </w:rPr>
              <w:t>Updates: Universal Screening</w:t>
            </w:r>
          </w:p>
          <w:p w14:paraId="59743DBA" w14:textId="57175A6B" w:rsidR="008E5DC5" w:rsidRPr="000A3ADA" w:rsidRDefault="008E5DC5" w:rsidP="008E5DC5">
            <w:pPr>
              <w:spacing w:after="0" w:line="240" w:lineRule="auto"/>
              <w:rPr>
                <w:rFonts w:ascii="Arial" w:eastAsia="Times New Roman" w:hAnsi="Arial" w:cs="Arial"/>
                <w:sz w:val="24"/>
                <w:szCs w:val="24"/>
                <w:lang w:eastAsia="en-CA"/>
              </w:rPr>
            </w:pPr>
            <w:r w:rsidRPr="000A3ADA">
              <w:rPr>
                <w:rFonts w:ascii="Arial" w:eastAsia="Times New Roman" w:hAnsi="Arial" w:cs="Arial"/>
                <w:color w:val="000000"/>
                <w:sz w:val="24"/>
                <w:szCs w:val="24"/>
                <w:shd w:val="clear" w:color="auto" w:fill="FFFFFF"/>
                <w:lang w:eastAsia="en-CA"/>
              </w:rPr>
              <w:t xml:space="preserve">A process was underway for grade 3 virtual school students to write the CCAT-7 Assessment at home supervised by their Virtual School </w:t>
            </w:r>
            <w:proofErr w:type="gramStart"/>
            <w:r w:rsidRPr="000A3ADA">
              <w:rPr>
                <w:rFonts w:ascii="Arial" w:eastAsia="Times New Roman" w:hAnsi="Arial" w:cs="Arial"/>
                <w:color w:val="000000"/>
                <w:sz w:val="24"/>
                <w:szCs w:val="24"/>
                <w:shd w:val="clear" w:color="auto" w:fill="FFFFFF"/>
                <w:lang w:eastAsia="en-CA"/>
              </w:rPr>
              <w:t>teacher..</w:t>
            </w:r>
            <w:proofErr w:type="gramEnd"/>
          </w:p>
          <w:p w14:paraId="5B70E9AD" w14:textId="77777777" w:rsidR="008E5DC5" w:rsidRPr="000A3ADA" w:rsidRDefault="008E5DC5" w:rsidP="008E5DC5">
            <w:pPr>
              <w:spacing w:after="0" w:line="240" w:lineRule="auto"/>
              <w:rPr>
                <w:rFonts w:ascii="Arial" w:eastAsia="Times New Roman" w:hAnsi="Arial" w:cs="Arial"/>
                <w:sz w:val="24"/>
                <w:szCs w:val="24"/>
                <w:lang w:eastAsia="en-CA"/>
              </w:rPr>
            </w:pPr>
            <w:r w:rsidRPr="000A3ADA">
              <w:rPr>
                <w:rFonts w:ascii="Arial" w:eastAsia="Times New Roman" w:hAnsi="Arial" w:cs="Arial"/>
                <w:color w:val="000000"/>
                <w:sz w:val="24"/>
                <w:szCs w:val="24"/>
                <w:shd w:val="clear" w:color="auto" w:fill="FFFFFF"/>
                <w:lang w:eastAsia="en-CA"/>
              </w:rPr>
              <w:t> </w:t>
            </w:r>
          </w:p>
          <w:p w14:paraId="15C17B46" w14:textId="77777777" w:rsidR="008E5DC5" w:rsidRPr="000A3ADA" w:rsidRDefault="008E5DC5" w:rsidP="008E5DC5">
            <w:pPr>
              <w:spacing w:after="0" w:line="240" w:lineRule="auto"/>
              <w:rPr>
                <w:rFonts w:ascii="Arial" w:eastAsia="Times New Roman" w:hAnsi="Arial" w:cs="Arial"/>
                <w:sz w:val="24"/>
                <w:szCs w:val="24"/>
                <w:lang w:eastAsia="en-CA"/>
              </w:rPr>
            </w:pPr>
            <w:r w:rsidRPr="000A3ADA">
              <w:rPr>
                <w:rFonts w:ascii="Arial" w:eastAsia="Times New Roman" w:hAnsi="Arial" w:cs="Arial"/>
                <w:color w:val="000000"/>
                <w:sz w:val="24"/>
                <w:szCs w:val="24"/>
                <w:shd w:val="clear" w:color="auto" w:fill="FFFFFF"/>
                <w:lang w:eastAsia="en-CA"/>
              </w:rPr>
              <w:t>Toronto Public Health has strongly recommended not to proceed until the provincial emergency order has ended on February 10th.  We will follow the recommendations of TPH.  As such the CCAT-7 Assessment for VS students has once again been delayed.</w:t>
            </w:r>
          </w:p>
          <w:p w14:paraId="3AA2F5B6" w14:textId="77777777" w:rsidR="008E5DC5" w:rsidRPr="000A3ADA" w:rsidRDefault="008E5DC5" w:rsidP="008E5DC5">
            <w:pPr>
              <w:spacing w:after="0" w:line="240" w:lineRule="auto"/>
              <w:rPr>
                <w:rFonts w:ascii="Arial" w:eastAsia="Times New Roman" w:hAnsi="Arial" w:cs="Arial"/>
                <w:sz w:val="24"/>
                <w:szCs w:val="24"/>
                <w:lang w:eastAsia="en-CA"/>
              </w:rPr>
            </w:pPr>
            <w:r w:rsidRPr="000A3ADA">
              <w:rPr>
                <w:rFonts w:ascii="Arial" w:eastAsia="Times New Roman" w:hAnsi="Arial" w:cs="Arial"/>
                <w:color w:val="000000"/>
                <w:sz w:val="24"/>
                <w:szCs w:val="24"/>
                <w:shd w:val="clear" w:color="auto" w:fill="FFFFFF"/>
                <w:lang w:eastAsia="en-CA"/>
              </w:rPr>
              <w:t> </w:t>
            </w:r>
          </w:p>
          <w:p w14:paraId="18B91352" w14:textId="77777777" w:rsidR="008E5DC5" w:rsidRPr="000A3ADA" w:rsidRDefault="008E5DC5" w:rsidP="008E5DC5">
            <w:pPr>
              <w:spacing w:after="0" w:line="240" w:lineRule="auto"/>
              <w:rPr>
                <w:rFonts w:ascii="Arial" w:eastAsia="Times New Roman" w:hAnsi="Arial" w:cs="Arial"/>
                <w:color w:val="000000"/>
                <w:sz w:val="24"/>
                <w:szCs w:val="24"/>
                <w:shd w:val="clear" w:color="auto" w:fill="FFFFFF"/>
                <w:lang w:eastAsia="en-CA"/>
              </w:rPr>
            </w:pPr>
            <w:r w:rsidRPr="000A3ADA">
              <w:rPr>
                <w:rFonts w:ascii="Arial" w:eastAsia="Times New Roman" w:hAnsi="Arial" w:cs="Arial"/>
                <w:color w:val="000000"/>
                <w:sz w:val="24"/>
                <w:szCs w:val="24"/>
                <w:shd w:val="clear" w:color="auto" w:fill="FFFFFF"/>
                <w:lang w:eastAsia="en-CA"/>
              </w:rPr>
              <w:lastRenderedPageBreak/>
              <w:t xml:space="preserve">Once the emergency order has been </w:t>
            </w:r>
            <w:proofErr w:type="gramStart"/>
            <w:r w:rsidRPr="000A3ADA">
              <w:rPr>
                <w:rFonts w:ascii="Arial" w:eastAsia="Times New Roman" w:hAnsi="Arial" w:cs="Arial"/>
                <w:color w:val="000000"/>
                <w:sz w:val="24"/>
                <w:szCs w:val="24"/>
                <w:shd w:val="clear" w:color="auto" w:fill="FFFFFF"/>
                <w:lang w:eastAsia="en-CA"/>
              </w:rPr>
              <w:t>lifted</w:t>
            </w:r>
            <w:proofErr w:type="gramEnd"/>
            <w:r w:rsidRPr="000A3ADA">
              <w:rPr>
                <w:rFonts w:ascii="Arial" w:eastAsia="Times New Roman" w:hAnsi="Arial" w:cs="Arial"/>
                <w:color w:val="000000"/>
                <w:sz w:val="24"/>
                <w:szCs w:val="24"/>
                <w:shd w:val="clear" w:color="auto" w:fill="FFFFFF"/>
                <w:lang w:eastAsia="en-CA"/>
              </w:rPr>
              <w:t xml:space="preserve"> we will revisit options of how to best move forward with this assessment.</w:t>
            </w:r>
          </w:p>
          <w:p w14:paraId="72FB6CC6" w14:textId="0F270037" w:rsidR="008E5DC5" w:rsidRDefault="008E5DC5" w:rsidP="008E5DC5">
            <w:pPr>
              <w:rPr>
                <w:rFonts w:ascii="Arial" w:hAnsi="Arial" w:cs="Arial"/>
                <w:sz w:val="24"/>
                <w:szCs w:val="24"/>
              </w:rPr>
            </w:pPr>
          </w:p>
          <w:p w14:paraId="7F9B3055" w14:textId="77777777" w:rsidR="008E5DC5" w:rsidRPr="008E5DC5" w:rsidRDefault="008E5DC5" w:rsidP="008E5DC5">
            <w:pPr>
              <w:rPr>
                <w:rFonts w:ascii="Arial" w:hAnsi="Arial" w:cs="Arial"/>
                <w:b/>
                <w:bCs/>
                <w:sz w:val="24"/>
                <w:szCs w:val="24"/>
              </w:rPr>
            </w:pPr>
            <w:r w:rsidRPr="008E5DC5">
              <w:rPr>
                <w:rFonts w:ascii="Arial" w:hAnsi="Arial" w:cs="Arial"/>
                <w:b/>
                <w:bCs/>
                <w:sz w:val="24"/>
                <w:szCs w:val="24"/>
              </w:rPr>
              <w:t>Updates – In Person Learning Data</w:t>
            </w:r>
          </w:p>
          <w:p w14:paraId="7E77D56B" w14:textId="77777777" w:rsidR="005B0FCF" w:rsidRDefault="004C0234" w:rsidP="004C0234">
            <w:pPr>
              <w:rPr>
                <w:rFonts w:ascii="Arial" w:hAnsi="Arial" w:cs="Arial"/>
                <w:sz w:val="24"/>
                <w:szCs w:val="24"/>
              </w:rPr>
            </w:pPr>
            <w:r>
              <w:rPr>
                <w:rFonts w:ascii="Arial" w:hAnsi="Arial" w:cs="Arial"/>
                <w:sz w:val="24"/>
                <w:szCs w:val="24"/>
              </w:rPr>
              <w:t>The numbers of students, programs, schools and staff for each LC was shared. (Appendix A).  Congregated schools and schools with ISP’s are open for in person learning.</w:t>
            </w:r>
          </w:p>
          <w:p w14:paraId="5643734A" w14:textId="77777777" w:rsidR="004C0234" w:rsidRPr="004C0234" w:rsidRDefault="004C0234" w:rsidP="004C0234">
            <w:pPr>
              <w:rPr>
                <w:rFonts w:ascii="Arial" w:hAnsi="Arial" w:cs="Arial"/>
                <w:b/>
                <w:bCs/>
                <w:sz w:val="24"/>
                <w:szCs w:val="24"/>
              </w:rPr>
            </w:pPr>
            <w:r w:rsidRPr="004C0234">
              <w:rPr>
                <w:rFonts w:ascii="Arial" w:hAnsi="Arial" w:cs="Arial"/>
                <w:b/>
                <w:bCs/>
                <w:sz w:val="24"/>
                <w:szCs w:val="24"/>
              </w:rPr>
              <w:t>February Switch</w:t>
            </w:r>
          </w:p>
          <w:p w14:paraId="74AABCD0" w14:textId="77777777" w:rsidR="004C0234" w:rsidRPr="000A3ADA" w:rsidRDefault="004C0234" w:rsidP="004C0234">
            <w:pPr>
              <w:pStyle w:val="NormalWeb"/>
              <w:numPr>
                <w:ilvl w:val="0"/>
                <w:numId w:val="16"/>
              </w:numPr>
              <w:spacing w:before="240" w:beforeAutospacing="0" w:after="0" w:afterAutospacing="0"/>
              <w:textAlignment w:val="baseline"/>
              <w:rPr>
                <w:rFonts w:ascii="Arial" w:hAnsi="Arial" w:cs="Arial"/>
                <w:color w:val="000000"/>
              </w:rPr>
            </w:pPr>
            <w:r w:rsidRPr="000A3ADA">
              <w:rPr>
                <w:rFonts w:ascii="Arial" w:hAnsi="Arial" w:cs="Arial"/>
                <w:color w:val="000000"/>
              </w:rPr>
              <w:t>Prior to the Winter Break, we asked all elementary school families to indicate if they wanted their child(ren) to be considered for a switch from in-person (in-school) to virtual learning (at home) or from virtual learning (at home) to in-person (in-school) learning. </w:t>
            </w:r>
          </w:p>
          <w:p w14:paraId="551A7D15" w14:textId="77777777" w:rsidR="004C0234" w:rsidRPr="000A3ADA" w:rsidRDefault="004C0234" w:rsidP="004C0234">
            <w:pPr>
              <w:pStyle w:val="NormalWeb"/>
              <w:numPr>
                <w:ilvl w:val="0"/>
                <w:numId w:val="16"/>
              </w:numPr>
              <w:spacing w:before="0" w:beforeAutospacing="0" w:after="0" w:afterAutospacing="0"/>
              <w:textAlignment w:val="baseline"/>
              <w:rPr>
                <w:rFonts w:ascii="Arial" w:hAnsi="Arial" w:cs="Arial"/>
                <w:color w:val="000000"/>
              </w:rPr>
            </w:pPr>
            <w:r w:rsidRPr="000A3ADA">
              <w:rPr>
                <w:rFonts w:ascii="Arial" w:hAnsi="Arial" w:cs="Arial"/>
                <w:color w:val="000000"/>
              </w:rPr>
              <w:t>Following Toronto Public Health (TPH) guidelines, TDSB will proceed with a final switching opportunity, where space is available, in February 2021 for those families who indicated interest in the December switching survey.  </w:t>
            </w:r>
          </w:p>
          <w:p w14:paraId="76D167BD" w14:textId="1731E95E" w:rsidR="004C0234" w:rsidRPr="000A3ADA" w:rsidRDefault="004C0234" w:rsidP="00F81E21">
            <w:pPr>
              <w:pStyle w:val="NormalWeb"/>
              <w:numPr>
                <w:ilvl w:val="0"/>
                <w:numId w:val="16"/>
              </w:numPr>
              <w:spacing w:before="0" w:beforeAutospacing="0" w:after="0" w:afterAutospacing="0"/>
              <w:textAlignment w:val="baseline"/>
              <w:rPr>
                <w:rFonts w:ascii="Arial" w:hAnsi="Arial" w:cs="Arial"/>
                <w:color w:val="000000"/>
              </w:rPr>
            </w:pPr>
            <w:r w:rsidRPr="000A3ADA">
              <w:rPr>
                <w:rFonts w:ascii="Arial" w:hAnsi="Arial" w:cs="Arial"/>
                <w:color w:val="000000"/>
              </w:rPr>
              <w:t xml:space="preserve">We are committed to completing as many requests as possible, with priority given to students who live in neighbourhoods which are at higher risk for COVID-19 based on recent data from TPH. Schools will be working to find appropriate classroom spaces for students who requested a switch, however it is important for families to understand that it will not be possible to accommodate all requests. </w:t>
            </w:r>
          </w:p>
          <w:p w14:paraId="05A0E6D1" w14:textId="77777777" w:rsidR="004C0234" w:rsidRPr="00F81E21" w:rsidRDefault="004C0234" w:rsidP="00F81E21">
            <w:pPr>
              <w:pStyle w:val="NormalWeb"/>
              <w:numPr>
                <w:ilvl w:val="0"/>
                <w:numId w:val="16"/>
              </w:numPr>
              <w:spacing w:before="0" w:beforeAutospacing="0" w:after="240" w:afterAutospacing="0"/>
              <w:textAlignment w:val="baseline"/>
              <w:rPr>
                <w:rFonts w:ascii="Arial" w:eastAsiaTheme="minorHAnsi" w:hAnsi="Arial" w:cs="Arial"/>
                <w:lang w:eastAsia="en-US"/>
              </w:rPr>
            </w:pPr>
            <w:r w:rsidRPr="000A3ADA">
              <w:rPr>
                <w:rFonts w:ascii="Arial" w:hAnsi="Arial" w:cs="Arial"/>
                <w:color w:val="000000"/>
              </w:rPr>
              <w:t xml:space="preserve">Families who indicated interest in a switch for their child in the December survey will be prioritized, if space is available. At this time, it is unlikely that we will be able to accommodate any additional switch requests. </w:t>
            </w:r>
          </w:p>
          <w:p w14:paraId="4CC3F835" w14:textId="77777777" w:rsidR="00F81E21" w:rsidRPr="000A3ADA" w:rsidRDefault="00F81E21" w:rsidP="00F81E21">
            <w:pPr>
              <w:rPr>
                <w:rFonts w:ascii="Arial" w:hAnsi="Arial" w:cs="Arial"/>
                <w:sz w:val="24"/>
                <w:szCs w:val="24"/>
              </w:rPr>
            </w:pPr>
            <w:r w:rsidRPr="000A3ADA">
              <w:rPr>
                <w:rFonts w:ascii="Arial" w:hAnsi="Arial" w:cs="Arial"/>
                <w:color w:val="000000"/>
                <w:sz w:val="24"/>
                <w:szCs w:val="24"/>
              </w:rPr>
              <w:t>Updates: Assessment Data</w:t>
            </w:r>
          </w:p>
          <w:p w14:paraId="0231D2DB" w14:textId="20D86E21" w:rsidR="00F81E21" w:rsidRPr="00F81E21" w:rsidRDefault="00F81E21" w:rsidP="00F81E21">
            <w:pPr>
              <w:rPr>
                <w:rFonts w:ascii="Arial" w:hAnsi="Arial" w:cs="Arial"/>
                <w:sz w:val="24"/>
                <w:szCs w:val="24"/>
              </w:rPr>
            </w:pPr>
            <w:r w:rsidRPr="00F81E21">
              <w:rPr>
                <w:rFonts w:ascii="Arial" w:hAnsi="Arial" w:cs="Arial"/>
                <w:sz w:val="24"/>
                <w:szCs w:val="24"/>
              </w:rPr>
              <w:t>Cumulative Statistics</w:t>
            </w:r>
            <w:r>
              <w:rPr>
                <w:rFonts w:ascii="Arial" w:hAnsi="Arial" w:cs="Arial"/>
                <w:sz w:val="24"/>
                <w:szCs w:val="24"/>
              </w:rPr>
              <w:t xml:space="preserve"> (completed, </w:t>
            </w:r>
            <w:proofErr w:type="gramStart"/>
            <w:r>
              <w:rPr>
                <w:rFonts w:ascii="Arial" w:hAnsi="Arial" w:cs="Arial"/>
                <w:sz w:val="24"/>
                <w:szCs w:val="24"/>
              </w:rPr>
              <w:t>In</w:t>
            </w:r>
            <w:proofErr w:type="gramEnd"/>
            <w:r>
              <w:rPr>
                <w:rFonts w:ascii="Arial" w:hAnsi="Arial" w:cs="Arial"/>
                <w:sz w:val="24"/>
                <w:szCs w:val="24"/>
              </w:rPr>
              <w:t xml:space="preserve"> process, waiting) </w:t>
            </w:r>
            <w:r w:rsidRPr="00F81E21">
              <w:rPr>
                <w:rFonts w:ascii="Arial" w:hAnsi="Arial" w:cs="Arial"/>
                <w:sz w:val="24"/>
                <w:szCs w:val="24"/>
              </w:rPr>
              <w:t>September 2020 – January 2021</w:t>
            </w:r>
            <w:r>
              <w:rPr>
                <w:rFonts w:ascii="Arial" w:hAnsi="Arial" w:cs="Arial"/>
                <w:sz w:val="24"/>
                <w:szCs w:val="24"/>
              </w:rPr>
              <w:t xml:space="preserve"> for Assessments was shared by Learning Centre. (Appendix A)</w:t>
            </w:r>
          </w:p>
          <w:p w14:paraId="3935CFE0" w14:textId="54B6D89D" w:rsidR="00F81E21" w:rsidRPr="004C0234" w:rsidRDefault="00F81E21" w:rsidP="00F81E21">
            <w:pPr>
              <w:pStyle w:val="NormalWeb"/>
              <w:spacing w:before="0" w:beforeAutospacing="0" w:after="240" w:afterAutospacing="0"/>
              <w:textAlignment w:val="baseline"/>
              <w:rPr>
                <w:rFonts w:ascii="Arial" w:eastAsiaTheme="minorHAnsi" w:hAnsi="Arial" w:cs="Arial"/>
                <w:lang w:eastAsia="en-US"/>
              </w:rPr>
            </w:pPr>
          </w:p>
        </w:tc>
      </w:tr>
      <w:tr w:rsidR="005B0FCF" w:rsidRPr="00AB4371" w14:paraId="003B5676" w14:textId="77777777" w:rsidTr="006E4906">
        <w:trPr>
          <w:trHeight w:val="4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CA75E" w14:textId="77777777" w:rsidR="005B0FCF" w:rsidRPr="00AB4371" w:rsidRDefault="005B0FCF" w:rsidP="00AB4371">
            <w:pPr>
              <w:spacing w:before="60" w:after="0" w:line="240" w:lineRule="auto"/>
              <w:ind w:left="100" w:right="-20"/>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DB609" w14:textId="77777777" w:rsidR="005B0FCF" w:rsidRPr="00AB4371" w:rsidRDefault="005B0FCF" w:rsidP="00AB4371">
            <w:pPr>
              <w:spacing w:after="0" w:line="240" w:lineRule="auto"/>
              <w:outlineLvl w:val="2"/>
              <w:rPr>
                <w:rFonts w:ascii="Times New Roman" w:eastAsia="Times New Roman" w:hAnsi="Times New Roman" w:cs="Times New Roman"/>
                <w:b/>
                <w:bCs/>
                <w:sz w:val="27"/>
                <w:szCs w:val="27"/>
                <w:lang w:eastAsia="en-CA"/>
              </w:rPr>
            </w:pPr>
            <w:r w:rsidRPr="00AB4371">
              <w:rPr>
                <w:rFonts w:ascii="Arial" w:eastAsia="Times New Roman" w:hAnsi="Arial" w:cs="Arial"/>
                <w:color w:val="000000"/>
                <w:lang w:eastAsia="en-CA"/>
              </w:rPr>
              <w:t xml:space="preserve">Trustees’ </w:t>
            </w:r>
            <w:proofErr w:type="gramStart"/>
            <w:r w:rsidRPr="00AB4371">
              <w:rPr>
                <w:rFonts w:ascii="Arial" w:eastAsia="Times New Roman" w:hAnsi="Arial" w:cs="Arial"/>
                <w:color w:val="000000"/>
                <w:lang w:eastAsia="en-CA"/>
              </w:rPr>
              <w:t>Report(</w:t>
            </w:r>
            <w:proofErr w:type="gramEnd"/>
            <w:r w:rsidRPr="00AB4371">
              <w:rPr>
                <w:rFonts w:ascii="Arial" w:eastAsia="Times New Roman" w:hAnsi="Arial" w:cs="Arial"/>
                <w:color w:val="000000"/>
                <w:lang w:eastAsia="en-CA"/>
              </w:rPr>
              <w:t>s /Introductions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B03BE" w14:textId="415EDF17" w:rsidR="005B0FCF" w:rsidRPr="00AB4371" w:rsidRDefault="005B0FCF" w:rsidP="00AB4371">
            <w:pPr>
              <w:spacing w:after="200" w:line="240" w:lineRule="auto"/>
              <w:rPr>
                <w:rFonts w:ascii="Times New Roman" w:eastAsia="Times New Roman" w:hAnsi="Times New Roman" w:cs="Times New Roman"/>
                <w:sz w:val="24"/>
                <w:szCs w:val="24"/>
                <w:lang w:eastAsia="en-CA"/>
              </w:rPr>
            </w:pPr>
          </w:p>
        </w:tc>
      </w:tr>
      <w:tr w:rsidR="005B0FCF" w:rsidRPr="00AB4371" w14:paraId="0FC0A34D" w14:textId="77777777" w:rsidTr="00AB4371">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09673" w14:textId="77777777" w:rsidR="005B0FCF" w:rsidRPr="00AB4371" w:rsidRDefault="005B0FCF" w:rsidP="00AB4371">
            <w:pPr>
              <w:spacing w:before="60" w:after="0" w:line="240" w:lineRule="auto"/>
              <w:ind w:left="100" w:right="-20"/>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8B2B7" w14:textId="77777777" w:rsidR="005B0FCF" w:rsidRPr="00AB4371" w:rsidRDefault="005B0FCF" w:rsidP="00AB4371">
            <w:pPr>
              <w:spacing w:after="0" w:line="240" w:lineRule="auto"/>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t>Working Groups - </w:t>
            </w:r>
          </w:p>
          <w:p w14:paraId="08FCDECA" w14:textId="77777777" w:rsidR="005B0FCF" w:rsidRPr="00AB4371" w:rsidRDefault="005B0FCF" w:rsidP="00AB4371">
            <w:pPr>
              <w:numPr>
                <w:ilvl w:val="0"/>
                <w:numId w:val="4"/>
              </w:numPr>
              <w:spacing w:after="0" w:line="240" w:lineRule="auto"/>
              <w:textAlignment w:val="baseline"/>
              <w:rPr>
                <w:rFonts w:ascii="Arial" w:eastAsia="Times New Roman" w:hAnsi="Arial" w:cs="Arial"/>
                <w:color w:val="000000"/>
                <w:lang w:eastAsia="en-CA"/>
              </w:rPr>
            </w:pPr>
            <w:r w:rsidRPr="00AB4371">
              <w:rPr>
                <w:rFonts w:ascii="Arial" w:eastAsia="Times New Roman" w:hAnsi="Arial" w:cs="Arial"/>
                <w:color w:val="000000"/>
                <w:lang w:eastAsia="en-CA"/>
              </w:rPr>
              <w:t>Budget/Communication/Sp. Ed. Plan/Action Plans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2ADC2" w14:textId="389EC760" w:rsidR="005B0FCF" w:rsidRPr="00392D02" w:rsidRDefault="00392D02" w:rsidP="00AB4371">
            <w:pPr>
              <w:spacing w:after="200" w:line="240" w:lineRule="auto"/>
              <w:outlineLvl w:val="2"/>
              <w:rPr>
                <w:rFonts w:ascii="Times New Roman" w:eastAsia="Times New Roman" w:hAnsi="Times New Roman" w:cs="Times New Roman"/>
                <w:sz w:val="27"/>
                <w:szCs w:val="27"/>
                <w:lang w:eastAsia="en-CA"/>
              </w:rPr>
            </w:pPr>
            <w:r>
              <w:rPr>
                <w:rFonts w:ascii="Times New Roman" w:eastAsia="Times New Roman" w:hAnsi="Times New Roman" w:cs="Times New Roman"/>
                <w:sz w:val="27"/>
                <w:szCs w:val="27"/>
                <w:lang w:eastAsia="en-CA"/>
              </w:rPr>
              <w:t>The Special Ed Plan Working demonstrated some of the pages in the Special Ed Plan for specific exceptionalities.</w:t>
            </w:r>
          </w:p>
        </w:tc>
      </w:tr>
      <w:tr w:rsidR="005B0FCF" w:rsidRPr="00AB4371" w14:paraId="2BF88855" w14:textId="77777777" w:rsidTr="00AB4371">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580CF" w14:textId="77777777" w:rsidR="005B0FCF" w:rsidRPr="00AB4371" w:rsidRDefault="005B0FCF" w:rsidP="00AB4371">
            <w:pPr>
              <w:spacing w:before="60" w:after="0" w:line="240" w:lineRule="auto"/>
              <w:ind w:left="100" w:right="-20"/>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B7C1C" w14:textId="77777777" w:rsidR="005B0FCF" w:rsidRPr="00AB4371" w:rsidRDefault="005B0FCF" w:rsidP="00AB4371">
            <w:pPr>
              <w:spacing w:after="0" w:line="240" w:lineRule="auto"/>
              <w:outlineLvl w:val="2"/>
              <w:rPr>
                <w:rFonts w:ascii="Times New Roman" w:eastAsia="Times New Roman" w:hAnsi="Times New Roman" w:cs="Times New Roman"/>
                <w:b/>
                <w:bCs/>
                <w:sz w:val="27"/>
                <w:szCs w:val="27"/>
                <w:lang w:eastAsia="en-CA"/>
              </w:rPr>
            </w:pPr>
            <w:r w:rsidRPr="00AB4371">
              <w:rPr>
                <w:rFonts w:ascii="Arial" w:eastAsia="Times New Roman" w:hAnsi="Arial" w:cs="Arial"/>
                <w:color w:val="000000"/>
                <w:lang w:eastAsia="en-CA"/>
              </w:rPr>
              <w:t>SEAC Member Reports</w:t>
            </w:r>
          </w:p>
          <w:p w14:paraId="53852233" w14:textId="77777777" w:rsidR="005B0FCF" w:rsidRPr="00AB4371" w:rsidRDefault="005B0FCF" w:rsidP="00AB4371">
            <w:pPr>
              <w:spacing w:after="0" w:line="240" w:lineRule="auto"/>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CA73D" w14:textId="601B118F" w:rsidR="005B0FCF" w:rsidRPr="00AB4371" w:rsidRDefault="00C31974" w:rsidP="00AB4371">
            <w:pPr>
              <w:spacing w:after="200" w:line="240" w:lineRule="auto"/>
              <w:outlineLvl w:val="2"/>
              <w:rPr>
                <w:rFonts w:ascii="Times New Roman" w:eastAsia="Times New Roman" w:hAnsi="Times New Roman" w:cs="Times New Roman"/>
                <w:b/>
                <w:bCs/>
                <w:sz w:val="27"/>
                <w:szCs w:val="27"/>
                <w:lang w:eastAsia="en-CA"/>
              </w:rPr>
            </w:pPr>
            <w:r>
              <w:rPr>
                <w:rFonts w:ascii="Times New Roman" w:eastAsia="Times New Roman" w:hAnsi="Times New Roman" w:cs="Times New Roman"/>
                <w:b/>
                <w:bCs/>
                <w:sz w:val="27"/>
                <w:szCs w:val="27"/>
                <w:lang w:eastAsia="en-CA"/>
              </w:rPr>
              <w:t>NO reports</w:t>
            </w:r>
          </w:p>
        </w:tc>
      </w:tr>
      <w:tr w:rsidR="005B0FCF" w:rsidRPr="00AB4371" w14:paraId="7F433E7C" w14:textId="77777777" w:rsidTr="006E4906">
        <w:trPr>
          <w:trHeight w:val="27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2EF0E" w14:textId="77777777" w:rsidR="005B0FCF" w:rsidRPr="00AB4371" w:rsidRDefault="005B0FCF" w:rsidP="00AB4371">
            <w:pPr>
              <w:spacing w:before="60" w:after="0" w:line="240" w:lineRule="auto"/>
              <w:ind w:right="-20"/>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9E58C" w14:textId="77777777" w:rsidR="005B0FCF" w:rsidRPr="00AB4371" w:rsidRDefault="005B0FCF" w:rsidP="00AB4371">
            <w:pPr>
              <w:spacing w:after="0" w:line="240" w:lineRule="auto"/>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t>Other Business</w:t>
            </w:r>
          </w:p>
          <w:p w14:paraId="581F9543" w14:textId="08D51BAD" w:rsidR="005B0FCF" w:rsidRDefault="005B0FCF" w:rsidP="00AB4371">
            <w:pPr>
              <w:numPr>
                <w:ilvl w:val="0"/>
                <w:numId w:val="5"/>
              </w:numPr>
              <w:spacing w:after="0" w:line="240" w:lineRule="auto"/>
              <w:textAlignment w:val="baseline"/>
              <w:rPr>
                <w:rFonts w:ascii="Arial" w:eastAsia="Times New Roman" w:hAnsi="Arial" w:cs="Arial"/>
                <w:color w:val="000000"/>
                <w:lang w:eastAsia="en-CA"/>
              </w:rPr>
            </w:pPr>
            <w:r w:rsidRPr="00AB4371">
              <w:rPr>
                <w:rFonts w:ascii="Arial" w:eastAsia="Times New Roman" w:hAnsi="Arial" w:cs="Arial"/>
                <w:color w:val="000000"/>
                <w:lang w:eastAsia="en-CA"/>
              </w:rPr>
              <w:t xml:space="preserve">Correspondence </w:t>
            </w:r>
            <w:r>
              <w:rPr>
                <w:rFonts w:ascii="Arial" w:eastAsia="Times New Roman" w:hAnsi="Arial" w:cs="Arial"/>
                <w:color w:val="000000"/>
                <w:lang w:eastAsia="en-CA"/>
              </w:rPr>
              <w:t>–</w:t>
            </w:r>
            <w:r w:rsidRPr="00AB4371">
              <w:rPr>
                <w:rFonts w:ascii="Arial" w:eastAsia="Times New Roman" w:hAnsi="Arial" w:cs="Arial"/>
                <w:color w:val="000000"/>
                <w:lang w:eastAsia="en-CA"/>
              </w:rPr>
              <w:t xml:space="preserve"> </w:t>
            </w:r>
          </w:p>
          <w:p w14:paraId="2317F045" w14:textId="750AF059" w:rsidR="005B0FCF" w:rsidRDefault="005B0FCF" w:rsidP="00AB4371">
            <w:pPr>
              <w:numPr>
                <w:ilvl w:val="0"/>
                <w:numId w:val="5"/>
              </w:numPr>
              <w:spacing w:after="0" w:line="240" w:lineRule="auto"/>
              <w:textAlignment w:val="baseline"/>
              <w:rPr>
                <w:rFonts w:ascii="Arial" w:eastAsia="Times New Roman" w:hAnsi="Arial" w:cs="Arial"/>
                <w:color w:val="000000"/>
                <w:lang w:eastAsia="en-CA"/>
              </w:rPr>
            </w:pPr>
            <w:r w:rsidRPr="00AB4371">
              <w:rPr>
                <w:rFonts w:ascii="Arial" w:eastAsia="Times New Roman" w:hAnsi="Arial" w:cs="Arial"/>
                <w:color w:val="000000"/>
                <w:lang w:eastAsia="en-CA"/>
              </w:rPr>
              <w:t>From LDAO call for Presenters </w:t>
            </w:r>
          </w:p>
          <w:p w14:paraId="2EA4AAA4" w14:textId="4AB2B5DD" w:rsidR="005B0FCF" w:rsidRPr="00AB4371" w:rsidRDefault="005B0FCF" w:rsidP="00AB4371">
            <w:pPr>
              <w:numPr>
                <w:ilvl w:val="0"/>
                <w:numId w:val="5"/>
              </w:numPr>
              <w:spacing w:after="0" w:line="240" w:lineRule="auto"/>
              <w:textAlignment w:val="baseline"/>
              <w:rPr>
                <w:rFonts w:ascii="Arial" w:eastAsia="Times New Roman" w:hAnsi="Arial" w:cs="Arial"/>
                <w:color w:val="000000"/>
                <w:lang w:eastAsia="en-CA"/>
              </w:rPr>
            </w:pPr>
            <w:r>
              <w:rPr>
                <w:rFonts w:ascii="Arial" w:eastAsia="Times New Roman" w:hAnsi="Arial" w:cs="Arial"/>
                <w:color w:val="000000"/>
                <w:lang w:eastAsia="en-CA"/>
              </w:rPr>
              <w:t>From Toronto Family Network email Jan 28 (shared electronically)</w:t>
            </w:r>
          </w:p>
          <w:p w14:paraId="68695AAF" w14:textId="77777777" w:rsidR="005B0FCF" w:rsidRPr="00AB4371" w:rsidRDefault="005B0FCF" w:rsidP="00AB4371">
            <w:pPr>
              <w:numPr>
                <w:ilvl w:val="0"/>
                <w:numId w:val="6"/>
              </w:numPr>
              <w:spacing w:after="0" w:line="240" w:lineRule="auto"/>
              <w:textAlignment w:val="baseline"/>
              <w:rPr>
                <w:rFonts w:ascii="Arial" w:eastAsia="Times New Roman" w:hAnsi="Arial" w:cs="Arial"/>
                <w:color w:val="000000"/>
                <w:lang w:eastAsia="en-CA"/>
              </w:rPr>
            </w:pPr>
            <w:r w:rsidRPr="00AB4371">
              <w:rPr>
                <w:rFonts w:ascii="Arial" w:eastAsia="Times New Roman" w:hAnsi="Arial" w:cs="Arial"/>
                <w:color w:val="000000"/>
                <w:lang w:eastAsia="en-CA"/>
              </w:rPr>
              <w:t>New SEAC Member Applicants</w:t>
            </w:r>
          </w:p>
          <w:p w14:paraId="3160961B" w14:textId="1CA14F1B" w:rsidR="005B0FCF" w:rsidRPr="006E4906" w:rsidRDefault="005B0FCF" w:rsidP="00AB4371">
            <w:pPr>
              <w:numPr>
                <w:ilvl w:val="0"/>
                <w:numId w:val="6"/>
              </w:numPr>
              <w:spacing w:after="200" w:line="240" w:lineRule="auto"/>
              <w:textAlignment w:val="baseline"/>
              <w:rPr>
                <w:rFonts w:ascii="Arial" w:eastAsia="Times New Roman" w:hAnsi="Arial" w:cs="Arial"/>
                <w:color w:val="000000"/>
                <w:lang w:eastAsia="en-CA"/>
              </w:rPr>
            </w:pPr>
            <w:r w:rsidRPr="00AB4371">
              <w:rPr>
                <w:rFonts w:ascii="Arial" w:eastAsia="Times New Roman" w:hAnsi="Arial" w:cs="Arial"/>
                <w:color w:val="000000"/>
                <w:lang w:eastAsia="en-CA"/>
              </w:rPr>
              <w:t>PAAC Survey Results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8A684" w14:textId="77777777" w:rsidR="005B0FCF" w:rsidRDefault="00392D02" w:rsidP="00045C8D">
            <w:pPr>
              <w:shd w:val="clear" w:color="auto" w:fill="FFFFFF"/>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Correspondence shared</w:t>
            </w:r>
          </w:p>
          <w:p w14:paraId="68E13FEB" w14:textId="77777777" w:rsidR="00392D02" w:rsidRDefault="00392D02" w:rsidP="00045C8D">
            <w:pPr>
              <w:shd w:val="clear" w:color="auto" w:fill="FFFFFF"/>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New applicants for SEAC were announced – pending approval by PSSC</w:t>
            </w:r>
          </w:p>
          <w:p w14:paraId="58A2F94F" w14:textId="2503C7A7" w:rsidR="00392D02" w:rsidRPr="00C31974" w:rsidRDefault="00392D02" w:rsidP="00045C8D">
            <w:pPr>
              <w:shd w:val="clear" w:color="auto" w:fill="FFFFFF"/>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PAAC Survey results will be shared prior to next meeting.</w:t>
            </w:r>
          </w:p>
        </w:tc>
      </w:tr>
      <w:tr w:rsidR="005B0FCF" w:rsidRPr="00AB4371" w14:paraId="0CABE3E1" w14:textId="77777777" w:rsidTr="00AB4371">
        <w:trPr>
          <w:trHeight w:val="10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125BD" w14:textId="77777777" w:rsidR="005B0FCF" w:rsidRPr="00AB4371" w:rsidRDefault="005B0FCF" w:rsidP="00AB4371">
            <w:pPr>
              <w:spacing w:before="60" w:after="0" w:line="240" w:lineRule="auto"/>
              <w:ind w:right="-20"/>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1A5E3" w14:textId="77777777" w:rsidR="005B0FCF" w:rsidRPr="00AB4371" w:rsidRDefault="005B0FCF" w:rsidP="00AB4371">
            <w:pPr>
              <w:spacing w:after="0" w:line="240" w:lineRule="auto"/>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t>Adjournment</w:t>
            </w:r>
          </w:p>
          <w:p w14:paraId="7AD5FAAF" w14:textId="1717F5DE" w:rsidR="005B0FCF" w:rsidRPr="00AB4371" w:rsidRDefault="005B0FCF" w:rsidP="00AB4371">
            <w:pPr>
              <w:spacing w:after="0" w:line="240" w:lineRule="auto"/>
              <w:rPr>
                <w:rFonts w:ascii="Times New Roman" w:eastAsia="Times New Roman" w:hAnsi="Times New Roman" w:cs="Times New Roman"/>
                <w:sz w:val="24"/>
                <w:szCs w:val="24"/>
                <w:lang w:eastAsia="en-CA"/>
              </w:rPr>
            </w:pPr>
            <w:r w:rsidRPr="00AB4371">
              <w:rPr>
                <w:rFonts w:ascii="Arial" w:eastAsia="Times New Roman" w:hAnsi="Arial" w:cs="Arial"/>
                <w:color w:val="000000"/>
                <w:lang w:eastAsia="en-CA"/>
              </w:rPr>
              <w:t>Next Meeting: March 1, 2021 @ 7 pm </w:t>
            </w:r>
          </w:p>
          <w:p w14:paraId="7DFF0A46" w14:textId="77777777" w:rsidR="005B0FCF" w:rsidRPr="00AB4371" w:rsidRDefault="005B0FCF" w:rsidP="00AB4371">
            <w:pPr>
              <w:spacing w:after="0" w:line="240" w:lineRule="auto"/>
              <w:rPr>
                <w:rFonts w:ascii="Times New Roman" w:eastAsia="Times New Roman" w:hAnsi="Times New Roman" w:cs="Times New Roman"/>
                <w:sz w:val="24"/>
                <w:szCs w:val="24"/>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B0779" w14:textId="77777777" w:rsidR="005B0FCF" w:rsidRDefault="00F81E21" w:rsidP="00AB4371">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Follow up</w:t>
            </w:r>
          </w:p>
          <w:p w14:paraId="1EFBC9E1" w14:textId="77777777" w:rsidR="00F81E21" w:rsidRDefault="00F81E21" w:rsidP="00AB4371">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Raw data to be forwarded to SEAC</w:t>
            </w:r>
          </w:p>
          <w:p w14:paraId="42B3F431" w14:textId="1A830980" w:rsidR="00045C8D" w:rsidRPr="00AB4371" w:rsidRDefault="00045C8D" w:rsidP="00AB4371">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Distribute PAAC data </w:t>
            </w:r>
          </w:p>
        </w:tc>
      </w:tr>
    </w:tbl>
    <w:p w14:paraId="10F71048" w14:textId="3951EDAE" w:rsidR="00E91094" w:rsidRDefault="00AB4371">
      <w:r w:rsidRPr="00AB4371">
        <w:rPr>
          <w:rFonts w:ascii="Times New Roman" w:eastAsia="Times New Roman" w:hAnsi="Times New Roman" w:cs="Times New Roman"/>
          <w:sz w:val="24"/>
          <w:szCs w:val="24"/>
          <w:lang w:eastAsia="en-CA"/>
        </w:rPr>
        <w:br/>
      </w:r>
    </w:p>
    <w:sectPr w:rsidR="00E91094" w:rsidSect="006E4906">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B8B"/>
    <w:multiLevelType w:val="multilevel"/>
    <w:tmpl w:val="3B74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D36B8"/>
    <w:multiLevelType w:val="multilevel"/>
    <w:tmpl w:val="B76083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212121"/>
        <w:sz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00B2C"/>
    <w:multiLevelType w:val="multilevel"/>
    <w:tmpl w:val="86CC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07A9E"/>
    <w:multiLevelType w:val="hybridMultilevel"/>
    <w:tmpl w:val="B8320B04"/>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4" w15:restartNumberingAfterBreak="0">
    <w:nsid w:val="2D8D2CF6"/>
    <w:multiLevelType w:val="multilevel"/>
    <w:tmpl w:val="0C68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F87AD7"/>
    <w:multiLevelType w:val="multilevel"/>
    <w:tmpl w:val="A622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F07EB"/>
    <w:multiLevelType w:val="multilevel"/>
    <w:tmpl w:val="FBD4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B2671B"/>
    <w:multiLevelType w:val="hybridMultilevel"/>
    <w:tmpl w:val="AB849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72E5326"/>
    <w:multiLevelType w:val="multilevel"/>
    <w:tmpl w:val="393E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B57381"/>
    <w:multiLevelType w:val="multilevel"/>
    <w:tmpl w:val="E2C6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677177"/>
    <w:multiLevelType w:val="multilevel"/>
    <w:tmpl w:val="709A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BA17D1"/>
    <w:multiLevelType w:val="multilevel"/>
    <w:tmpl w:val="D6D6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A967E2"/>
    <w:multiLevelType w:val="multilevel"/>
    <w:tmpl w:val="294C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6934EE"/>
    <w:multiLevelType w:val="hybridMultilevel"/>
    <w:tmpl w:val="99D03E68"/>
    <w:lvl w:ilvl="0" w:tplc="8BD4CFFA">
      <w:start w:val="1"/>
      <w:numFmt w:val="bullet"/>
      <w:lvlText w:val="•"/>
      <w:lvlJc w:val="left"/>
      <w:pPr>
        <w:tabs>
          <w:tab w:val="num" w:pos="720"/>
        </w:tabs>
        <w:ind w:left="720" w:hanging="360"/>
      </w:pPr>
      <w:rPr>
        <w:rFonts w:ascii="Arial" w:hAnsi="Arial" w:cs="Times New Roman" w:hint="default"/>
      </w:rPr>
    </w:lvl>
    <w:lvl w:ilvl="1" w:tplc="642ED462">
      <w:start w:val="1"/>
      <w:numFmt w:val="bullet"/>
      <w:lvlText w:val="•"/>
      <w:lvlJc w:val="left"/>
      <w:pPr>
        <w:tabs>
          <w:tab w:val="num" w:pos="1440"/>
        </w:tabs>
        <w:ind w:left="1440" w:hanging="360"/>
      </w:pPr>
      <w:rPr>
        <w:rFonts w:ascii="Arial" w:hAnsi="Arial" w:cs="Times New Roman" w:hint="default"/>
      </w:rPr>
    </w:lvl>
    <w:lvl w:ilvl="2" w:tplc="5930E7DE">
      <w:start w:val="1"/>
      <w:numFmt w:val="bullet"/>
      <w:lvlText w:val="•"/>
      <w:lvlJc w:val="left"/>
      <w:pPr>
        <w:tabs>
          <w:tab w:val="num" w:pos="2160"/>
        </w:tabs>
        <w:ind w:left="2160" w:hanging="360"/>
      </w:pPr>
      <w:rPr>
        <w:rFonts w:ascii="Arial" w:hAnsi="Arial" w:cs="Times New Roman" w:hint="default"/>
      </w:rPr>
    </w:lvl>
    <w:lvl w:ilvl="3" w:tplc="AD787E1A">
      <w:start w:val="1"/>
      <w:numFmt w:val="bullet"/>
      <w:lvlText w:val="•"/>
      <w:lvlJc w:val="left"/>
      <w:pPr>
        <w:tabs>
          <w:tab w:val="num" w:pos="2880"/>
        </w:tabs>
        <w:ind w:left="2880" w:hanging="360"/>
      </w:pPr>
      <w:rPr>
        <w:rFonts w:ascii="Arial" w:hAnsi="Arial" w:cs="Times New Roman" w:hint="default"/>
      </w:rPr>
    </w:lvl>
    <w:lvl w:ilvl="4" w:tplc="4B6A70CE">
      <w:start w:val="1"/>
      <w:numFmt w:val="bullet"/>
      <w:lvlText w:val="•"/>
      <w:lvlJc w:val="left"/>
      <w:pPr>
        <w:tabs>
          <w:tab w:val="num" w:pos="3600"/>
        </w:tabs>
        <w:ind w:left="3600" w:hanging="360"/>
      </w:pPr>
      <w:rPr>
        <w:rFonts w:ascii="Arial" w:hAnsi="Arial" w:cs="Times New Roman" w:hint="default"/>
      </w:rPr>
    </w:lvl>
    <w:lvl w:ilvl="5" w:tplc="21A63558">
      <w:start w:val="1"/>
      <w:numFmt w:val="bullet"/>
      <w:lvlText w:val="•"/>
      <w:lvlJc w:val="left"/>
      <w:pPr>
        <w:tabs>
          <w:tab w:val="num" w:pos="4320"/>
        </w:tabs>
        <w:ind w:left="4320" w:hanging="360"/>
      </w:pPr>
      <w:rPr>
        <w:rFonts w:ascii="Arial" w:hAnsi="Arial" w:cs="Times New Roman" w:hint="default"/>
      </w:rPr>
    </w:lvl>
    <w:lvl w:ilvl="6" w:tplc="C0FE6A90">
      <w:start w:val="1"/>
      <w:numFmt w:val="bullet"/>
      <w:lvlText w:val="•"/>
      <w:lvlJc w:val="left"/>
      <w:pPr>
        <w:tabs>
          <w:tab w:val="num" w:pos="5040"/>
        </w:tabs>
        <w:ind w:left="5040" w:hanging="360"/>
      </w:pPr>
      <w:rPr>
        <w:rFonts w:ascii="Arial" w:hAnsi="Arial" w:cs="Times New Roman" w:hint="default"/>
      </w:rPr>
    </w:lvl>
    <w:lvl w:ilvl="7" w:tplc="A338310C">
      <w:start w:val="1"/>
      <w:numFmt w:val="bullet"/>
      <w:lvlText w:val="•"/>
      <w:lvlJc w:val="left"/>
      <w:pPr>
        <w:tabs>
          <w:tab w:val="num" w:pos="5760"/>
        </w:tabs>
        <w:ind w:left="5760" w:hanging="360"/>
      </w:pPr>
      <w:rPr>
        <w:rFonts w:ascii="Arial" w:hAnsi="Arial" w:cs="Times New Roman" w:hint="default"/>
      </w:rPr>
    </w:lvl>
    <w:lvl w:ilvl="8" w:tplc="E6B8D086">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771129C0"/>
    <w:multiLevelType w:val="multilevel"/>
    <w:tmpl w:val="A8DC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E41FDF"/>
    <w:multiLevelType w:val="multilevel"/>
    <w:tmpl w:val="B5B8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
  </w:num>
  <w:num w:numId="4">
    <w:abstractNumId w:val="12"/>
  </w:num>
  <w:num w:numId="5">
    <w:abstractNumId w:val="1"/>
  </w:num>
  <w:num w:numId="6">
    <w:abstractNumId w:val="0"/>
  </w:num>
  <w:num w:numId="7">
    <w:abstractNumId w:val="3"/>
  </w:num>
  <w:num w:numId="8">
    <w:abstractNumId w:val="7"/>
  </w:num>
  <w:num w:numId="9">
    <w:abstractNumId w:val="8"/>
  </w:num>
  <w:num w:numId="10">
    <w:abstractNumId w:val="14"/>
  </w:num>
  <w:num w:numId="11">
    <w:abstractNumId w:val="6"/>
  </w:num>
  <w:num w:numId="12">
    <w:abstractNumId w:val="4"/>
  </w:num>
  <w:num w:numId="13">
    <w:abstractNumId w:val="11"/>
  </w:num>
  <w:num w:numId="14">
    <w:abstractNumId w:val="13"/>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71"/>
    <w:rsid w:val="00045C8D"/>
    <w:rsid w:val="002C257D"/>
    <w:rsid w:val="002C583F"/>
    <w:rsid w:val="002E0CBE"/>
    <w:rsid w:val="00303041"/>
    <w:rsid w:val="00392D02"/>
    <w:rsid w:val="004C0234"/>
    <w:rsid w:val="005A27A1"/>
    <w:rsid w:val="005B0FCF"/>
    <w:rsid w:val="005E2049"/>
    <w:rsid w:val="00687CF7"/>
    <w:rsid w:val="006E4906"/>
    <w:rsid w:val="00735A4D"/>
    <w:rsid w:val="00810394"/>
    <w:rsid w:val="008E5DC5"/>
    <w:rsid w:val="00AB4371"/>
    <w:rsid w:val="00AD7216"/>
    <w:rsid w:val="00C31974"/>
    <w:rsid w:val="00CB265E"/>
    <w:rsid w:val="00E40B8B"/>
    <w:rsid w:val="00F81E21"/>
    <w:rsid w:val="00FD19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EB30"/>
  <w15:chartTrackingRefBased/>
  <w15:docId w15:val="{33CDED62-4D08-4229-BC2F-6D7F17D4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AB4371"/>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4371"/>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AB437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AB4371"/>
  </w:style>
  <w:style w:type="character" w:styleId="Hyperlink">
    <w:name w:val="Hyperlink"/>
    <w:basedOn w:val="DefaultParagraphFont"/>
    <w:uiPriority w:val="99"/>
    <w:unhideWhenUsed/>
    <w:rsid w:val="00AB4371"/>
    <w:rPr>
      <w:color w:val="0000FF"/>
      <w:u w:val="single"/>
    </w:rPr>
  </w:style>
  <w:style w:type="paragraph" w:customStyle="1" w:styleId="TableParagraph">
    <w:name w:val="Table Paragraph"/>
    <w:basedOn w:val="Normal"/>
    <w:uiPriority w:val="1"/>
    <w:qFormat/>
    <w:rsid w:val="00CB265E"/>
    <w:pPr>
      <w:widowControl w:val="0"/>
      <w:autoSpaceDE w:val="0"/>
      <w:autoSpaceDN w:val="0"/>
      <w:spacing w:after="0" w:line="240" w:lineRule="auto"/>
      <w:ind w:left="100"/>
    </w:pPr>
    <w:rPr>
      <w:rFonts w:ascii="Arial" w:eastAsia="Arial" w:hAnsi="Arial" w:cs="Arial"/>
    </w:rPr>
  </w:style>
  <w:style w:type="character" w:styleId="UnresolvedMention">
    <w:name w:val="Unresolved Mention"/>
    <w:basedOn w:val="DefaultParagraphFont"/>
    <w:uiPriority w:val="99"/>
    <w:semiHidden/>
    <w:unhideWhenUsed/>
    <w:rsid w:val="006E4906"/>
    <w:rPr>
      <w:color w:val="605E5C"/>
      <w:shd w:val="clear" w:color="auto" w:fill="E1DFDD"/>
    </w:rPr>
  </w:style>
  <w:style w:type="paragraph" w:styleId="ListParagraph">
    <w:name w:val="List Paragraph"/>
    <w:basedOn w:val="Normal"/>
    <w:uiPriority w:val="34"/>
    <w:qFormat/>
    <w:rsid w:val="006E4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1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dsb.on.ca/Community/How-to-Get-Involved/Advisory-Committees/Statutory-Advisory-Committees/Special-Education-Advisory-Commit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Dixon, Lianne</cp:lastModifiedBy>
  <cp:revision>3</cp:revision>
  <dcterms:created xsi:type="dcterms:W3CDTF">2021-03-02T00:09:00Z</dcterms:created>
  <dcterms:modified xsi:type="dcterms:W3CDTF">2021-03-02T00:10:00Z</dcterms:modified>
</cp:coreProperties>
</file>