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4ACE" w14:textId="77777777" w:rsidR="00D002E1" w:rsidRPr="0024598B" w:rsidRDefault="00D002E1" w:rsidP="00D002E1">
      <w:pPr>
        <w:spacing w:after="0" w:line="240" w:lineRule="auto"/>
        <w:jc w:val="center"/>
        <w:rPr>
          <w:rFonts w:ascii="Arial" w:eastAsia="Times New Roman" w:hAnsi="Arial" w:cs="Arial"/>
          <w:sz w:val="24"/>
          <w:szCs w:val="24"/>
          <w:lang w:eastAsia="en-CA"/>
        </w:rPr>
      </w:pPr>
      <w:bookmarkStart w:id="0" w:name="_GoBack"/>
      <w:bookmarkEnd w:id="0"/>
      <w:r w:rsidRPr="0024598B">
        <w:rPr>
          <w:rFonts w:ascii="Arial" w:eastAsia="Times New Roman" w:hAnsi="Arial" w:cs="Arial"/>
          <w:b/>
          <w:bCs/>
          <w:color w:val="000000"/>
          <w:sz w:val="24"/>
          <w:szCs w:val="24"/>
          <w:lang w:eastAsia="en-CA"/>
        </w:rPr>
        <w:t>SEAC Meeting </w:t>
      </w:r>
    </w:p>
    <w:p w14:paraId="7B7D6E17" w14:textId="77777777" w:rsidR="00D002E1" w:rsidRPr="0024598B" w:rsidRDefault="00D002E1" w:rsidP="00D002E1">
      <w:pPr>
        <w:spacing w:after="0" w:line="240" w:lineRule="auto"/>
        <w:jc w:val="center"/>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 xml:space="preserve">Date: February 3, </w:t>
      </w:r>
      <w:proofErr w:type="gramStart"/>
      <w:r w:rsidRPr="0024598B">
        <w:rPr>
          <w:rFonts w:ascii="Arial" w:eastAsia="Times New Roman" w:hAnsi="Arial" w:cs="Arial"/>
          <w:b/>
          <w:bCs/>
          <w:color w:val="000000"/>
          <w:sz w:val="24"/>
          <w:szCs w:val="24"/>
          <w:lang w:eastAsia="en-CA"/>
        </w:rPr>
        <w:t>2020  Location</w:t>
      </w:r>
      <w:proofErr w:type="gramEnd"/>
      <w:r w:rsidRPr="0024598B">
        <w:rPr>
          <w:rFonts w:ascii="Arial" w:eastAsia="Times New Roman" w:hAnsi="Arial" w:cs="Arial"/>
          <w:b/>
          <w:bCs/>
          <w:color w:val="000000"/>
          <w:sz w:val="24"/>
          <w:szCs w:val="24"/>
          <w:lang w:eastAsia="en-CA"/>
        </w:rPr>
        <w:t>: Board Room, 5050 Yonge St.</w:t>
      </w:r>
    </w:p>
    <w:p w14:paraId="15F55D79" w14:textId="118EB9D1" w:rsidR="00D002E1" w:rsidRPr="0024598B" w:rsidRDefault="00602F76" w:rsidP="00D002E1">
      <w:pPr>
        <w:spacing w:after="0" w:line="240" w:lineRule="auto"/>
        <w:jc w:val="center"/>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Time: 7:10</w:t>
      </w:r>
      <w:r w:rsidR="00D002E1" w:rsidRPr="0024598B">
        <w:rPr>
          <w:rFonts w:ascii="Arial" w:eastAsia="Times New Roman" w:hAnsi="Arial" w:cs="Arial"/>
          <w:b/>
          <w:bCs/>
          <w:color w:val="000000"/>
          <w:sz w:val="24"/>
          <w:szCs w:val="24"/>
          <w:lang w:eastAsia="en-CA"/>
        </w:rPr>
        <w:t> </w:t>
      </w:r>
    </w:p>
    <w:p w14:paraId="010FA661" w14:textId="57BB3FE9" w:rsidR="00D002E1" w:rsidRPr="0024598B" w:rsidRDefault="00D002E1" w:rsidP="00D002E1">
      <w:pPr>
        <w:spacing w:after="0" w:line="240" w:lineRule="auto"/>
        <w:jc w:val="center"/>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 xml:space="preserve">Committee Chair:   </w:t>
      </w:r>
    </w:p>
    <w:p w14:paraId="506E8C49" w14:textId="77777777" w:rsidR="00D002E1" w:rsidRPr="0024598B" w:rsidRDefault="00D002E1" w:rsidP="00D002E1">
      <w:pPr>
        <w:spacing w:after="0" w:line="240" w:lineRule="auto"/>
        <w:ind w:left="2160"/>
        <w:jc w:val="center"/>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Committee Vice-Chair:  Diane Montgomery</w:t>
      </w:r>
      <w:r w:rsidRPr="0024598B">
        <w:rPr>
          <w:rFonts w:ascii="Arial" w:eastAsia="Times New Roman" w:hAnsi="Arial" w:cs="Arial"/>
          <w:color w:val="000000"/>
          <w:sz w:val="24"/>
          <w:szCs w:val="24"/>
          <w:lang w:eastAsia="en-CA"/>
        </w:rPr>
        <w:t xml:space="preserve">                                    </w:t>
      </w:r>
      <w:r w:rsidRPr="0024598B">
        <w:rPr>
          <w:rFonts w:ascii="Arial" w:eastAsia="Times New Roman" w:hAnsi="Arial" w:cs="Arial"/>
          <w:color w:val="000000"/>
          <w:sz w:val="24"/>
          <w:szCs w:val="24"/>
          <w:lang w:eastAsia="en-CA"/>
        </w:rPr>
        <w:tab/>
        <w:t>            </w:t>
      </w:r>
    </w:p>
    <w:p w14:paraId="7B62C43E" w14:textId="23A1A782" w:rsidR="00602F76" w:rsidRPr="00D2202C" w:rsidRDefault="00D2202C" w:rsidP="00602F76">
      <w:pPr>
        <w:rPr>
          <w:rFonts w:ascii="Arial" w:hAnsi="Arial" w:cs="Arial"/>
          <w:b/>
          <w:bCs/>
          <w:sz w:val="24"/>
          <w:szCs w:val="24"/>
        </w:rPr>
      </w:pPr>
      <w:r w:rsidRPr="00D2202C">
        <w:rPr>
          <w:rFonts w:ascii="Arial" w:hAnsi="Arial" w:cs="Arial"/>
          <w:b/>
          <w:bCs/>
          <w:sz w:val="24"/>
          <w:szCs w:val="24"/>
        </w:rPr>
        <w:t>APPROVED</w:t>
      </w:r>
      <w:r w:rsidR="00602F76" w:rsidRPr="00D2202C">
        <w:rPr>
          <w:rFonts w:ascii="Arial" w:hAnsi="Arial" w:cs="Arial"/>
          <w:b/>
          <w:bCs/>
          <w:sz w:val="24"/>
          <w:szCs w:val="24"/>
        </w:rPr>
        <w:t xml:space="preserve"> MINUTES                                 </w:t>
      </w:r>
    </w:p>
    <w:p w14:paraId="170F73F0" w14:textId="3DF26250"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Association for Bright Children (</w:t>
      </w:r>
      <w:proofErr w:type="gramStart"/>
      <w:r w:rsidRPr="0024598B">
        <w:rPr>
          <w:rFonts w:ascii="Arial" w:hAnsi="Arial" w:cs="Arial"/>
          <w:sz w:val="24"/>
          <w:szCs w:val="24"/>
        </w:rPr>
        <w:t xml:space="preserve">ABC)   </w:t>
      </w:r>
      <w:proofErr w:type="gramEnd"/>
      <w:r w:rsidRPr="0024598B">
        <w:rPr>
          <w:rFonts w:ascii="Arial" w:hAnsi="Arial" w:cs="Arial"/>
          <w:sz w:val="24"/>
          <w:szCs w:val="24"/>
        </w:rPr>
        <w:t>                     Melissa Rosen</w:t>
      </w:r>
    </w:p>
    <w:p w14:paraId="46DF89F1" w14:textId="2D99742E"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Autism Society of Ontario – Toronto                          Julie Diamond (phone)     </w:t>
      </w:r>
    </w:p>
    <w:p w14:paraId="08BBAE88" w14:textId="16B27074"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Community Living Toronto                                          Regrets</w:t>
      </w:r>
    </w:p>
    <w:p w14:paraId="69780E0B" w14:textId="5BEFA9FC" w:rsidR="00702C70" w:rsidRPr="0024598B" w:rsidRDefault="00702C70" w:rsidP="00602F76">
      <w:pPr>
        <w:spacing w:line="240" w:lineRule="auto"/>
        <w:rPr>
          <w:rFonts w:ascii="Arial" w:hAnsi="Arial" w:cs="Arial"/>
          <w:sz w:val="24"/>
          <w:szCs w:val="24"/>
        </w:rPr>
      </w:pPr>
      <w:r w:rsidRPr="0024598B">
        <w:rPr>
          <w:rFonts w:ascii="Arial" w:hAnsi="Arial" w:cs="Arial"/>
          <w:sz w:val="24"/>
          <w:szCs w:val="24"/>
        </w:rPr>
        <w:t>Epilepsy Toronto</w:t>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t xml:space="preserve">     </w:t>
      </w:r>
      <w:r w:rsidR="0024772B" w:rsidRPr="0024598B">
        <w:rPr>
          <w:rFonts w:ascii="Arial" w:hAnsi="Arial" w:cs="Arial"/>
          <w:sz w:val="24"/>
          <w:szCs w:val="24"/>
        </w:rPr>
        <w:tab/>
        <w:t xml:space="preserve">        </w:t>
      </w:r>
      <w:r w:rsidRPr="0024598B">
        <w:rPr>
          <w:rFonts w:ascii="Arial" w:hAnsi="Arial" w:cs="Arial"/>
          <w:sz w:val="24"/>
          <w:szCs w:val="24"/>
        </w:rPr>
        <w:t>Steven Lynette</w:t>
      </w:r>
    </w:p>
    <w:p w14:paraId="232351ED" w14:textId="371C11DC"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Down Syndrome Association of Toronto                  </w:t>
      </w:r>
      <w:r w:rsidR="0024772B" w:rsidRPr="0024598B">
        <w:rPr>
          <w:rFonts w:ascii="Arial" w:hAnsi="Arial" w:cs="Arial"/>
          <w:sz w:val="24"/>
          <w:szCs w:val="24"/>
        </w:rPr>
        <w:t xml:space="preserve">  </w:t>
      </w:r>
      <w:r w:rsidRPr="0024598B">
        <w:rPr>
          <w:rFonts w:ascii="Arial" w:hAnsi="Arial" w:cs="Arial"/>
          <w:sz w:val="24"/>
          <w:szCs w:val="24"/>
        </w:rPr>
        <w:t>Richard Carter</w:t>
      </w:r>
    </w:p>
    <w:p w14:paraId="1D0AC59F" w14:textId="73BED845"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Easter Seals </w:t>
      </w:r>
      <w:proofErr w:type="gramStart"/>
      <w:r w:rsidRPr="0024598B">
        <w:rPr>
          <w:rFonts w:ascii="Arial" w:hAnsi="Arial" w:cs="Arial"/>
          <w:sz w:val="24"/>
          <w:szCs w:val="24"/>
        </w:rPr>
        <w:t>Ontario  (</w:t>
      </w:r>
      <w:proofErr w:type="gramEnd"/>
      <w:r w:rsidRPr="0024598B">
        <w:rPr>
          <w:rFonts w:ascii="Arial" w:hAnsi="Arial" w:cs="Arial"/>
          <w:sz w:val="24"/>
          <w:szCs w:val="24"/>
        </w:rPr>
        <w:t>pending approval)                  </w:t>
      </w:r>
      <w:r w:rsidR="0024772B" w:rsidRPr="0024598B">
        <w:rPr>
          <w:rFonts w:ascii="Arial" w:hAnsi="Arial" w:cs="Arial"/>
          <w:sz w:val="24"/>
          <w:szCs w:val="24"/>
        </w:rPr>
        <w:t xml:space="preserve"> </w:t>
      </w:r>
      <w:r w:rsidRPr="0024598B">
        <w:rPr>
          <w:rFonts w:ascii="Arial" w:hAnsi="Arial" w:cs="Arial"/>
          <w:sz w:val="24"/>
          <w:szCs w:val="24"/>
        </w:rPr>
        <w:t xml:space="preserve">Aliza </w:t>
      </w:r>
      <w:proofErr w:type="spellStart"/>
      <w:r w:rsidRPr="0024598B">
        <w:rPr>
          <w:rFonts w:ascii="Arial" w:hAnsi="Arial" w:cs="Arial"/>
          <w:sz w:val="24"/>
          <w:szCs w:val="24"/>
        </w:rPr>
        <w:t>Chagpar</w:t>
      </w:r>
      <w:proofErr w:type="spellEnd"/>
      <w:r w:rsidRPr="0024598B">
        <w:rPr>
          <w:rFonts w:ascii="Arial" w:hAnsi="Arial" w:cs="Arial"/>
          <w:sz w:val="24"/>
          <w:szCs w:val="24"/>
        </w:rPr>
        <w:t xml:space="preserve"> (phone)      </w:t>
      </w:r>
    </w:p>
    <w:p w14:paraId="414C140B" w14:textId="4AE5FA44"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Integrated Action for Inclusion (</w:t>
      </w:r>
      <w:proofErr w:type="gramStart"/>
      <w:r w:rsidRPr="0024598B">
        <w:rPr>
          <w:rFonts w:ascii="Arial" w:hAnsi="Arial" w:cs="Arial"/>
          <w:sz w:val="24"/>
          <w:szCs w:val="24"/>
        </w:rPr>
        <w:t>IAI)   </w:t>
      </w:r>
      <w:proofErr w:type="gramEnd"/>
      <w:r w:rsidRPr="0024598B">
        <w:rPr>
          <w:rFonts w:ascii="Arial" w:hAnsi="Arial" w:cs="Arial"/>
          <w:sz w:val="24"/>
          <w:szCs w:val="24"/>
        </w:rPr>
        <w:t xml:space="preserve">                        </w:t>
      </w:r>
      <w:r w:rsidR="0024772B" w:rsidRPr="0024598B">
        <w:rPr>
          <w:rFonts w:ascii="Arial" w:hAnsi="Arial" w:cs="Arial"/>
          <w:sz w:val="24"/>
          <w:szCs w:val="24"/>
        </w:rPr>
        <w:t xml:space="preserve"> </w:t>
      </w:r>
      <w:r w:rsidRPr="0024598B">
        <w:rPr>
          <w:rFonts w:ascii="Arial" w:hAnsi="Arial" w:cs="Arial"/>
          <w:sz w:val="24"/>
          <w:szCs w:val="24"/>
        </w:rPr>
        <w:t xml:space="preserve">Tania Principe </w:t>
      </w:r>
    </w:p>
    <w:p w14:paraId="1EA9B514" w14:textId="5FB0C3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VIEWS for the Visually Impaired                                 David </w:t>
      </w:r>
      <w:proofErr w:type="spellStart"/>
      <w:r w:rsidRPr="0024598B">
        <w:rPr>
          <w:rFonts w:ascii="Arial" w:hAnsi="Arial" w:cs="Arial"/>
          <w:sz w:val="24"/>
          <w:szCs w:val="24"/>
        </w:rPr>
        <w:t>Lepofsky</w:t>
      </w:r>
      <w:proofErr w:type="spellEnd"/>
      <w:r w:rsidRPr="0024598B">
        <w:rPr>
          <w:rFonts w:ascii="Arial" w:hAnsi="Arial" w:cs="Arial"/>
          <w:sz w:val="24"/>
          <w:szCs w:val="24"/>
        </w:rPr>
        <w:t xml:space="preserve"> </w:t>
      </w:r>
      <w:r w:rsidRPr="0024598B">
        <w:rPr>
          <w:rFonts w:ascii="Arial" w:hAnsi="Arial" w:cs="Arial"/>
          <w:i/>
          <w:iCs/>
          <w:sz w:val="24"/>
          <w:szCs w:val="24"/>
        </w:rPr>
        <w:t xml:space="preserve">         </w:t>
      </w:r>
      <w:r w:rsidRPr="0024598B">
        <w:rPr>
          <w:rFonts w:ascii="Arial" w:hAnsi="Arial" w:cs="Arial"/>
          <w:sz w:val="24"/>
          <w:szCs w:val="24"/>
        </w:rPr>
        <w:t xml:space="preserve">                </w:t>
      </w:r>
    </w:p>
    <w:p w14:paraId="6F9473E3" w14:textId="072CE09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VOICE for Hearing Impaired Children                         Kara Stewart-Agostino</w:t>
      </w:r>
    </w:p>
    <w:p w14:paraId="45E259F8" w14:textId="698B3A1F"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Learning Disability Association</w:t>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t xml:space="preserve">     </w:t>
      </w:r>
      <w:r w:rsidR="0024772B" w:rsidRPr="0024598B">
        <w:rPr>
          <w:rFonts w:ascii="Arial" w:hAnsi="Arial" w:cs="Arial"/>
          <w:sz w:val="24"/>
          <w:szCs w:val="24"/>
        </w:rPr>
        <w:t xml:space="preserve">    </w:t>
      </w:r>
      <w:r w:rsidRPr="0024598B">
        <w:rPr>
          <w:rFonts w:ascii="Arial" w:hAnsi="Arial" w:cs="Arial"/>
          <w:sz w:val="24"/>
          <w:szCs w:val="24"/>
        </w:rPr>
        <w:t>Regrets</w:t>
      </w:r>
    </w:p>
    <w:p w14:paraId="2C1FFC56" w14:textId="1D41A9E8"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CADDAC</w:t>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r>
      <w:r w:rsidRPr="0024598B">
        <w:rPr>
          <w:rFonts w:ascii="Arial" w:hAnsi="Arial" w:cs="Arial"/>
          <w:sz w:val="24"/>
          <w:szCs w:val="24"/>
        </w:rPr>
        <w:tab/>
      </w:r>
      <w:r w:rsidR="00702C70" w:rsidRPr="0024598B">
        <w:rPr>
          <w:rFonts w:ascii="Arial" w:hAnsi="Arial" w:cs="Arial"/>
          <w:sz w:val="24"/>
          <w:szCs w:val="24"/>
        </w:rPr>
        <w:t xml:space="preserve">     </w:t>
      </w:r>
      <w:r w:rsidR="0024772B" w:rsidRPr="0024598B">
        <w:rPr>
          <w:rFonts w:ascii="Arial" w:hAnsi="Arial" w:cs="Arial"/>
          <w:sz w:val="24"/>
          <w:szCs w:val="24"/>
        </w:rPr>
        <w:tab/>
        <w:t xml:space="preserve">         </w:t>
      </w:r>
      <w:r w:rsidRPr="0024598B">
        <w:rPr>
          <w:rFonts w:ascii="Arial" w:hAnsi="Arial" w:cs="Arial"/>
          <w:sz w:val="24"/>
          <w:szCs w:val="24"/>
        </w:rPr>
        <w:t>Juanita Beaudry</w:t>
      </w:r>
    </w:p>
    <w:p w14:paraId="2D2ED170" w14:textId="66B6AFD6" w:rsidR="00602F76" w:rsidRPr="0024598B" w:rsidRDefault="00602F76" w:rsidP="00602F76">
      <w:pPr>
        <w:spacing w:line="240" w:lineRule="auto"/>
        <w:rPr>
          <w:rFonts w:ascii="Arial" w:hAnsi="Arial" w:cs="Arial"/>
          <w:sz w:val="24"/>
          <w:szCs w:val="24"/>
          <w:lang w:val="fr-CA"/>
        </w:rPr>
      </w:pPr>
      <w:r w:rsidRPr="0024598B">
        <w:rPr>
          <w:rFonts w:ascii="Arial" w:hAnsi="Arial" w:cs="Arial"/>
          <w:sz w:val="24"/>
          <w:szCs w:val="24"/>
          <w:lang w:val="fr-CA"/>
        </w:rPr>
        <w:t>LC1                                                Aline Chan</w:t>
      </w:r>
    </w:p>
    <w:p w14:paraId="782586D5" w14:textId="5A2B7FC8" w:rsidR="00602F76" w:rsidRPr="0024598B" w:rsidRDefault="00602F76" w:rsidP="00602F76">
      <w:pPr>
        <w:spacing w:line="240" w:lineRule="auto"/>
        <w:rPr>
          <w:rFonts w:ascii="Arial" w:hAnsi="Arial" w:cs="Arial"/>
          <w:sz w:val="24"/>
          <w:szCs w:val="24"/>
          <w:lang w:val="fr-CA"/>
        </w:rPr>
      </w:pPr>
      <w:r w:rsidRPr="0024598B">
        <w:rPr>
          <w:rFonts w:ascii="Arial" w:hAnsi="Arial" w:cs="Arial"/>
          <w:sz w:val="24"/>
          <w:szCs w:val="24"/>
          <w:lang w:val="fr-CA"/>
        </w:rPr>
        <w:t xml:space="preserve">LC2                                                Jordan Glass              </w:t>
      </w:r>
      <w:r w:rsidRPr="0024598B">
        <w:rPr>
          <w:rFonts w:ascii="Arial" w:hAnsi="Arial" w:cs="Arial"/>
          <w:sz w:val="24"/>
          <w:szCs w:val="24"/>
          <w:lang w:val="fr-CA"/>
        </w:rPr>
        <w:tab/>
        <w:t xml:space="preserve"> Jean-Paul </w:t>
      </w:r>
      <w:proofErr w:type="spellStart"/>
      <w:r w:rsidRPr="0024598B">
        <w:rPr>
          <w:rFonts w:ascii="Arial" w:hAnsi="Arial" w:cs="Arial"/>
          <w:sz w:val="24"/>
          <w:szCs w:val="24"/>
          <w:lang w:val="fr-CA"/>
        </w:rPr>
        <w:t>Ngana</w:t>
      </w:r>
      <w:proofErr w:type="spellEnd"/>
      <w:r w:rsidRPr="0024598B">
        <w:rPr>
          <w:rFonts w:ascii="Arial" w:hAnsi="Arial" w:cs="Arial"/>
          <w:sz w:val="24"/>
          <w:szCs w:val="24"/>
          <w:lang w:val="fr-CA"/>
        </w:rPr>
        <w:t xml:space="preserve">                 </w:t>
      </w:r>
    </w:p>
    <w:p w14:paraId="52B28EB7" w14:textId="58BB84FC"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LC3                                                Kristen Doyle (</w:t>
      </w:r>
      <w:proofErr w:type="gramStart"/>
      <w:r w:rsidRPr="0024598B">
        <w:rPr>
          <w:rFonts w:ascii="Arial" w:hAnsi="Arial" w:cs="Arial"/>
          <w:sz w:val="24"/>
          <w:szCs w:val="24"/>
        </w:rPr>
        <w:t>phone)   </w:t>
      </w:r>
      <w:proofErr w:type="gramEnd"/>
      <w:r w:rsidRPr="0024598B">
        <w:rPr>
          <w:rFonts w:ascii="Arial" w:hAnsi="Arial" w:cs="Arial"/>
          <w:sz w:val="24"/>
          <w:szCs w:val="24"/>
        </w:rPr>
        <w:t xml:space="preserve">       Olga </w:t>
      </w:r>
      <w:proofErr w:type="spellStart"/>
      <w:r w:rsidRPr="0024598B">
        <w:rPr>
          <w:rFonts w:ascii="Arial" w:hAnsi="Arial" w:cs="Arial"/>
          <w:sz w:val="24"/>
          <w:szCs w:val="24"/>
        </w:rPr>
        <w:t>Ingrahm</w:t>
      </w:r>
      <w:proofErr w:type="spellEnd"/>
      <w:r w:rsidRPr="0024598B">
        <w:rPr>
          <w:rFonts w:ascii="Arial" w:hAnsi="Arial" w:cs="Arial"/>
          <w:sz w:val="24"/>
          <w:szCs w:val="24"/>
        </w:rPr>
        <w:t xml:space="preserve">                          </w:t>
      </w:r>
    </w:p>
    <w:p w14:paraId="2719ED8E" w14:textId="509060A9"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LC4                                               </w:t>
      </w:r>
      <w:r w:rsidR="0024772B" w:rsidRPr="0024598B">
        <w:rPr>
          <w:rFonts w:ascii="Arial" w:hAnsi="Arial" w:cs="Arial"/>
          <w:sz w:val="24"/>
          <w:szCs w:val="24"/>
        </w:rPr>
        <w:t xml:space="preserve"> </w:t>
      </w:r>
      <w:r w:rsidRPr="0024598B">
        <w:rPr>
          <w:rFonts w:ascii="Arial" w:hAnsi="Arial" w:cs="Arial"/>
          <w:sz w:val="24"/>
          <w:szCs w:val="24"/>
        </w:rPr>
        <w:t xml:space="preserve">Diane Montgomery              Izabella </w:t>
      </w:r>
      <w:proofErr w:type="spellStart"/>
      <w:r w:rsidRPr="0024598B">
        <w:rPr>
          <w:rFonts w:ascii="Arial" w:hAnsi="Arial" w:cs="Arial"/>
          <w:sz w:val="24"/>
          <w:szCs w:val="24"/>
        </w:rPr>
        <w:t>Pruska-Oldenoff</w:t>
      </w:r>
      <w:proofErr w:type="spellEnd"/>
      <w:r w:rsidRPr="0024598B">
        <w:rPr>
          <w:rFonts w:ascii="Arial" w:hAnsi="Arial" w:cs="Arial"/>
          <w:sz w:val="24"/>
          <w:szCs w:val="24"/>
        </w:rPr>
        <w:t xml:space="preserve">    </w:t>
      </w:r>
    </w:p>
    <w:p w14:paraId="28BB29B8" w14:textId="59DC6E66"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TDSB Trustees                             </w:t>
      </w:r>
      <w:r w:rsidR="0024772B" w:rsidRPr="0024598B">
        <w:rPr>
          <w:rFonts w:ascii="Arial" w:hAnsi="Arial" w:cs="Arial"/>
          <w:sz w:val="24"/>
          <w:szCs w:val="24"/>
        </w:rPr>
        <w:t xml:space="preserve"> </w:t>
      </w:r>
      <w:r w:rsidRPr="0024598B">
        <w:rPr>
          <w:rFonts w:ascii="Arial" w:hAnsi="Arial" w:cs="Arial"/>
          <w:sz w:val="24"/>
          <w:szCs w:val="24"/>
        </w:rPr>
        <w:t>Alexander Brown</w:t>
      </w:r>
      <w:r w:rsidRPr="0024598B">
        <w:rPr>
          <w:rFonts w:ascii="Arial" w:hAnsi="Arial" w:cs="Arial"/>
          <w:sz w:val="24"/>
          <w:szCs w:val="24"/>
        </w:rPr>
        <w:tab/>
      </w:r>
      <w:r w:rsidRPr="0024598B">
        <w:rPr>
          <w:rFonts w:ascii="Arial" w:hAnsi="Arial" w:cs="Arial"/>
          <w:sz w:val="24"/>
          <w:szCs w:val="24"/>
        </w:rPr>
        <w:tab/>
        <w:t xml:space="preserve"> Michelle </w:t>
      </w:r>
      <w:proofErr w:type="spellStart"/>
      <w:r w:rsidRPr="0024598B">
        <w:rPr>
          <w:rFonts w:ascii="Arial" w:hAnsi="Arial" w:cs="Arial"/>
          <w:sz w:val="24"/>
          <w:szCs w:val="24"/>
        </w:rPr>
        <w:t>Aarts</w:t>
      </w:r>
      <w:proofErr w:type="spellEnd"/>
    </w:p>
    <w:p w14:paraId="2F3C361C"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w:t>
      </w:r>
    </w:p>
    <w:p w14:paraId="33F4A7D7"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lastRenderedPageBreak/>
        <w:t>Also present were:</w:t>
      </w:r>
    </w:p>
    <w:p w14:paraId="4BD7AA83"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Kathy Witherow, Associate Director, Leadership, Learning and School Improvement</w:t>
      </w:r>
    </w:p>
    <w:p w14:paraId="639ACFC7" w14:textId="5F41EB0E"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Angela Nardi-Addesa, System Superintendent, Special Education and Inclusion</w:t>
      </w:r>
    </w:p>
    <w:p w14:paraId="4521EA72"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Janine Small, Centrally Assigned Principal, Special Education</w:t>
      </w:r>
    </w:p>
    <w:p w14:paraId="412BF97F"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Jennifer Newby, Centrally Assigned Principal, Special Education LC4</w:t>
      </w:r>
    </w:p>
    <w:p w14:paraId="7EE36D7F" w14:textId="75EC932D"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Effie Stathopoulos, Centrally Assigned Principal, Special Education LC1</w:t>
      </w:r>
    </w:p>
    <w:p w14:paraId="7829154C" w14:textId="5AC6A8E9"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Michelle Munroe, Coordinator, Parent Engagement Office </w:t>
      </w:r>
    </w:p>
    <w:p w14:paraId="4F0F4E0F" w14:textId="2F04F0D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Ron Felsen – Centrally Assigned Principal, Secondary School Review</w:t>
      </w:r>
    </w:p>
    <w:p w14:paraId="193275E2" w14:textId="77777777"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Craig Snider, Executive Officer, Finance</w:t>
      </w:r>
    </w:p>
    <w:p w14:paraId="3FE1302D" w14:textId="5FE1E55D" w:rsidR="00602F76" w:rsidRPr="0024598B" w:rsidRDefault="00602F76" w:rsidP="00602F76">
      <w:pPr>
        <w:spacing w:line="240" w:lineRule="auto"/>
        <w:rPr>
          <w:rFonts w:ascii="Arial" w:hAnsi="Arial" w:cs="Arial"/>
          <w:sz w:val="24"/>
          <w:szCs w:val="24"/>
        </w:rPr>
      </w:pPr>
      <w:r w:rsidRPr="0024598B">
        <w:rPr>
          <w:rFonts w:ascii="Arial" w:hAnsi="Arial" w:cs="Arial"/>
          <w:sz w:val="24"/>
          <w:szCs w:val="24"/>
        </w:rPr>
        <w:t xml:space="preserve">Lianne Dixon, TDSB SEAC Liaison </w:t>
      </w:r>
    </w:p>
    <w:p w14:paraId="490458AE" w14:textId="46CADCCF" w:rsidR="00BA16FE" w:rsidRPr="0024598B" w:rsidRDefault="00602F76" w:rsidP="00BA16FE">
      <w:pPr>
        <w:rPr>
          <w:rFonts w:ascii="Arial" w:hAnsi="Arial" w:cs="Arial"/>
          <w:sz w:val="24"/>
          <w:szCs w:val="24"/>
        </w:rPr>
      </w:pPr>
      <w:r w:rsidRPr="0024598B">
        <w:rPr>
          <w:rFonts w:ascii="Arial" w:hAnsi="Arial" w:cs="Arial"/>
          <w:sz w:val="24"/>
          <w:szCs w:val="24"/>
        </w:rPr>
        <w:t xml:space="preserve">Regrets: </w:t>
      </w:r>
      <w:r w:rsidR="00BA16FE" w:rsidRPr="0024598B">
        <w:rPr>
          <w:rFonts w:ascii="Arial" w:hAnsi="Arial" w:cs="Arial"/>
          <w:sz w:val="24"/>
          <w:szCs w:val="24"/>
        </w:rPr>
        <w:t xml:space="preserve">Trustee </w:t>
      </w:r>
      <w:proofErr w:type="spellStart"/>
      <w:r w:rsidR="00BA16FE" w:rsidRPr="0024598B">
        <w:rPr>
          <w:rFonts w:ascii="Arial" w:hAnsi="Arial" w:cs="Arial"/>
          <w:sz w:val="24"/>
          <w:szCs w:val="24"/>
        </w:rPr>
        <w:t>Lulka</w:t>
      </w:r>
      <w:proofErr w:type="spellEnd"/>
      <w:r w:rsidR="00BA16FE" w:rsidRPr="0024598B">
        <w:rPr>
          <w:rFonts w:ascii="Arial" w:hAnsi="Arial" w:cs="Arial"/>
          <w:sz w:val="24"/>
          <w:szCs w:val="24"/>
        </w:rPr>
        <w:t xml:space="preserve">, Nora Green, Tracey </w:t>
      </w:r>
      <w:proofErr w:type="spellStart"/>
      <w:r w:rsidR="00BA16FE" w:rsidRPr="0024598B">
        <w:rPr>
          <w:rFonts w:ascii="Arial" w:hAnsi="Arial" w:cs="Arial"/>
          <w:sz w:val="24"/>
          <w:szCs w:val="24"/>
        </w:rPr>
        <w:t>O’Regan</w:t>
      </w:r>
      <w:proofErr w:type="spellEnd"/>
      <w:r w:rsidR="00BA16FE" w:rsidRPr="0024598B">
        <w:rPr>
          <w:rFonts w:ascii="Arial" w:hAnsi="Arial" w:cs="Arial"/>
          <w:sz w:val="24"/>
          <w:szCs w:val="24"/>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6"/>
        <w:gridCol w:w="5284"/>
        <w:gridCol w:w="1800"/>
        <w:gridCol w:w="5590"/>
      </w:tblGrid>
      <w:tr w:rsidR="000222A1" w:rsidRPr="0024598B" w14:paraId="3D8B6B1B" w14:textId="77777777" w:rsidTr="003F6926">
        <w:trPr>
          <w:trHeight w:val="750"/>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84CBA" w14:textId="77777777"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 </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449A5" w14:textId="77777777" w:rsidR="000222A1" w:rsidRPr="0024598B" w:rsidRDefault="000222A1" w:rsidP="00D002E1">
            <w:pPr>
              <w:spacing w:after="0" w:line="240" w:lineRule="auto"/>
              <w:ind w:right="1300"/>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Item</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A2320" w14:textId="4B349D33" w:rsidR="000222A1" w:rsidRPr="0024598B" w:rsidRDefault="000222A1" w:rsidP="00D002E1">
            <w:pPr>
              <w:spacing w:before="80" w:after="0" w:line="240" w:lineRule="auto"/>
              <w:ind w:right="60"/>
              <w:rPr>
                <w:rFonts w:ascii="Arial" w:eastAsia="Times New Roman" w:hAnsi="Arial" w:cs="Arial"/>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9EB0" w14:textId="77777777" w:rsidR="000222A1" w:rsidRPr="0024598B" w:rsidRDefault="000222A1" w:rsidP="00D002E1">
            <w:pPr>
              <w:spacing w:after="0" w:line="240" w:lineRule="auto"/>
              <w:ind w:right="-20"/>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Recommendation/</w:t>
            </w:r>
          </w:p>
          <w:p w14:paraId="15FD9D62" w14:textId="77777777" w:rsidR="000222A1" w:rsidRPr="0024598B" w:rsidRDefault="000222A1" w:rsidP="00D002E1">
            <w:pPr>
              <w:spacing w:after="0" w:line="240" w:lineRule="auto"/>
              <w:ind w:right="-20"/>
              <w:rPr>
                <w:rFonts w:ascii="Arial" w:eastAsia="Times New Roman" w:hAnsi="Arial" w:cs="Arial"/>
                <w:sz w:val="24"/>
                <w:szCs w:val="24"/>
                <w:lang w:eastAsia="en-CA"/>
              </w:rPr>
            </w:pPr>
            <w:r w:rsidRPr="0024598B">
              <w:rPr>
                <w:rFonts w:ascii="Arial" w:eastAsia="Times New Roman" w:hAnsi="Arial" w:cs="Arial"/>
                <w:b/>
                <w:bCs/>
                <w:color w:val="000000"/>
                <w:sz w:val="24"/>
                <w:szCs w:val="24"/>
                <w:lang w:eastAsia="en-CA"/>
              </w:rPr>
              <w:t>Motion</w:t>
            </w:r>
          </w:p>
        </w:tc>
      </w:tr>
      <w:tr w:rsidR="000222A1" w:rsidRPr="0024598B" w14:paraId="60D44E24" w14:textId="77777777" w:rsidTr="003F6926">
        <w:trPr>
          <w:trHeight w:val="1093"/>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8AE9F" w14:textId="77777777"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1.</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FCC01"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Call to Order (quorum) - Acknowledgement and Welcome and Introductions, TDSB Staff, Guests and Observers; announce call-in attendees and audio recording of meeting, new members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1E55B" w14:textId="77777777" w:rsidR="000222A1" w:rsidRPr="0024598B" w:rsidRDefault="000222A1" w:rsidP="00D002E1">
            <w:pPr>
              <w:spacing w:before="60"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Chair</w:t>
            </w:r>
          </w:p>
          <w:p w14:paraId="59109843" w14:textId="2BB59C4A" w:rsidR="000222A1" w:rsidRPr="0024598B" w:rsidRDefault="000222A1" w:rsidP="00D002E1">
            <w:pPr>
              <w:spacing w:before="60" w:after="0" w:line="240" w:lineRule="auto"/>
              <w:ind w:right="-20"/>
              <w:rPr>
                <w:rFonts w:ascii="Arial" w:eastAsia="Times New Roman" w:hAnsi="Arial" w:cs="Arial"/>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D4D1D" w14:textId="4636B251"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Quorum reached at 7:10</w:t>
            </w:r>
            <w:r w:rsidR="003D7A8F" w:rsidRPr="0024598B">
              <w:rPr>
                <w:rFonts w:ascii="Arial" w:eastAsia="Times New Roman" w:hAnsi="Arial" w:cs="Arial"/>
                <w:color w:val="000000"/>
                <w:sz w:val="24"/>
                <w:szCs w:val="24"/>
                <w:lang w:eastAsia="en-CA"/>
              </w:rPr>
              <w:t xml:space="preserve"> pm</w:t>
            </w:r>
          </w:p>
        </w:tc>
      </w:tr>
      <w:tr w:rsidR="000222A1" w:rsidRPr="0024598B" w14:paraId="6AABCF31" w14:textId="77777777" w:rsidTr="003F6926">
        <w:trPr>
          <w:trHeight w:val="375"/>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979D" w14:textId="77777777"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2.</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34864" w14:textId="77777777" w:rsidR="000222A1" w:rsidRPr="0024598B" w:rsidRDefault="000222A1" w:rsidP="00D002E1">
            <w:pPr>
              <w:spacing w:after="0" w:line="240" w:lineRule="auto"/>
              <w:ind w:right="4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Approval of Agenda (including time allocation)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CDC74" w14:textId="3B639FD9" w:rsidR="000222A1" w:rsidRPr="0024598B" w:rsidRDefault="003D7A8F"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 xml:space="preserve"> Vice </w:t>
            </w:r>
            <w:r w:rsidR="000222A1" w:rsidRPr="0024598B">
              <w:rPr>
                <w:rFonts w:ascii="Arial" w:eastAsia="Times New Roman" w:hAnsi="Arial" w:cs="Arial"/>
                <w:color w:val="000000"/>
                <w:sz w:val="24"/>
                <w:szCs w:val="24"/>
                <w:lang w:eastAsia="en-CA"/>
              </w:rPr>
              <w:t>Chair</w:t>
            </w: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CB8D6" w14:textId="537F6531"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Approved</w:t>
            </w:r>
          </w:p>
        </w:tc>
      </w:tr>
      <w:tr w:rsidR="000222A1" w:rsidRPr="0024598B" w14:paraId="2ED5B739" w14:textId="77777777" w:rsidTr="003F6926">
        <w:trPr>
          <w:trHeight w:val="510"/>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888E7" w14:textId="77777777"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3.</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FAA7" w14:textId="77777777" w:rsidR="000222A1" w:rsidRPr="0024598B" w:rsidRDefault="000222A1" w:rsidP="00D002E1">
            <w:pPr>
              <w:spacing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Declarations of Possible Conflict of Interests</w:t>
            </w:r>
          </w:p>
          <w:p w14:paraId="27E4D8B9" w14:textId="77777777" w:rsidR="000222A1" w:rsidRPr="0024598B" w:rsidRDefault="000222A1" w:rsidP="00D002E1">
            <w:pPr>
              <w:spacing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Approval of SEAC Meeting Minutes for Jan. 13, 2020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AF505" w14:textId="77F81A2D" w:rsidR="000222A1" w:rsidRPr="0024598B" w:rsidRDefault="003D7A8F" w:rsidP="00D002E1">
            <w:pPr>
              <w:spacing w:before="60"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 xml:space="preserve">Vice </w:t>
            </w:r>
            <w:r w:rsidR="000222A1" w:rsidRPr="0024598B">
              <w:rPr>
                <w:rFonts w:ascii="Arial" w:eastAsia="Times New Roman" w:hAnsi="Arial" w:cs="Arial"/>
                <w:color w:val="000000"/>
                <w:sz w:val="24"/>
                <w:szCs w:val="24"/>
                <w:lang w:eastAsia="en-CA"/>
              </w:rPr>
              <w:t>Chair</w:t>
            </w: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E7972" w14:textId="360266A0"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Approved</w:t>
            </w:r>
            <w:r w:rsidR="0077536C" w:rsidRPr="0024598B">
              <w:rPr>
                <w:rFonts w:ascii="Arial" w:eastAsia="Times New Roman" w:hAnsi="Arial" w:cs="Arial"/>
                <w:color w:val="000000"/>
                <w:sz w:val="24"/>
                <w:szCs w:val="24"/>
                <w:lang w:eastAsia="en-CA"/>
              </w:rPr>
              <w:t xml:space="preserve"> with adjustment to number</w:t>
            </w:r>
            <w:r w:rsidR="00BA16FE" w:rsidRPr="0024598B">
              <w:rPr>
                <w:rFonts w:ascii="Arial" w:eastAsia="Times New Roman" w:hAnsi="Arial" w:cs="Arial"/>
                <w:color w:val="000000"/>
                <w:sz w:val="24"/>
                <w:szCs w:val="24"/>
                <w:lang w:eastAsia="en-CA"/>
              </w:rPr>
              <w:t>ing</w:t>
            </w:r>
            <w:r w:rsidR="0077536C" w:rsidRPr="0024598B">
              <w:rPr>
                <w:rFonts w:ascii="Arial" w:eastAsia="Times New Roman" w:hAnsi="Arial" w:cs="Arial"/>
                <w:color w:val="000000"/>
                <w:sz w:val="24"/>
                <w:szCs w:val="24"/>
                <w:lang w:eastAsia="en-CA"/>
              </w:rPr>
              <w:t xml:space="preserve"> of appendices</w:t>
            </w:r>
          </w:p>
        </w:tc>
      </w:tr>
      <w:tr w:rsidR="000222A1" w:rsidRPr="0024598B" w14:paraId="64535941" w14:textId="77777777" w:rsidTr="003D7A8F">
        <w:trPr>
          <w:trHeight w:val="1824"/>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2D103"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lastRenderedPageBreak/>
              <w:t>4.</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D59B" w14:textId="77777777" w:rsidR="000222A1" w:rsidRPr="0024598B" w:rsidRDefault="000222A1" w:rsidP="00D002E1">
            <w:pPr>
              <w:spacing w:after="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Leadership and Learning Department Staff updates, outstanding motion(s) status at PSSC/Board and requests for SEAC input</w:t>
            </w:r>
          </w:p>
          <w:p w14:paraId="33793FA0" w14:textId="645121DF" w:rsidR="000222A1" w:rsidRPr="0024598B" w:rsidRDefault="000222A1" w:rsidP="00D002E1">
            <w:pPr>
              <w:spacing w:after="0" w:line="240" w:lineRule="auto"/>
              <w:outlineLvl w:val="2"/>
              <w:rPr>
                <w:rFonts w:ascii="Arial" w:eastAsia="Times New Roman" w:hAnsi="Arial" w:cs="Arial"/>
                <w:b/>
                <w:bCs/>
                <w:sz w:val="24"/>
                <w:szCs w:val="24"/>
                <w:lang w:eastAsia="en-CA"/>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E6270" w14:textId="2E753C40" w:rsidR="000222A1" w:rsidRPr="0024598B" w:rsidRDefault="000222A1" w:rsidP="000222A1">
            <w:pPr>
              <w:spacing w:before="60" w:after="0" w:line="240" w:lineRule="auto"/>
              <w:jc w:val="center"/>
              <w:outlineLvl w:val="2"/>
              <w:rPr>
                <w:rFonts w:ascii="Arial" w:eastAsia="Times New Roman" w:hAnsi="Arial" w:cs="Arial"/>
                <w:color w:val="000000"/>
                <w:sz w:val="24"/>
                <w:szCs w:val="24"/>
                <w:lang w:eastAsia="en-CA"/>
              </w:rPr>
            </w:pPr>
          </w:p>
          <w:p w14:paraId="691B4C0B" w14:textId="77777777" w:rsidR="000222A1" w:rsidRPr="0024598B" w:rsidRDefault="000222A1" w:rsidP="00D002E1">
            <w:pPr>
              <w:spacing w:after="0" w:line="240" w:lineRule="auto"/>
              <w:rPr>
                <w:rFonts w:ascii="Arial" w:eastAsia="Times New Roman" w:hAnsi="Arial" w:cs="Arial"/>
                <w:sz w:val="24"/>
                <w:szCs w:val="24"/>
                <w:lang w:eastAsia="en-CA"/>
              </w:rPr>
            </w:pPr>
          </w:p>
          <w:p w14:paraId="57413B4E" w14:textId="4F7DE4AB" w:rsidR="000222A1" w:rsidRPr="0024598B" w:rsidRDefault="000222A1" w:rsidP="00D002E1">
            <w:pPr>
              <w:spacing w:before="60" w:after="0" w:line="240" w:lineRule="auto"/>
              <w:outlineLvl w:val="2"/>
              <w:rPr>
                <w:rFonts w:ascii="Arial" w:eastAsia="Times New Roman" w:hAnsi="Arial" w:cs="Arial"/>
                <w:b/>
                <w:bCs/>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B9722" w14:textId="26B8B998"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 xml:space="preserve">Angela </w:t>
            </w:r>
            <w:proofErr w:type="spellStart"/>
            <w:r w:rsidRPr="0024598B">
              <w:rPr>
                <w:rFonts w:ascii="Arial" w:eastAsia="Times New Roman" w:hAnsi="Arial" w:cs="Arial"/>
                <w:sz w:val="24"/>
                <w:szCs w:val="24"/>
                <w:lang w:eastAsia="en-CA"/>
              </w:rPr>
              <w:t>Nardi-Addessa</w:t>
            </w:r>
            <w:proofErr w:type="spellEnd"/>
            <w:r w:rsidRPr="0024598B">
              <w:rPr>
                <w:rFonts w:ascii="Arial" w:eastAsia="Times New Roman" w:hAnsi="Arial" w:cs="Arial"/>
                <w:sz w:val="24"/>
                <w:szCs w:val="24"/>
                <w:lang w:eastAsia="en-CA"/>
              </w:rPr>
              <w:t xml:space="preserve"> asked and answered clarification questions regarding the Staff Updates.</w:t>
            </w:r>
            <w:r w:rsidR="00BA16FE" w:rsidRPr="0024598B">
              <w:rPr>
                <w:rFonts w:ascii="Arial" w:eastAsia="Times New Roman" w:hAnsi="Arial" w:cs="Arial"/>
                <w:color w:val="000000"/>
                <w:sz w:val="24"/>
                <w:szCs w:val="24"/>
                <w:lang w:eastAsia="en-CA"/>
              </w:rPr>
              <w:t xml:space="preserve"> </w:t>
            </w:r>
            <w:r w:rsidR="00BA16FE" w:rsidRPr="0024598B">
              <w:rPr>
                <w:rFonts w:ascii="Arial" w:eastAsia="Times New Roman" w:hAnsi="Arial" w:cs="Arial"/>
                <w:b/>
                <w:bCs/>
                <w:color w:val="000000"/>
                <w:sz w:val="24"/>
                <w:szCs w:val="24"/>
                <w:lang w:eastAsia="en-CA"/>
              </w:rPr>
              <w:t>(Appendix A)</w:t>
            </w:r>
          </w:p>
          <w:p w14:paraId="4AC78C04" w14:textId="20559C02" w:rsidR="00BA16FE"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 xml:space="preserve">Craig Snider shared the updated GSN document that has been adapted to reflect feedback provided by </w:t>
            </w:r>
            <w:proofErr w:type="gramStart"/>
            <w:r w:rsidRPr="0024598B">
              <w:rPr>
                <w:rFonts w:ascii="Arial" w:eastAsia="Times New Roman" w:hAnsi="Arial" w:cs="Arial"/>
                <w:sz w:val="24"/>
                <w:szCs w:val="24"/>
                <w:lang w:eastAsia="en-CA"/>
              </w:rPr>
              <w:t xml:space="preserve">SEAC </w:t>
            </w:r>
            <w:r w:rsidR="003D7A8F" w:rsidRPr="0024598B">
              <w:rPr>
                <w:rFonts w:ascii="Arial" w:eastAsia="Times New Roman" w:hAnsi="Arial" w:cs="Arial"/>
                <w:sz w:val="24"/>
                <w:szCs w:val="24"/>
                <w:lang w:eastAsia="en-CA"/>
              </w:rPr>
              <w:t xml:space="preserve"> </w:t>
            </w:r>
            <w:r w:rsidR="00BA16FE" w:rsidRPr="0024598B">
              <w:rPr>
                <w:rFonts w:ascii="Arial" w:eastAsia="Times New Roman" w:hAnsi="Arial" w:cs="Arial"/>
                <w:b/>
                <w:bCs/>
                <w:sz w:val="24"/>
                <w:szCs w:val="24"/>
                <w:lang w:eastAsia="en-CA"/>
              </w:rPr>
              <w:t>(</w:t>
            </w:r>
            <w:proofErr w:type="gramEnd"/>
            <w:r w:rsidR="00BA16FE" w:rsidRPr="0024598B">
              <w:rPr>
                <w:rFonts w:ascii="Arial" w:eastAsia="Times New Roman" w:hAnsi="Arial" w:cs="Arial"/>
                <w:b/>
                <w:bCs/>
                <w:sz w:val="24"/>
                <w:szCs w:val="24"/>
                <w:lang w:eastAsia="en-CA"/>
              </w:rPr>
              <w:t>Appendix B)</w:t>
            </w:r>
          </w:p>
        </w:tc>
      </w:tr>
      <w:tr w:rsidR="000222A1" w:rsidRPr="0024598B" w14:paraId="371273EC" w14:textId="77777777" w:rsidTr="003F6926">
        <w:trPr>
          <w:trHeight w:val="810"/>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410B7" w14:textId="77777777"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5.</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AE959" w14:textId="77777777" w:rsidR="000222A1" w:rsidRPr="0024598B" w:rsidRDefault="000222A1" w:rsidP="00D002E1">
            <w:pPr>
              <w:spacing w:after="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PO23 Parent and Community Engagement Policy</w:t>
            </w:r>
          </w:p>
          <w:p w14:paraId="07523139" w14:textId="58ACB300" w:rsidR="0077536C" w:rsidRPr="0024598B" w:rsidRDefault="0077536C" w:rsidP="003D7A8F">
            <w:pPr>
              <w:spacing w:after="0" w:line="240" w:lineRule="auto"/>
              <w:outlineLvl w:val="2"/>
              <w:rPr>
                <w:rFonts w:ascii="Arial" w:eastAsia="Times New Roman" w:hAnsi="Arial" w:cs="Arial"/>
                <w:b/>
                <w:bCs/>
                <w:sz w:val="24"/>
                <w:szCs w:val="24"/>
                <w:lang w:eastAsia="en-CA"/>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70B2E" w14:textId="275C03A7" w:rsidR="000222A1" w:rsidRPr="0024598B" w:rsidRDefault="000222A1" w:rsidP="00D002E1">
            <w:pPr>
              <w:spacing w:before="60" w:after="0" w:line="240" w:lineRule="auto"/>
              <w:outlineLvl w:val="2"/>
              <w:rPr>
                <w:rFonts w:ascii="Arial" w:eastAsia="Times New Roman" w:hAnsi="Arial" w:cs="Arial"/>
                <w:b/>
                <w:bCs/>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17D1A" w14:textId="18462766" w:rsidR="000222A1" w:rsidRPr="0024598B" w:rsidRDefault="000222A1" w:rsidP="000222A1">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Michelle Munroe</w:t>
            </w:r>
            <w:r w:rsidR="003D7A8F" w:rsidRPr="0024598B">
              <w:rPr>
                <w:rFonts w:ascii="Arial" w:eastAsia="Times New Roman" w:hAnsi="Arial" w:cs="Arial"/>
                <w:color w:val="000000"/>
                <w:sz w:val="24"/>
                <w:szCs w:val="24"/>
                <w:lang w:eastAsia="en-CA"/>
              </w:rPr>
              <w:t>,</w:t>
            </w:r>
            <w:r w:rsidR="008A7305" w:rsidRPr="0024598B">
              <w:rPr>
                <w:rFonts w:ascii="Arial" w:eastAsia="Times New Roman" w:hAnsi="Arial" w:cs="Arial"/>
                <w:color w:val="000000"/>
                <w:sz w:val="24"/>
                <w:szCs w:val="24"/>
                <w:lang w:eastAsia="en-CA"/>
              </w:rPr>
              <w:t xml:space="preserve"> </w:t>
            </w:r>
            <w:r w:rsidR="003D7A8F" w:rsidRPr="0024598B">
              <w:rPr>
                <w:rFonts w:ascii="Arial" w:eastAsia="Times New Roman" w:hAnsi="Arial" w:cs="Arial"/>
                <w:color w:val="000000"/>
                <w:sz w:val="24"/>
                <w:szCs w:val="24"/>
                <w:lang w:eastAsia="en-CA"/>
              </w:rPr>
              <w:t>Central Coordinator, Parent and Community Engagement</w:t>
            </w:r>
          </w:p>
          <w:p w14:paraId="07CAF536" w14:textId="77777777" w:rsidR="008A7305" w:rsidRPr="0024598B" w:rsidRDefault="008A7305" w:rsidP="003D7A8F">
            <w:pPr>
              <w:pStyle w:val="ListParagraph"/>
              <w:numPr>
                <w:ilvl w:val="0"/>
                <w:numId w:val="6"/>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Currently reviewing P023</w:t>
            </w:r>
          </w:p>
          <w:p w14:paraId="5B3B08FF" w14:textId="70297081" w:rsidR="008A7305" w:rsidRPr="0024598B" w:rsidRDefault="00BA16FE" w:rsidP="003D7A8F">
            <w:pPr>
              <w:pStyle w:val="ListParagraph"/>
              <w:numPr>
                <w:ilvl w:val="0"/>
                <w:numId w:val="6"/>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Looking for consultation</w:t>
            </w:r>
            <w:r w:rsidR="008A7305" w:rsidRPr="0024598B">
              <w:rPr>
                <w:rFonts w:ascii="Arial" w:eastAsia="Times New Roman" w:hAnsi="Arial" w:cs="Arial"/>
                <w:color w:val="000000"/>
                <w:sz w:val="24"/>
                <w:szCs w:val="24"/>
                <w:lang w:eastAsia="en-CA"/>
              </w:rPr>
              <w:t xml:space="preserve"> on the key areas.  Are there any gaps? Is the language clear?</w:t>
            </w:r>
          </w:p>
          <w:p w14:paraId="57F39BD8" w14:textId="1C2AD796" w:rsidR="008A7305" w:rsidRPr="0024598B" w:rsidRDefault="008A7305" w:rsidP="003D7A8F">
            <w:pPr>
              <w:pStyle w:val="ListParagraph"/>
              <w:numPr>
                <w:ilvl w:val="0"/>
                <w:numId w:val="6"/>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SEAC members were given the opportunity to discuss and provide feedback on the different themes.</w:t>
            </w:r>
          </w:p>
          <w:p w14:paraId="329D4EAA" w14:textId="7B4347E2" w:rsidR="008A7305" w:rsidRPr="0024598B" w:rsidRDefault="008A7305" w:rsidP="008A7305">
            <w:pPr>
              <w:spacing w:after="200" w:line="240" w:lineRule="auto"/>
              <w:outlineLvl w:val="2"/>
              <w:rPr>
                <w:rFonts w:ascii="Arial" w:eastAsia="Times New Roman" w:hAnsi="Arial" w:cs="Arial"/>
                <w:b/>
                <w:bCs/>
                <w:color w:val="000000"/>
                <w:sz w:val="24"/>
                <w:szCs w:val="24"/>
                <w:lang w:eastAsia="en-CA"/>
              </w:rPr>
            </w:pPr>
            <w:r w:rsidRPr="0024598B">
              <w:rPr>
                <w:rFonts w:ascii="Arial" w:eastAsia="Times New Roman" w:hAnsi="Arial" w:cs="Arial"/>
                <w:b/>
                <w:bCs/>
                <w:color w:val="000000"/>
                <w:sz w:val="24"/>
                <w:szCs w:val="24"/>
                <w:lang w:eastAsia="en-CA"/>
              </w:rPr>
              <w:t xml:space="preserve">(Appendix </w:t>
            </w:r>
            <w:r w:rsidR="00BA16FE" w:rsidRPr="0024598B">
              <w:rPr>
                <w:rFonts w:ascii="Arial" w:eastAsia="Times New Roman" w:hAnsi="Arial" w:cs="Arial"/>
                <w:b/>
                <w:bCs/>
                <w:color w:val="000000"/>
                <w:sz w:val="24"/>
                <w:szCs w:val="24"/>
                <w:lang w:eastAsia="en-CA"/>
              </w:rPr>
              <w:t>C</w:t>
            </w:r>
            <w:r w:rsidRPr="0024598B">
              <w:rPr>
                <w:rFonts w:ascii="Arial" w:eastAsia="Times New Roman" w:hAnsi="Arial" w:cs="Arial"/>
                <w:b/>
                <w:bCs/>
                <w:color w:val="000000"/>
                <w:sz w:val="24"/>
                <w:szCs w:val="24"/>
                <w:lang w:eastAsia="en-CA"/>
              </w:rPr>
              <w:t>)</w:t>
            </w:r>
          </w:p>
          <w:p w14:paraId="609799B0" w14:textId="4B2E24B4" w:rsidR="008A7305" w:rsidRPr="0024598B" w:rsidRDefault="00BA16FE" w:rsidP="008A7305">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Question was posed suggesting that there</w:t>
            </w:r>
            <w:r w:rsidR="008A7305" w:rsidRPr="0024598B">
              <w:rPr>
                <w:rFonts w:ascii="Arial" w:eastAsia="Times New Roman" w:hAnsi="Arial" w:cs="Arial"/>
                <w:color w:val="000000"/>
                <w:sz w:val="24"/>
                <w:szCs w:val="24"/>
                <w:lang w:eastAsia="en-CA"/>
              </w:rPr>
              <w:t xml:space="preserve"> should there be a position for parents of special needs students on each school council – can we ask for that to be changed at the Ministry level</w:t>
            </w:r>
            <w:r w:rsidRPr="0024598B">
              <w:rPr>
                <w:rFonts w:ascii="Arial" w:eastAsia="Times New Roman" w:hAnsi="Arial" w:cs="Arial"/>
                <w:color w:val="000000"/>
                <w:sz w:val="24"/>
                <w:szCs w:val="24"/>
                <w:lang w:eastAsia="en-CA"/>
              </w:rPr>
              <w:t>?</w:t>
            </w:r>
          </w:p>
          <w:p w14:paraId="7C7A0485" w14:textId="16D8DA94" w:rsidR="00BA16FE" w:rsidRPr="0024598B" w:rsidRDefault="005B4AED" w:rsidP="00BA16FE">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SEAC feedback included a concern that the proposed materials were written in far too much technical jargon that parents and families would not be able to understand </w:t>
            </w:r>
            <w:r w:rsidR="00BA16FE" w:rsidRPr="0024598B">
              <w:rPr>
                <w:rFonts w:ascii="Arial" w:eastAsia="Times New Roman" w:hAnsi="Arial" w:cs="Arial"/>
                <w:color w:val="000000"/>
                <w:sz w:val="24"/>
                <w:szCs w:val="24"/>
                <w:lang w:eastAsia="en-CA"/>
              </w:rPr>
              <w:t xml:space="preserve">– need to examine wording so it is accessible and clear to everyone. Referenced the SEAC Parent Survey as </w:t>
            </w:r>
            <w:proofErr w:type="gramStart"/>
            <w:r w:rsidR="00BA16FE" w:rsidRPr="0024598B">
              <w:rPr>
                <w:rFonts w:ascii="Arial" w:eastAsia="Times New Roman" w:hAnsi="Arial" w:cs="Arial"/>
                <w:color w:val="000000"/>
                <w:sz w:val="24"/>
                <w:szCs w:val="24"/>
                <w:lang w:eastAsia="en-CA"/>
              </w:rPr>
              <w:t>a</w:t>
            </w:r>
            <w:proofErr w:type="gramEnd"/>
            <w:r w:rsidR="00BA16FE" w:rsidRPr="0024598B">
              <w:rPr>
                <w:rFonts w:ascii="Arial" w:eastAsia="Times New Roman" w:hAnsi="Arial" w:cs="Arial"/>
                <w:color w:val="000000"/>
                <w:sz w:val="24"/>
                <w:szCs w:val="24"/>
                <w:lang w:eastAsia="en-CA"/>
              </w:rPr>
              <w:t xml:space="preserve"> example of wording.</w:t>
            </w:r>
          </w:p>
          <w:p w14:paraId="5BB12CD9" w14:textId="22A5C2AC" w:rsidR="008A7305" w:rsidRPr="0024598B" w:rsidRDefault="00466D88" w:rsidP="00BA16FE">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lastRenderedPageBreak/>
              <w:t>SEAC members were invited to contribute their thoughts to Michelle Munroe directly</w:t>
            </w:r>
            <w:r w:rsidR="00BA16FE" w:rsidRPr="0024598B">
              <w:rPr>
                <w:rFonts w:ascii="Arial" w:eastAsia="Times New Roman" w:hAnsi="Arial" w:cs="Arial"/>
                <w:color w:val="000000"/>
                <w:sz w:val="24"/>
                <w:szCs w:val="24"/>
                <w:lang w:eastAsia="en-CA"/>
              </w:rPr>
              <w:t>.</w:t>
            </w:r>
          </w:p>
        </w:tc>
      </w:tr>
      <w:tr w:rsidR="000222A1" w:rsidRPr="0024598B" w14:paraId="3A12348C" w14:textId="77777777" w:rsidTr="003F6926">
        <w:trPr>
          <w:trHeight w:val="1320"/>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5FE92" w14:textId="1FED2CEF"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lastRenderedPageBreak/>
              <w:t>6.</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66E9A" w14:textId="01C4FAE4" w:rsidR="000222A1" w:rsidRPr="0024598B" w:rsidRDefault="000222A1" w:rsidP="00D002E1">
            <w:pPr>
              <w:spacing w:after="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Secondary Review </w:t>
            </w:r>
            <w:r w:rsidR="002A68BD" w:rsidRPr="0024598B">
              <w:rPr>
                <w:rFonts w:ascii="Arial" w:eastAsia="Times New Roman" w:hAnsi="Arial" w:cs="Arial"/>
                <w:color w:val="000000"/>
                <w:sz w:val="24"/>
                <w:szCs w:val="24"/>
                <w:lang w:eastAsia="en-CA"/>
              </w:rPr>
              <w:t>–</w:t>
            </w:r>
            <w:r w:rsidRPr="0024598B">
              <w:rPr>
                <w:rFonts w:ascii="Arial" w:eastAsia="Times New Roman" w:hAnsi="Arial" w:cs="Arial"/>
                <w:color w:val="000000"/>
                <w:sz w:val="24"/>
                <w:szCs w:val="24"/>
                <w:lang w:eastAsia="en-CA"/>
              </w:rPr>
              <w:t xml:space="preserve"> Consultation</w:t>
            </w:r>
          </w:p>
          <w:p w14:paraId="4D341F13" w14:textId="276A66D1" w:rsidR="002A68BD" w:rsidRPr="0024598B" w:rsidRDefault="002A68BD" w:rsidP="00D002E1">
            <w:pPr>
              <w:spacing w:after="0" w:line="240" w:lineRule="auto"/>
              <w:outlineLvl w:val="2"/>
              <w:rPr>
                <w:rFonts w:ascii="Arial" w:eastAsia="Times New Roman" w:hAnsi="Arial" w:cs="Arial"/>
                <w:b/>
                <w:bCs/>
                <w:sz w:val="24"/>
                <w:szCs w:val="24"/>
                <w:lang w:eastAsia="en-CA"/>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8F54A" w14:textId="294826DF" w:rsidR="000222A1" w:rsidRPr="0024598B" w:rsidRDefault="000222A1" w:rsidP="00D002E1">
            <w:pPr>
              <w:spacing w:before="60" w:after="0" w:line="240" w:lineRule="auto"/>
              <w:outlineLvl w:val="2"/>
              <w:rPr>
                <w:rFonts w:ascii="Arial" w:eastAsia="Times New Roman" w:hAnsi="Arial" w:cs="Arial"/>
                <w:b/>
                <w:bCs/>
                <w:sz w:val="24"/>
                <w:szCs w:val="24"/>
                <w:lang w:eastAsia="en-CA"/>
              </w:rPr>
            </w:pPr>
            <w:r w:rsidRPr="0024598B">
              <w:rPr>
                <w:rFonts w:ascii="Arial" w:eastAsia="Times New Roman" w:hAnsi="Arial" w:cs="Arial"/>
                <w:color w:val="000000"/>
                <w:sz w:val="24"/>
                <w:szCs w:val="24"/>
                <w:lang w:eastAsia="en-CA"/>
              </w:rPr>
              <w:t>Ron Felsen</w:t>
            </w: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A4766" w14:textId="3D220366" w:rsidR="00BA16FE" w:rsidRPr="0024598B" w:rsidRDefault="00BA16FE" w:rsidP="00D002E1">
            <w:pPr>
              <w:spacing w:after="200" w:line="240" w:lineRule="auto"/>
              <w:outlineLvl w:val="2"/>
              <w:rPr>
                <w:rFonts w:ascii="Arial" w:eastAsia="Times New Roman" w:hAnsi="Arial" w:cs="Arial"/>
                <w:b/>
                <w:bCs/>
                <w:color w:val="000000"/>
                <w:sz w:val="24"/>
                <w:szCs w:val="24"/>
                <w:lang w:eastAsia="en-CA"/>
              </w:rPr>
            </w:pPr>
            <w:r w:rsidRPr="0024598B">
              <w:rPr>
                <w:rFonts w:ascii="Arial" w:eastAsia="Times New Roman" w:hAnsi="Arial" w:cs="Arial"/>
                <w:b/>
                <w:bCs/>
                <w:color w:val="000000"/>
                <w:sz w:val="24"/>
                <w:szCs w:val="24"/>
                <w:lang w:eastAsia="en-CA"/>
              </w:rPr>
              <w:t>(Appendix D)</w:t>
            </w:r>
          </w:p>
          <w:p w14:paraId="5899AAA5" w14:textId="009C487A" w:rsidR="00BA16FE" w:rsidRPr="0024598B" w:rsidRDefault="00BA16FE" w:rsidP="00D002E1">
            <w:pPr>
              <w:spacing w:after="200" w:line="240" w:lineRule="auto"/>
              <w:outlineLvl w:val="2"/>
              <w:rPr>
                <w:rFonts w:ascii="Arial" w:eastAsia="Times New Roman" w:hAnsi="Arial" w:cs="Arial"/>
                <w:color w:val="000000"/>
                <w:sz w:val="24"/>
                <w:szCs w:val="24"/>
                <w:lang w:eastAsia="en-CA"/>
              </w:rPr>
            </w:pPr>
            <w:proofErr w:type="gramStart"/>
            <w:r w:rsidRPr="0024598B">
              <w:rPr>
                <w:rFonts w:ascii="Arial" w:eastAsia="Times New Roman" w:hAnsi="Arial" w:cs="Arial"/>
                <w:color w:val="000000"/>
                <w:sz w:val="24"/>
                <w:szCs w:val="24"/>
                <w:lang w:eastAsia="en-CA"/>
              </w:rPr>
              <w:t>Ron Felsen</w:t>
            </w:r>
            <w:r w:rsidR="003D7A8F" w:rsidRPr="0024598B">
              <w:rPr>
                <w:rFonts w:ascii="Arial" w:eastAsia="Times New Roman" w:hAnsi="Arial" w:cs="Arial"/>
                <w:color w:val="000000"/>
                <w:sz w:val="24"/>
                <w:szCs w:val="24"/>
                <w:lang w:eastAsia="en-CA"/>
              </w:rPr>
              <w:t>, Centrally Assigned Principal, School Operations and Service Excellence,</w:t>
            </w:r>
            <w:proofErr w:type="gramEnd"/>
            <w:r w:rsidRPr="0024598B">
              <w:rPr>
                <w:rFonts w:ascii="Arial" w:eastAsia="Times New Roman" w:hAnsi="Arial" w:cs="Arial"/>
                <w:color w:val="000000"/>
                <w:sz w:val="24"/>
                <w:szCs w:val="24"/>
                <w:lang w:eastAsia="en-CA"/>
              </w:rPr>
              <w:t xml:space="preserve"> presented information around the Secondary Review.</w:t>
            </w:r>
          </w:p>
          <w:p w14:paraId="0C28B9AF" w14:textId="77777777" w:rsidR="00BA16FE" w:rsidRPr="0024598B" w:rsidRDefault="00BA16FE" w:rsidP="00D002E1">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Background:</w:t>
            </w:r>
          </w:p>
          <w:p w14:paraId="6F17E45A" w14:textId="710A4492" w:rsidR="00466D88" w:rsidRPr="0024598B" w:rsidRDefault="00466D88" w:rsidP="00D002E1">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Currently 111 high schools – were built for a baby boom and large student population.  Over 20 000 unused spaces </w:t>
            </w:r>
            <w:r w:rsidR="005B4AED" w:rsidRPr="0024598B">
              <w:rPr>
                <w:rFonts w:ascii="Arial" w:eastAsia="Times New Roman" w:hAnsi="Arial" w:cs="Arial"/>
                <w:color w:val="000000"/>
                <w:sz w:val="24"/>
                <w:szCs w:val="24"/>
                <w:lang w:eastAsia="en-CA"/>
              </w:rPr>
              <w:t xml:space="preserve">are </w:t>
            </w:r>
            <w:r w:rsidRPr="0024598B">
              <w:rPr>
                <w:rFonts w:ascii="Arial" w:eastAsia="Times New Roman" w:hAnsi="Arial" w:cs="Arial"/>
                <w:color w:val="000000"/>
                <w:sz w:val="24"/>
                <w:szCs w:val="24"/>
                <w:lang w:eastAsia="en-CA"/>
              </w:rPr>
              <w:t xml:space="preserve">in secondary </w:t>
            </w:r>
            <w:proofErr w:type="gramStart"/>
            <w:r w:rsidRPr="0024598B">
              <w:rPr>
                <w:rFonts w:ascii="Arial" w:eastAsia="Times New Roman" w:hAnsi="Arial" w:cs="Arial"/>
                <w:color w:val="000000"/>
                <w:sz w:val="24"/>
                <w:szCs w:val="24"/>
                <w:lang w:eastAsia="en-CA"/>
              </w:rPr>
              <w:t>school  Each</w:t>
            </w:r>
            <w:proofErr w:type="gramEnd"/>
            <w:r w:rsidRPr="0024598B">
              <w:rPr>
                <w:rFonts w:ascii="Arial" w:eastAsia="Times New Roman" w:hAnsi="Arial" w:cs="Arial"/>
                <w:color w:val="000000"/>
                <w:sz w:val="24"/>
                <w:szCs w:val="24"/>
                <w:lang w:eastAsia="en-CA"/>
              </w:rPr>
              <w:t xml:space="preserve"> school is about 1000 students – so equivalent of 20 high schools with unused space</w:t>
            </w:r>
          </w:p>
          <w:p w14:paraId="5C47650E" w14:textId="60AEE71E" w:rsidR="002A68BD" w:rsidRPr="0024598B" w:rsidRDefault="00466D88" w:rsidP="00466D88">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Considering consolidating schools.  Looking at </w:t>
            </w:r>
            <w:r w:rsidR="00BA16FE" w:rsidRPr="0024598B">
              <w:rPr>
                <w:rFonts w:ascii="Arial" w:eastAsia="Times New Roman" w:hAnsi="Arial" w:cs="Arial"/>
                <w:color w:val="000000"/>
                <w:sz w:val="24"/>
                <w:szCs w:val="24"/>
                <w:lang w:eastAsia="en-CA"/>
              </w:rPr>
              <w:t xml:space="preserve">possibly </w:t>
            </w:r>
            <w:r w:rsidRPr="0024598B">
              <w:rPr>
                <w:rFonts w:ascii="Arial" w:eastAsia="Times New Roman" w:hAnsi="Arial" w:cs="Arial"/>
                <w:color w:val="000000"/>
                <w:sz w:val="24"/>
                <w:szCs w:val="24"/>
                <w:lang w:eastAsia="en-CA"/>
              </w:rPr>
              <w:t>consolidating congregated sites and/or moving congregated sites into mainstream schools.</w:t>
            </w:r>
          </w:p>
          <w:p w14:paraId="41EC99FC" w14:textId="59751C5A" w:rsidR="002A68BD" w:rsidRPr="0024598B" w:rsidRDefault="002A68BD" w:rsidP="00466D88">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Questions</w:t>
            </w:r>
            <w:r w:rsidR="00BA16FE" w:rsidRPr="0024598B">
              <w:rPr>
                <w:rFonts w:ascii="Arial" w:eastAsia="Times New Roman" w:hAnsi="Arial" w:cs="Arial"/>
                <w:color w:val="000000"/>
                <w:sz w:val="24"/>
                <w:szCs w:val="24"/>
                <w:lang w:eastAsia="en-CA"/>
              </w:rPr>
              <w:t xml:space="preserve"> were shared with </w:t>
            </w:r>
            <w:r w:rsidR="003D7A8F" w:rsidRPr="0024598B">
              <w:rPr>
                <w:rFonts w:ascii="Arial" w:eastAsia="Times New Roman" w:hAnsi="Arial" w:cs="Arial"/>
                <w:color w:val="000000"/>
                <w:sz w:val="24"/>
                <w:szCs w:val="24"/>
                <w:lang w:eastAsia="en-CA"/>
              </w:rPr>
              <w:t>SEAC for input:</w:t>
            </w:r>
          </w:p>
          <w:p w14:paraId="42D94CDF" w14:textId="77777777" w:rsidR="003D7A8F" w:rsidRPr="0024598B" w:rsidRDefault="002A68BD" w:rsidP="003D7A8F">
            <w:pPr>
              <w:pStyle w:val="ListParagraph"/>
              <w:numPr>
                <w:ilvl w:val="0"/>
                <w:numId w:val="5"/>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What are the positive aspects of the school your child currently attends?</w:t>
            </w:r>
          </w:p>
          <w:p w14:paraId="74F27606" w14:textId="2566EDD1" w:rsidR="003D7A8F" w:rsidRPr="0024598B" w:rsidRDefault="002A68BD" w:rsidP="003D7A8F">
            <w:pPr>
              <w:pStyle w:val="ListParagraph"/>
              <w:numPr>
                <w:ilvl w:val="0"/>
                <w:numId w:val="5"/>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What challenges has your child experienced at your current school?</w:t>
            </w:r>
          </w:p>
          <w:p w14:paraId="0834546A" w14:textId="77777777" w:rsidR="003D7A8F" w:rsidRPr="0024598B" w:rsidRDefault="002A68BD" w:rsidP="003D7A8F">
            <w:pPr>
              <w:pStyle w:val="ListParagraph"/>
              <w:numPr>
                <w:ilvl w:val="0"/>
                <w:numId w:val="5"/>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Do you see benefits to consolidating congregated sites or the relocation of programs within existing secondary/elementary schools? If so, what? If not, please explain.</w:t>
            </w:r>
          </w:p>
          <w:p w14:paraId="2D4900F7" w14:textId="02B921BE" w:rsidR="00963039" w:rsidRPr="0024598B" w:rsidRDefault="002A68BD" w:rsidP="005B4AED">
            <w:pPr>
              <w:pStyle w:val="ListParagraph"/>
              <w:numPr>
                <w:ilvl w:val="0"/>
                <w:numId w:val="5"/>
              </w:num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lastRenderedPageBreak/>
              <w:t>What impact will consolidation have for CTCC</w:t>
            </w:r>
            <w:r w:rsidR="005B4AED" w:rsidRPr="0024598B">
              <w:rPr>
                <w:rFonts w:ascii="Arial" w:eastAsia="Times New Roman" w:hAnsi="Arial" w:cs="Arial"/>
                <w:color w:val="000000"/>
                <w:sz w:val="24"/>
                <w:szCs w:val="24"/>
                <w:lang w:eastAsia="en-CA"/>
              </w:rPr>
              <w:t xml:space="preserve"> (Care. Custody, Corrections, Treatment)</w:t>
            </w:r>
            <w:r w:rsidRPr="0024598B">
              <w:rPr>
                <w:rFonts w:ascii="Arial" w:eastAsia="Times New Roman" w:hAnsi="Arial" w:cs="Arial"/>
                <w:color w:val="000000"/>
                <w:sz w:val="24"/>
                <w:szCs w:val="24"/>
                <w:lang w:eastAsia="en-CA"/>
              </w:rPr>
              <w:t>?</w:t>
            </w:r>
          </w:p>
          <w:p w14:paraId="58687830" w14:textId="25E2324A"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t>SEAC feedback included the fact that at its June 2016 meeting, SEAC passed a motion with recommendations on measures needed to ensure that TDSB has barrier-free schools for people with disabilities. It included the following:</w:t>
            </w:r>
          </w:p>
          <w:p w14:paraId="3AD79C75" w14:textId="77777777"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t> </w:t>
            </w:r>
          </w:p>
          <w:p w14:paraId="7C9A183B" w14:textId="77777777"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t xml:space="preserve">“6. Where possible, TDSB should avoid throwing good money after bad, i.e. by renovating an existing school that lacks disability accessibility, unless TDSB has a plan to also make that school accessible. For example, TDSB should not spend public money to renovate the second </w:t>
            </w:r>
            <w:proofErr w:type="spellStart"/>
            <w:r w:rsidRPr="0024598B">
              <w:rPr>
                <w:rFonts w:ascii="Arial" w:eastAsia="Times New Roman" w:hAnsi="Arial" w:cs="Arial"/>
                <w:color w:val="212121"/>
                <w:sz w:val="24"/>
                <w:szCs w:val="24"/>
                <w:lang w:val="en-US"/>
              </w:rPr>
              <w:t>storey</w:t>
            </w:r>
            <w:proofErr w:type="spellEnd"/>
            <w:r w:rsidRPr="0024598B">
              <w:rPr>
                <w:rFonts w:ascii="Arial" w:eastAsia="Times New Roman" w:hAnsi="Arial" w:cs="Arial"/>
                <w:color w:val="212121"/>
                <w:sz w:val="24"/>
                <w:szCs w:val="24"/>
                <w:lang w:val="en-US"/>
              </w:rPr>
              <w:t xml:space="preserve"> of a school which lacks accessibility to the second </w:t>
            </w:r>
            <w:proofErr w:type="spellStart"/>
            <w:r w:rsidRPr="0024598B">
              <w:rPr>
                <w:rFonts w:ascii="Arial" w:eastAsia="Times New Roman" w:hAnsi="Arial" w:cs="Arial"/>
                <w:color w:val="212121"/>
                <w:sz w:val="24"/>
                <w:szCs w:val="24"/>
                <w:lang w:val="en-US"/>
              </w:rPr>
              <w:t>storey</w:t>
            </w:r>
            <w:proofErr w:type="spellEnd"/>
            <w:r w:rsidRPr="0024598B">
              <w:rPr>
                <w:rFonts w:ascii="Arial" w:eastAsia="Times New Roman" w:hAnsi="Arial" w:cs="Arial"/>
                <w:color w:val="212121"/>
                <w:sz w:val="24"/>
                <w:szCs w:val="24"/>
                <w:lang w:val="en-US"/>
              </w:rPr>
              <w:t xml:space="preserve">, if TDSB does not have a plan to make that second </w:t>
            </w:r>
            <w:proofErr w:type="spellStart"/>
            <w:r w:rsidRPr="0024598B">
              <w:rPr>
                <w:rFonts w:ascii="Arial" w:eastAsia="Times New Roman" w:hAnsi="Arial" w:cs="Arial"/>
                <w:color w:val="212121"/>
                <w:sz w:val="24"/>
                <w:szCs w:val="24"/>
                <w:lang w:val="en-US"/>
              </w:rPr>
              <w:t>storey</w:t>
            </w:r>
            <w:proofErr w:type="spellEnd"/>
            <w:r w:rsidRPr="0024598B">
              <w:rPr>
                <w:rFonts w:ascii="Arial" w:eastAsia="Times New Roman" w:hAnsi="Arial" w:cs="Arial"/>
                <w:color w:val="212121"/>
                <w:sz w:val="24"/>
                <w:szCs w:val="24"/>
                <w:lang w:val="en-US"/>
              </w:rPr>
              <w:t xml:space="preserve"> </w:t>
            </w:r>
            <w:proofErr w:type="gramStart"/>
            <w:r w:rsidRPr="0024598B">
              <w:rPr>
                <w:rFonts w:ascii="Arial" w:eastAsia="Times New Roman" w:hAnsi="Arial" w:cs="Arial"/>
                <w:color w:val="212121"/>
                <w:sz w:val="24"/>
                <w:szCs w:val="24"/>
                <w:lang w:val="en-US"/>
              </w:rPr>
              <w:t>disability-accessible</w:t>
            </w:r>
            <w:proofErr w:type="gramEnd"/>
            <w:r w:rsidRPr="0024598B">
              <w:rPr>
                <w:rFonts w:ascii="Arial" w:eastAsia="Times New Roman" w:hAnsi="Arial" w:cs="Arial"/>
                <w:color w:val="212121"/>
                <w:sz w:val="24"/>
                <w:szCs w:val="24"/>
                <w:lang w:val="en-US"/>
              </w:rPr>
              <w:t>. Health and safety concerns should be the only reason for any exception to this.</w:t>
            </w:r>
          </w:p>
          <w:p w14:paraId="3EA08692" w14:textId="77777777"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t> </w:t>
            </w:r>
          </w:p>
          <w:p w14:paraId="2F5761B0" w14:textId="71B00763"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t>7. When TDSB decides which schools to close due to reduced enrollment, a priority should be placed on keeping open schools with more physical accessibility, while a priority should be given to closing schools that are the most lacking in physical accessibility, or for which retrofitting is the most costly. For example, none of the 85 TDSB schools that are now accessible should be closed.”</w:t>
            </w:r>
          </w:p>
          <w:p w14:paraId="09185E40" w14:textId="45BBFF00" w:rsidR="0024598B" w:rsidRPr="0024598B" w:rsidRDefault="0024598B" w:rsidP="0024598B">
            <w:pPr>
              <w:spacing w:after="0" w:line="240" w:lineRule="auto"/>
              <w:rPr>
                <w:rFonts w:ascii="Arial" w:eastAsia="Times New Roman" w:hAnsi="Arial" w:cs="Arial"/>
                <w:color w:val="212121"/>
                <w:sz w:val="24"/>
                <w:szCs w:val="24"/>
                <w:lang w:val="en-US"/>
              </w:rPr>
            </w:pPr>
          </w:p>
          <w:p w14:paraId="1616E2C1" w14:textId="4FBB0BFE" w:rsidR="0024598B" w:rsidRPr="0024598B" w:rsidRDefault="0024598B" w:rsidP="0024598B">
            <w:pPr>
              <w:spacing w:after="0" w:line="240" w:lineRule="auto"/>
              <w:rPr>
                <w:rFonts w:ascii="Arial" w:eastAsia="Times New Roman" w:hAnsi="Arial" w:cs="Arial"/>
                <w:color w:val="212121"/>
                <w:sz w:val="24"/>
                <w:szCs w:val="24"/>
                <w:lang w:val="en-US"/>
              </w:rPr>
            </w:pPr>
            <w:r w:rsidRPr="0024598B">
              <w:rPr>
                <w:rFonts w:ascii="Arial" w:eastAsia="Times New Roman" w:hAnsi="Arial" w:cs="Arial"/>
                <w:color w:val="212121"/>
                <w:sz w:val="24"/>
                <w:szCs w:val="24"/>
                <w:lang w:val="en-US"/>
              </w:rPr>
              <w:lastRenderedPageBreak/>
              <w:t xml:space="preserve">It is not </w:t>
            </w:r>
            <w:proofErr w:type="gramStart"/>
            <w:r w:rsidRPr="0024598B">
              <w:rPr>
                <w:rFonts w:ascii="Arial" w:eastAsia="Times New Roman" w:hAnsi="Arial" w:cs="Arial"/>
                <w:color w:val="212121"/>
                <w:sz w:val="24"/>
                <w:szCs w:val="24"/>
                <w:lang w:val="en-US"/>
              </w:rPr>
              <w:t>sufficient</w:t>
            </w:r>
            <w:proofErr w:type="gramEnd"/>
            <w:r w:rsidRPr="0024598B">
              <w:rPr>
                <w:rFonts w:ascii="Arial" w:eastAsia="Times New Roman" w:hAnsi="Arial" w:cs="Arial"/>
                <w:color w:val="212121"/>
                <w:sz w:val="24"/>
                <w:szCs w:val="24"/>
                <w:lang w:val="en-US"/>
              </w:rPr>
              <w:t xml:space="preserve"> for TDSB to simply “take into account” accessibility when deciding which schools to close.</w:t>
            </w:r>
          </w:p>
          <w:p w14:paraId="3E8CF35E" w14:textId="6D3E9CEB" w:rsidR="00466D88" w:rsidRPr="0024598B" w:rsidRDefault="0077536C" w:rsidP="002A68BD">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Many SEAC members offered feedback and expressed concerns about making sure that accessible sites are not </w:t>
            </w:r>
            <w:proofErr w:type="gramStart"/>
            <w:r w:rsidRPr="0024598B">
              <w:rPr>
                <w:rFonts w:ascii="Arial" w:eastAsia="Times New Roman" w:hAnsi="Arial" w:cs="Arial"/>
                <w:color w:val="000000"/>
                <w:sz w:val="24"/>
                <w:szCs w:val="24"/>
                <w:lang w:eastAsia="en-CA"/>
              </w:rPr>
              <w:t>closed</w:t>
            </w:r>
            <w:proofErr w:type="gramEnd"/>
            <w:r w:rsidRPr="0024598B">
              <w:rPr>
                <w:rFonts w:ascii="Arial" w:eastAsia="Times New Roman" w:hAnsi="Arial" w:cs="Arial"/>
                <w:color w:val="000000"/>
                <w:sz w:val="24"/>
                <w:szCs w:val="24"/>
                <w:lang w:eastAsia="en-CA"/>
              </w:rPr>
              <w:t xml:space="preserve"> and that consideration is made to the very special needs of </w:t>
            </w:r>
            <w:r w:rsidR="003D7A8F" w:rsidRPr="0024598B">
              <w:rPr>
                <w:rFonts w:ascii="Arial" w:eastAsia="Times New Roman" w:hAnsi="Arial" w:cs="Arial"/>
                <w:color w:val="000000"/>
                <w:sz w:val="24"/>
                <w:szCs w:val="24"/>
                <w:lang w:eastAsia="en-CA"/>
              </w:rPr>
              <w:t>students in congregated classes</w:t>
            </w:r>
            <w:r w:rsidR="00CB39C6" w:rsidRPr="0024598B">
              <w:rPr>
                <w:rFonts w:ascii="Arial" w:eastAsia="Times New Roman" w:hAnsi="Arial" w:cs="Arial"/>
                <w:color w:val="000000"/>
                <w:sz w:val="24"/>
                <w:szCs w:val="24"/>
                <w:lang w:eastAsia="en-CA"/>
              </w:rPr>
              <w:t xml:space="preserve">. </w:t>
            </w:r>
          </w:p>
          <w:p w14:paraId="00111439" w14:textId="1B998CD3" w:rsidR="00963039" w:rsidRPr="0024598B" w:rsidRDefault="00CB39C6" w:rsidP="002A68BD">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Ron will send the link for consultation and feedback.</w:t>
            </w:r>
          </w:p>
          <w:p w14:paraId="27F6972C" w14:textId="77777777" w:rsidR="000222A1" w:rsidRPr="0024598B" w:rsidRDefault="000222A1" w:rsidP="00D002E1">
            <w:pPr>
              <w:spacing w:after="0" w:line="240" w:lineRule="auto"/>
              <w:rPr>
                <w:rFonts w:ascii="Arial" w:eastAsia="Times New Roman" w:hAnsi="Arial" w:cs="Arial"/>
                <w:sz w:val="24"/>
                <w:szCs w:val="24"/>
                <w:lang w:eastAsia="en-CA"/>
              </w:rPr>
            </w:pPr>
          </w:p>
        </w:tc>
      </w:tr>
      <w:tr w:rsidR="000222A1" w:rsidRPr="0024598B" w14:paraId="77CEBCA0" w14:textId="77777777" w:rsidTr="003F6926">
        <w:trPr>
          <w:trHeight w:val="1320"/>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6B639" w14:textId="113881CC"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lastRenderedPageBreak/>
              <w:t>7.</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9A0F7" w14:textId="642E40B1" w:rsidR="000222A1" w:rsidRPr="0024598B" w:rsidRDefault="000222A1" w:rsidP="00D002E1">
            <w:pPr>
              <w:spacing w:after="0" w:line="240" w:lineRule="auto"/>
              <w:outlineLvl w:val="2"/>
              <w:rPr>
                <w:rFonts w:ascii="Arial" w:eastAsia="Times New Roman" w:hAnsi="Arial" w:cs="Arial"/>
                <w:b/>
                <w:bCs/>
                <w:sz w:val="24"/>
                <w:szCs w:val="24"/>
                <w:lang w:eastAsia="en-CA"/>
              </w:rPr>
            </w:pPr>
            <w:r w:rsidRPr="0024598B">
              <w:rPr>
                <w:rFonts w:ascii="Arial" w:eastAsia="Times New Roman" w:hAnsi="Arial" w:cs="Arial"/>
                <w:color w:val="000000"/>
                <w:sz w:val="24"/>
                <w:szCs w:val="24"/>
                <w:lang w:eastAsia="en-CA"/>
              </w:rPr>
              <w:t>Trustees’ Report(s)</w:t>
            </w:r>
          </w:p>
          <w:p w14:paraId="4DE11206" w14:textId="77777777" w:rsidR="000222A1" w:rsidRPr="0024598B" w:rsidRDefault="000222A1" w:rsidP="00D002E1">
            <w:pPr>
              <w:numPr>
                <w:ilvl w:val="0"/>
                <w:numId w:val="1"/>
              </w:num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color w:val="000000"/>
                <w:sz w:val="24"/>
                <w:szCs w:val="24"/>
                <w:lang w:eastAsia="en-CA"/>
              </w:rPr>
              <w:t>PSCC update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D5868" w14:textId="77777777" w:rsidR="000222A1" w:rsidRPr="0024598B" w:rsidRDefault="000222A1" w:rsidP="00D002E1">
            <w:pPr>
              <w:spacing w:after="0" w:line="240" w:lineRule="auto"/>
              <w:outlineLvl w:val="2"/>
              <w:rPr>
                <w:rFonts w:ascii="Arial" w:eastAsia="Times New Roman" w:hAnsi="Arial" w:cs="Arial"/>
                <w:b/>
                <w:bCs/>
                <w:sz w:val="24"/>
                <w:szCs w:val="24"/>
                <w:lang w:eastAsia="en-CA"/>
              </w:rPr>
            </w:pPr>
            <w:r w:rsidRPr="0024598B">
              <w:rPr>
                <w:rFonts w:ascii="Arial" w:eastAsia="Times New Roman" w:hAnsi="Arial" w:cs="Arial"/>
                <w:color w:val="000000"/>
                <w:sz w:val="24"/>
                <w:szCs w:val="24"/>
                <w:lang w:eastAsia="en-CA"/>
              </w:rPr>
              <w:t xml:space="preserve">Trustees Brown, </w:t>
            </w:r>
            <w:proofErr w:type="spellStart"/>
            <w:r w:rsidRPr="0024598B">
              <w:rPr>
                <w:rFonts w:ascii="Arial" w:eastAsia="Times New Roman" w:hAnsi="Arial" w:cs="Arial"/>
                <w:color w:val="000000"/>
                <w:sz w:val="24"/>
                <w:szCs w:val="24"/>
                <w:lang w:eastAsia="en-CA"/>
              </w:rPr>
              <w:t>Lulka</w:t>
            </w:r>
            <w:proofErr w:type="spellEnd"/>
            <w:r w:rsidRPr="0024598B">
              <w:rPr>
                <w:rFonts w:ascii="Arial" w:eastAsia="Times New Roman" w:hAnsi="Arial" w:cs="Arial"/>
                <w:color w:val="000000"/>
                <w:sz w:val="24"/>
                <w:szCs w:val="24"/>
                <w:lang w:eastAsia="en-CA"/>
              </w:rPr>
              <w:t xml:space="preserve">, </w:t>
            </w:r>
            <w:proofErr w:type="spellStart"/>
            <w:r w:rsidRPr="0024598B">
              <w:rPr>
                <w:rFonts w:ascii="Arial" w:eastAsia="Times New Roman" w:hAnsi="Arial" w:cs="Arial"/>
                <w:color w:val="000000"/>
                <w:sz w:val="24"/>
                <w:szCs w:val="24"/>
                <w:lang w:eastAsia="en-CA"/>
              </w:rPr>
              <w:t>Aarts</w:t>
            </w:r>
            <w:proofErr w:type="spellEnd"/>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44883" w14:textId="227C2655" w:rsidR="000222A1" w:rsidRPr="0024598B" w:rsidRDefault="00CB39C6" w:rsidP="00D002E1">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Mid year </w:t>
            </w:r>
            <w:r w:rsidR="0024598B" w:rsidRPr="0024598B">
              <w:rPr>
                <w:rFonts w:ascii="Arial" w:eastAsia="Times New Roman" w:hAnsi="Arial" w:cs="Arial"/>
                <w:color w:val="000000"/>
                <w:sz w:val="24"/>
                <w:szCs w:val="24"/>
                <w:lang w:eastAsia="en-CA"/>
              </w:rPr>
              <w:t>Inclusion</w:t>
            </w:r>
            <w:r w:rsidR="003F6926" w:rsidRPr="0024598B">
              <w:rPr>
                <w:rFonts w:ascii="Arial" w:eastAsia="Times New Roman" w:hAnsi="Arial" w:cs="Arial"/>
                <w:color w:val="000000"/>
                <w:sz w:val="24"/>
                <w:szCs w:val="24"/>
                <w:lang w:eastAsia="en-CA"/>
              </w:rPr>
              <w:t xml:space="preserve"> Re</w:t>
            </w:r>
            <w:r w:rsidRPr="0024598B">
              <w:rPr>
                <w:rFonts w:ascii="Arial" w:eastAsia="Times New Roman" w:hAnsi="Arial" w:cs="Arial"/>
                <w:color w:val="000000"/>
                <w:sz w:val="24"/>
                <w:szCs w:val="24"/>
                <w:lang w:eastAsia="en-CA"/>
              </w:rPr>
              <w:t>port from Jan. 16</w:t>
            </w:r>
            <w:r w:rsidRPr="0024598B">
              <w:rPr>
                <w:rFonts w:ascii="Arial" w:eastAsia="Times New Roman" w:hAnsi="Arial" w:cs="Arial"/>
                <w:color w:val="000000"/>
                <w:sz w:val="24"/>
                <w:szCs w:val="24"/>
                <w:vertAlign w:val="superscript"/>
                <w:lang w:eastAsia="en-CA"/>
              </w:rPr>
              <w:t>th</w:t>
            </w:r>
            <w:r w:rsidRPr="0024598B">
              <w:rPr>
                <w:rFonts w:ascii="Arial" w:eastAsia="Times New Roman" w:hAnsi="Arial" w:cs="Arial"/>
                <w:color w:val="000000"/>
                <w:sz w:val="24"/>
                <w:szCs w:val="24"/>
                <w:lang w:eastAsia="en-CA"/>
              </w:rPr>
              <w:t xml:space="preserve"> – was shared with SEAC </w:t>
            </w:r>
            <w:r w:rsidR="00FB7B25" w:rsidRPr="00DF48D4">
              <w:rPr>
                <w:rFonts w:ascii="Arial" w:eastAsia="Times New Roman" w:hAnsi="Arial" w:cs="Arial"/>
                <w:b/>
                <w:bCs/>
                <w:color w:val="000000"/>
                <w:sz w:val="24"/>
                <w:szCs w:val="24"/>
                <w:lang w:eastAsia="en-CA"/>
              </w:rPr>
              <w:t>(Appendix E)</w:t>
            </w:r>
          </w:p>
          <w:p w14:paraId="31F9D0A3" w14:textId="7420CC94" w:rsidR="00CB39C6" w:rsidRPr="0024598B" w:rsidRDefault="00CB39C6" w:rsidP="00D002E1">
            <w:pPr>
              <w:spacing w:after="200" w:line="240" w:lineRule="auto"/>
              <w:outlineLvl w:val="2"/>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Budget process is starting up – Finance and Budget </w:t>
            </w:r>
            <w:r w:rsidR="003D7A8F" w:rsidRPr="0024598B">
              <w:rPr>
                <w:rFonts w:ascii="Arial" w:eastAsia="Times New Roman" w:hAnsi="Arial" w:cs="Arial"/>
                <w:color w:val="000000"/>
                <w:sz w:val="24"/>
                <w:szCs w:val="24"/>
                <w:lang w:eastAsia="en-CA"/>
              </w:rPr>
              <w:t>C</w:t>
            </w:r>
            <w:r w:rsidRPr="0024598B">
              <w:rPr>
                <w:rFonts w:ascii="Arial" w:eastAsia="Times New Roman" w:hAnsi="Arial" w:cs="Arial"/>
                <w:color w:val="000000"/>
                <w:sz w:val="24"/>
                <w:szCs w:val="24"/>
                <w:lang w:eastAsia="en-CA"/>
              </w:rPr>
              <w:t xml:space="preserve">ommittee meetings will deal with housekeeping </w:t>
            </w:r>
            <w:r w:rsidR="003F6926" w:rsidRPr="0024598B">
              <w:rPr>
                <w:rFonts w:ascii="Arial" w:eastAsia="Times New Roman" w:hAnsi="Arial" w:cs="Arial"/>
                <w:color w:val="000000"/>
                <w:sz w:val="24"/>
                <w:szCs w:val="24"/>
                <w:lang w:eastAsia="en-CA"/>
              </w:rPr>
              <w:t>items</w:t>
            </w:r>
            <w:r w:rsidRPr="0024598B">
              <w:rPr>
                <w:rFonts w:ascii="Arial" w:eastAsia="Times New Roman" w:hAnsi="Arial" w:cs="Arial"/>
                <w:color w:val="000000"/>
                <w:sz w:val="24"/>
                <w:szCs w:val="24"/>
                <w:lang w:eastAsia="en-CA"/>
              </w:rPr>
              <w:t xml:space="preserve"> quickly so that trustees can get to the budget design</w:t>
            </w:r>
            <w:r w:rsidR="003D7A8F" w:rsidRPr="0024598B">
              <w:rPr>
                <w:rFonts w:ascii="Arial" w:eastAsia="Times New Roman" w:hAnsi="Arial" w:cs="Arial"/>
                <w:color w:val="000000"/>
                <w:sz w:val="24"/>
                <w:szCs w:val="24"/>
                <w:lang w:eastAsia="en-CA"/>
              </w:rPr>
              <w:t>.</w:t>
            </w:r>
          </w:p>
          <w:p w14:paraId="7D63C6CE" w14:textId="4447E830" w:rsidR="00CB39C6" w:rsidRPr="0024598B" w:rsidRDefault="00CB39C6" w:rsidP="00D002E1">
            <w:pPr>
              <w:spacing w:after="200" w:line="240" w:lineRule="auto"/>
              <w:outlineLvl w:val="2"/>
              <w:rPr>
                <w:rFonts w:ascii="Arial" w:eastAsia="Times New Roman" w:hAnsi="Arial" w:cs="Arial"/>
                <w:b/>
                <w:bCs/>
                <w:sz w:val="24"/>
                <w:szCs w:val="24"/>
                <w:lang w:eastAsia="en-CA"/>
              </w:rPr>
            </w:pPr>
            <w:r w:rsidRPr="0024598B">
              <w:rPr>
                <w:rFonts w:ascii="Arial" w:eastAsia="Times New Roman" w:hAnsi="Arial" w:cs="Arial"/>
                <w:color w:val="000000"/>
                <w:sz w:val="24"/>
                <w:szCs w:val="24"/>
                <w:lang w:eastAsia="en-CA"/>
              </w:rPr>
              <w:t>Lots of Trustees are doing consultations around the Parent engagement policy.</w:t>
            </w:r>
            <w:r w:rsidR="003F6926" w:rsidRPr="0024598B">
              <w:rPr>
                <w:rFonts w:ascii="Arial" w:eastAsia="Times New Roman" w:hAnsi="Arial" w:cs="Arial"/>
                <w:color w:val="000000"/>
                <w:sz w:val="24"/>
                <w:szCs w:val="24"/>
                <w:lang w:eastAsia="en-CA"/>
              </w:rPr>
              <w:t xml:space="preserve"> Trustee Brown will share dates.</w:t>
            </w:r>
          </w:p>
        </w:tc>
      </w:tr>
      <w:tr w:rsidR="000222A1" w:rsidRPr="0024598B" w14:paraId="298E8FEE" w14:textId="77777777" w:rsidTr="003F6926">
        <w:trPr>
          <w:trHeight w:val="2505"/>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746A0" w14:textId="57C5C8E4" w:rsidR="000222A1" w:rsidRPr="0024598B" w:rsidRDefault="000222A1" w:rsidP="00D002E1">
            <w:pPr>
              <w:spacing w:before="60" w:after="0" w:line="240" w:lineRule="auto"/>
              <w:ind w:left="100"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lastRenderedPageBreak/>
              <w:t>8.</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D55BE" w14:textId="77777777" w:rsidR="000222A1" w:rsidRPr="0024598B" w:rsidRDefault="000222A1" w:rsidP="00D002E1">
            <w:pPr>
              <w:spacing w:after="0" w:line="240" w:lineRule="auto"/>
              <w:outlineLvl w:val="2"/>
              <w:rPr>
                <w:rFonts w:ascii="Arial" w:eastAsia="Times New Roman" w:hAnsi="Arial" w:cs="Arial"/>
                <w:b/>
                <w:bCs/>
                <w:sz w:val="24"/>
                <w:szCs w:val="24"/>
                <w:lang w:eastAsia="en-CA"/>
              </w:rPr>
            </w:pPr>
            <w:r w:rsidRPr="0024598B">
              <w:rPr>
                <w:rFonts w:ascii="Arial" w:eastAsia="Times New Roman" w:hAnsi="Arial" w:cs="Arial"/>
                <w:color w:val="000000"/>
                <w:sz w:val="24"/>
                <w:szCs w:val="24"/>
                <w:lang w:eastAsia="en-CA"/>
              </w:rPr>
              <w:t>Working Groups</w:t>
            </w:r>
          </w:p>
          <w:p w14:paraId="625F5042" w14:textId="77777777" w:rsidR="000222A1" w:rsidRPr="0024598B" w:rsidRDefault="000222A1" w:rsidP="00D002E1">
            <w:pPr>
              <w:numPr>
                <w:ilvl w:val="0"/>
                <w:numId w:val="2"/>
              </w:num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color w:val="000000"/>
                <w:sz w:val="24"/>
                <w:szCs w:val="24"/>
                <w:lang w:eastAsia="en-CA"/>
              </w:rPr>
              <w:t>Action Plan</w:t>
            </w:r>
          </w:p>
          <w:p w14:paraId="7D96E617" w14:textId="77777777" w:rsidR="000222A1" w:rsidRPr="0024598B" w:rsidRDefault="000222A1" w:rsidP="00D002E1">
            <w:pPr>
              <w:numPr>
                <w:ilvl w:val="0"/>
                <w:numId w:val="2"/>
              </w:num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color w:val="000000"/>
                <w:sz w:val="24"/>
                <w:szCs w:val="24"/>
                <w:lang w:eastAsia="en-CA"/>
              </w:rPr>
              <w:t>Budget</w:t>
            </w:r>
          </w:p>
          <w:p w14:paraId="2105F2B3" w14:textId="77777777" w:rsidR="000222A1" w:rsidRPr="0024598B" w:rsidRDefault="000222A1" w:rsidP="00D002E1">
            <w:pPr>
              <w:numPr>
                <w:ilvl w:val="0"/>
                <w:numId w:val="2"/>
              </w:num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color w:val="000000"/>
                <w:sz w:val="24"/>
                <w:szCs w:val="24"/>
                <w:lang w:eastAsia="en-CA"/>
              </w:rPr>
              <w:t>Communications</w:t>
            </w:r>
          </w:p>
          <w:p w14:paraId="01AFC821" w14:textId="77777777" w:rsidR="000222A1" w:rsidRPr="0024598B" w:rsidRDefault="000222A1" w:rsidP="00D002E1">
            <w:pPr>
              <w:numPr>
                <w:ilvl w:val="0"/>
                <w:numId w:val="2"/>
              </w:num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color w:val="000000"/>
                <w:sz w:val="24"/>
                <w:szCs w:val="24"/>
                <w:lang w:eastAsia="en-CA"/>
              </w:rPr>
              <w:t>Special Education Plan (monthly review)</w:t>
            </w:r>
          </w:p>
          <w:p w14:paraId="0AF270E1" w14:textId="77777777" w:rsidR="000222A1" w:rsidRPr="0024598B" w:rsidRDefault="000222A1" w:rsidP="00AE31B5">
            <w:pPr>
              <w:spacing w:after="0" w:line="240" w:lineRule="auto"/>
              <w:textAlignment w:val="baseline"/>
              <w:rPr>
                <w:rFonts w:ascii="Arial" w:eastAsia="Times New Roman" w:hAnsi="Arial" w:cs="Arial"/>
                <w:color w:val="FF0000"/>
                <w:sz w:val="24"/>
                <w:szCs w:val="24"/>
                <w:lang w:eastAsia="en-CA"/>
              </w:rPr>
            </w:pPr>
          </w:p>
          <w:p w14:paraId="7C3C77B1" w14:textId="03766350" w:rsidR="000222A1" w:rsidRPr="0024598B" w:rsidRDefault="000222A1" w:rsidP="00AE31B5">
            <w:pPr>
              <w:spacing w:after="0" w:line="240" w:lineRule="auto"/>
              <w:textAlignment w:val="baseline"/>
              <w:rPr>
                <w:rFonts w:ascii="Arial" w:eastAsia="Times New Roman" w:hAnsi="Arial" w:cs="Arial"/>
                <w:color w:val="434343"/>
                <w:sz w:val="24"/>
                <w:szCs w:val="24"/>
                <w:lang w:eastAsia="en-CA"/>
              </w:rPr>
            </w:pPr>
            <w:r w:rsidRPr="0024598B">
              <w:rPr>
                <w:rFonts w:ascii="Arial" w:eastAsia="Times New Roman" w:hAnsi="Arial" w:cs="Arial"/>
                <w:sz w:val="24"/>
                <w:szCs w:val="24"/>
                <w:lang w:eastAsia="en-CA"/>
              </w:rPr>
              <w:t>Discussion of Committee Priorities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8CA1F" w14:textId="0FA5B48E" w:rsidR="000222A1" w:rsidRPr="0024598B" w:rsidRDefault="000222A1" w:rsidP="00D002E1">
            <w:pPr>
              <w:spacing w:after="0" w:line="240" w:lineRule="auto"/>
              <w:outlineLvl w:val="2"/>
              <w:rPr>
                <w:rFonts w:ascii="Arial" w:eastAsia="Times New Roman" w:hAnsi="Arial" w:cs="Arial"/>
                <w:b/>
                <w:bCs/>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70953" w14:textId="77777777" w:rsidR="000222A1" w:rsidRPr="0024598B" w:rsidRDefault="000222A1" w:rsidP="00D002E1">
            <w:pPr>
              <w:spacing w:after="0" w:line="240" w:lineRule="auto"/>
              <w:rPr>
                <w:rFonts w:ascii="Arial" w:eastAsia="Times New Roman" w:hAnsi="Arial" w:cs="Arial"/>
                <w:sz w:val="24"/>
                <w:szCs w:val="24"/>
                <w:lang w:eastAsia="en-CA"/>
              </w:rPr>
            </w:pPr>
          </w:p>
          <w:p w14:paraId="1E6CCD4C" w14:textId="5D5A1890" w:rsidR="000222A1" w:rsidRPr="0024598B" w:rsidRDefault="00BD233C" w:rsidP="00D002E1">
            <w:pPr>
              <w:spacing w:after="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Special Education Working Group presented information that had been gathered through consultation with SEAC members and by looking at Parent</w:t>
            </w:r>
            <w:r w:rsidR="003D7A8F" w:rsidRPr="0024598B">
              <w:rPr>
                <w:rFonts w:ascii="Arial" w:eastAsia="Times New Roman" w:hAnsi="Arial" w:cs="Arial"/>
                <w:sz w:val="24"/>
                <w:szCs w:val="24"/>
                <w:lang w:eastAsia="en-CA"/>
              </w:rPr>
              <w:t xml:space="preserve"> Survey and previous SEAC motions</w:t>
            </w:r>
          </w:p>
          <w:p w14:paraId="01EEFC61" w14:textId="7387BF7E" w:rsidR="00BD233C" w:rsidRPr="0024598B" w:rsidRDefault="00BD233C" w:rsidP="00D002E1">
            <w:pPr>
              <w:spacing w:after="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There is an IEP Review taking place and this feedback will be t</w:t>
            </w:r>
            <w:r w:rsidR="003D7A8F" w:rsidRPr="0024598B">
              <w:rPr>
                <w:rFonts w:ascii="Arial" w:eastAsia="Times New Roman" w:hAnsi="Arial" w:cs="Arial"/>
                <w:sz w:val="24"/>
                <w:szCs w:val="24"/>
                <w:lang w:eastAsia="en-CA"/>
              </w:rPr>
              <w:t>aken</w:t>
            </w:r>
            <w:r w:rsidRPr="0024598B">
              <w:rPr>
                <w:rFonts w:ascii="Arial" w:eastAsia="Times New Roman" w:hAnsi="Arial" w:cs="Arial"/>
                <w:sz w:val="24"/>
                <w:szCs w:val="24"/>
                <w:lang w:eastAsia="en-CA"/>
              </w:rPr>
              <w:t xml:space="preserve"> into consideration in the review.</w:t>
            </w:r>
          </w:p>
          <w:p w14:paraId="206DA639" w14:textId="322E682B" w:rsidR="003F6926" w:rsidRPr="0024598B" w:rsidRDefault="003F6926" w:rsidP="00D002E1">
            <w:pPr>
              <w:spacing w:after="0" w:line="240" w:lineRule="auto"/>
              <w:rPr>
                <w:rFonts w:ascii="Arial" w:eastAsia="Times New Roman" w:hAnsi="Arial" w:cs="Arial"/>
                <w:b/>
                <w:bCs/>
                <w:sz w:val="24"/>
                <w:szCs w:val="24"/>
                <w:lang w:eastAsia="en-CA"/>
              </w:rPr>
            </w:pPr>
          </w:p>
        </w:tc>
      </w:tr>
      <w:tr w:rsidR="000222A1" w:rsidRPr="0024598B" w14:paraId="067477E1" w14:textId="77777777" w:rsidTr="003F6926">
        <w:trPr>
          <w:trHeight w:val="1005"/>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47247" w14:textId="77777777" w:rsidR="000222A1" w:rsidRPr="0024598B" w:rsidRDefault="000222A1" w:rsidP="00D002E1">
            <w:pPr>
              <w:spacing w:before="60"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9.</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0FF4F"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SEAC Member Reports</w:t>
            </w:r>
          </w:p>
          <w:p w14:paraId="671F5AA8" w14:textId="77777777" w:rsidR="000222A1" w:rsidRPr="0024598B" w:rsidRDefault="000222A1" w:rsidP="00D002E1">
            <w:pPr>
              <w:spacing w:after="0" w:line="240" w:lineRule="auto"/>
              <w:rPr>
                <w:rFonts w:ascii="Arial" w:eastAsia="Times New Roman" w:hAnsi="Arial" w:cs="Arial"/>
                <w:sz w:val="24"/>
                <w:szCs w:val="24"/>
                <w:lang w:eastAsia="en-CA"/>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5BA85"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Association / Community Representatives</w:t>
            </w: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DACFA" w14:textId="302766EC" w:rsidR="000222A1" w:rsidRPr="0024598B" w:rsidRDefault="003F6926" w:rsidP="0077536C">
            <w:pPr>
              <w:spacing w:after="200" w:line="240" w:lineRule="auto"/>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Association update p</w:t>
            </w:r>
            <w:r w:rsidR="00003EFC" w:rsidRPr="0024598B">
              <w:rPr>
                <w:rFonts w:ascii="Arial" w:eastAsia="Times New Roman" w:hAnsi="Arial" w:cs="Arial"/>
                <w:color w:val="000000"/>
                <w:sz w:val="24"/>
                <w:szCs w:val="24"/>
                <w:lang w:eastAsia="en-CA"/>
              </w:rPr>
              <w:t xml:space="preserve">rovided by David </w:t>
            </w:r>
            <w:proofErr w:type="spellStart"/>
            <w:r w:rsidR="00003EFC" w:rsidRPr="0024598B">
              <w:rPr>
                <w:rFonts w:ascii="Arial" w:eastAsia="Times New Roman" w:hAnsi="Arial" w:cs="Arial"/>
                <w:color w:val="000000"/>
                <w:sz w:val="24"/>
                <w:szCs w:val="24"/>
                <w:lang w:eastAsia="en-CA"/>
              </w:rPr>
              <w:t>Lepofsky</w:t>
            </w:r>
            <w:proofErr w:type="spellEnd"/>
            <w:r w:rsidRPr="0024598B">
              <w:rPr>
                <w:rFonts w:ascii="Arial" w:eastAsia="Times New Roman" w:hAnsi="Arial" w:cs="Arial"/>
                <w:color w:val="000000"/>
                <w:sz w:val="24"/>
                <w:szCs w:val="24"/>
                <w:lang w:eastAsia="en-CA"/>
              </w:rPr>
              <w:t xml:space="preserve"> via email.</w:t>
            </w:r>
          </w:p>
          <w:p w14:paraId="7092C169" w14:textId="77777777" w:rsidR="00003EFC" w:rsidRPr="0024598B" w:rsidRDefault="00003EFC" w:rsidP="00003EFC">
            <w:pPr>
              <w:rPr>
                <w:rFonts w:ascii="Arial" w:hAnsi="Arial" w:cs="Arial"/>
                <w:sz w:val="24"/>
                <w:szCs w:val="24"/>
                <w:lang w:val="en-US"/>
              </w:rPr>
            </w:pPr>
            <w:r w:rsidRPr="0024598B">
              <w:rPr>
                <w:rFonts w:ascii="Arial" w:hAnsi="Arial" w:cs="Arial"/>
                <w:sz w:val="24"/>
                <w:szCs w:val="24"/>
                <w:lang w:val="en-US"/>
              </w:rPr>
              <w:t>Views for the Visually Impaired is an organization representing parents and guardians of children who are blind, low vision or deaf-blind. We have decided to retain our corporate name – Views—but will aim to operate day to day under the name of Ontario Parents of Visually Impaired Children OPVIC as it conveys a better message about who we are. If you know any parents or guardians of visually impaired children of any age, encourage them to join OPVIC. Membership is free. Sign up at</w:t>
            </w:r>
          </w:p>
          <w:p w14:paraId="0773F46C" w14:textId="4D576E74" w:rsidR="00003EFC" w:rsidRPr="0024598B" w:rsidRDefault="00150CD0" w:rsidP="003D7A8F">
            <w:pPr>
              <w:rPr>
                <w:rFonts w:ascii="Arial" w:hAnsi="Arial" w:cs="Arial"/>
                <w:sz w:val="24"/>
                <w:szCs w:val="24"/>
                <w:lang w:val="en-US"/>
              </w:rPr>
            </w:pPr>
            <w:hyperlink r:id="rId5" w:history="1">
              <w:r w:rsidR="00003EFC" w:rsidRPr="0024598B">
                <w:rPr>
                  <w:rStyle w:val="Hyperlink"/>
                  <w:rFonts w:ascii="Arial" w:hAnsi="Arial" w:cs="Arial"/>
                  <w:sz w:val="24"/>
                  <w:szCs w:val="24"/>
                  <w:lang w:val="en-US"/>
                </w:rPr>
                <w:t>www.viewson.ca</w:t>
              </w:r>
            </w:hyperlink>
            <w:r w:rsidR="00003EFC" w:rsidRPr="0024598B">
              <w:rPr>
                <w:rFonts w:ascii="Arial" w:hAnsi="Arial" w:cs="Arial"/>
                <w:sz w:val="24"/>
                <w:szCs w:val="24"/>
                <w:lang w:val="en-US"/>
              </w:rPr>
              <w:t xml:space="preserve"> </w:t>
            </w:r>
          </w:p>
        </w:tc>
      </w:tr>
      <w:tr w:rsidR="000222A1" w:rsidRPr="0024598B" w14:paraId="15D633AA" w14:textId="77777777" w:rsidTr="0024772B">
        <w:trPr>
          <w:trHeight w:val="306"/>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9F65" w14:textId="59E1DB1F" w:rsidR="000222A1" w:rsidRPr="0024598B" w:rsidRDefault="000222A1" w:rsidP="00D002E1">
            <w:pPr>
              <w:spacing w:before="60"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10.</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C96C"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Other business</w:t>
            </w:r>
          </w:p>
          <w:p w14:paraId="02AE0503" w14:textId="77777777" w:rsidR="000222A1" w:rsidRPr="0024598B" w:rsidRDefault="000222A1" w:rsidP="00D002E1">
            <w:pPr>
              <w:spacing w:after="200" w:line="240" w:lineRule="auto"/>
              <w:ind w:left="360" w:hanging="36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 xml:space="preserve">10.1 Parents </w:t>
            </w:r>
            <w:proofErr w:type="gramStart"/>
            <w:r w:rsidRPr="0024598B">
              <w:rPr>
                <w:rFonts w:ascii="Arial" w:eastAsia="Times New Roman" w:hAnsi="Arial" w:cs="Arial"/>
                <w:color w:val="000000"/>
                <w:sz w:val="24"/>
                <w:szCs w:val="24"/>
                <w:lang w:eastAsia="en-CA"/>
              </w:rPr>
              <w:t>As</w:t>
            </w:r>
            <w:proofErr w:type="gramEnd"/>
            <w:r w:rsidRPr="0024598B">
              <w:rPr>
                <w:rFonts w:ascii="Arial" w:eastAsia="Times New Roman" w:hAnsi="Arial" w:cs="Arial"/>
                <w:color w:val="000000"/>
                <w:sz w:val="24"/>
                <w:szCs w:val="24"/>
                <w:lang w:eastAsia="en-CA"/>
              </w:rPr>
              <w:t xml:space="preserve"> Partners Conference Workshops</w:t>
            </w:r>
          </w:p>
          <w:p w14:paraId="6902F038" w14:textId="77777777" w:rsidR="000222A1" w:rsidRPr="0024598B" w:rsidRDefault="000222A1" w:rsidP="00D002E1">
            <w:pPr>
              <w:spacing w:after="200" w:line="240" w:lineRule="auto"/>
              <w:ind w:left="360" w:hanging="36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10.2</w:t>
            </w:r>
          </w:p>
          <w:p w14:paraId="41983132" w14:textId="77777777" w:rsidR="000222A1" w:rsidRPr="0024598B" w:rsidRDefault="000222A1" w:rsidP="00D002E1">
            <w:pPr>
              <w:spacing w:after="200" w:line="240" w:lineRule="auto"/>
              <w:ind w:left="360" w:hanging="360"/>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lastRenderedPageBreak/>
              <w:t>Correspondence</w:t>
            </w:r>
          </w:p>
          <w:p w14:paraId="0FF6B4AF" w14:textId="77777777" w:rsidR="000222A1" w:rsidRPr="0024598B" w:rsidRDefault="000222A1" w:rsidP="00C958E0">
            <w:pPr>
              <w:pStyle w:val="ListParagraph"/>
              <w:numPr>
                <w:ilvl w:val="0"/>
                <w:numId w:val="3"/>
              </w:numPr>
              <w:spacing w:after="20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Email from TFN</w:t>
            </w:r>
          </w:p>
          <w:p w14:paraId="30C69406" w14:textId="65DD7528" w:rsidR="000222A1" w:rsidRPr="0024598B" w:rsidRDefault="000222A1" w:rsidP="00C958E0">
            <w:pPr>
              <w:pStyle w:val="ListParagraph"/>
              <w:numPr>
                <w:ilvl w:val="0"/>
                <w:numId w:val="3"/>
              </w:numPr>
              <w:spacing w:after="200" w:line="240" w:lineRule="auto"/>
              <w:rPr>
                <w:rFonts w:ascii="Arial" w:eastAsia="Times New Roman" w:hAnsi="Arial" w:cs="Arial"/>
                <w:sz w:val="24"/>
                <w:szCs w:val="24"/>
                <w:lang w:eastAsia="en-CA"/>
              </w:rPr>
            </w:pPr>
            <w:r w:rsidRPr="0024598B">
              <w:rPr>
                <w:rFonts w:ascii="Arial" w:eastAsia="Times New Roman" w:hAnsi="Arial" w:cs="Arial"/>
                <w:sz w:val="24"/>
                <w:szCs w:val="24"/>
                <w:lang w:eastAsia="en-CA"/>
              </w:rPr>
              <w:t>Letter from Bluewater District S.B. SEAC</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8870" w14:textId="06354B04" w:rsidR="000222A1" w:rsidRPr="0024598B" w:rsidRDefault="000222A1" w:rsidP="00D002E1">
            <w:pPr>
              <w:spacing w:after="200" w:line="240" w:lineRule="auto"/>
              <w:rPr>
                <w:rFonts w:ascii="Arial" w:eastAsia="Times New Roman" w:hAnsi="Arial" w:cs="Arial"/>
                <w:sz w:val="24"/>
                <w:szCs w:val="24"/>
                <w:lang w:eastAsia="en-CA"/>
              </w:rPr>
            </w:pP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E7B09" w14:textId="010482AC" w:rsidR="000222A1" w:rsidRPr="0024598B" w:rsidRDefault="003F6926" w:rsidP="00D002E1">
            <w:pPr>
              <w:spacing w:after="200" w:line="240" w:lineRule="auto"/>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t xml:space="preserve">If Associations would like any materials on display, please let </w:t>
            </w:r>
            <w:r w:rsidR="003D7A8F" w:rsidRPr="0024598B">
              <w:rPr>
                <w:rFonts w:ascii="Arial" w:eastAsia="Times New Roman" w:hAnsi="Arial" w:cs="Arial"/>
                <w:color w:val="000000"/>
                <w:sz w:val="24"/>
                <w:szCs w:val="24"/>
                <w:lang w:eastAsia="en-CA"/>
              </w:rPr>
              <w:t>Lianne know prior to conference on March 28th</w:t>
            </w:r>
          </w:p>
          <w:p w14:paraId="60D99519" w14:textId="6C380640" w:rsidR="003F6926" w:rsidRPr="0024598B" w:rsidRDefault="003F6926" w:rsidP="003F6926">
            <w:pPr>
              <w:spacing w:after="200" w:line="240" w:lineRule="auto"/>
              <w:rPr>
                <w:rFonts w:ascii="Arial" w:eastAsia="Times New Roman" w:hAnsi="Arial" w:cs="Arial"/>
                <w:color w:val="000000"/>
                <w:sz w:val="24"/>
                <w:szCs w:val="24"/>
                <w:lang w:eastAsia="en-CA"/>
              </w:rPr>
            </w:pPr>
            <w:r w:rsidRPr="0024598B">
              <w:rPr>
                <w:rFonts w:ascii="Arial" w:eastAsia="Times New Roman" w:hAnsi="Arial" w:cs="Arial"/>
                <w:color w:val="000000"/>
                <w:sz w:val="24"/>
                <w:szCs w:val="24"/>
                <w:lang w:eastAsia="en-CA"/>
              </w:rPr>
              <w:lastRenderedPageBreak/>
              <w:t>Email from TFN was shared. Question from the floor was asked about the sharing of emails/correspondence with SEAC members.</w:t>
            </w:r>
          </w:p>
          <w:p w14:paraId="14DA4D5A" w14:textId="1C76EDD7" w:rsidR="003F6926" w:rsidRPr="0024598B" w:rsidRDefault="003F6926" w:rsidP="003F6926">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Correspondence that is received by the chair of SEAC can be shared with the group directly and/or is posted in the correspondence binder that is shared with members.  In addition, the correspondence is referenced in the following meeting’s agenda.</w:t>
            </w:r>
            <w:r w:rsidR="00305F97" w:rsidRPr="0024598B">
              <w:rPr>
                <w:rFonts w:ascii="Arial" w:eastAsia="Times New Roman" w:hAnsi="Arial" w:cs="Arial"/>
                <w:color w:val="000000"/>
                <w:sz w:val="24"/>
                <w:szCs w:val="24"/>
                <w:lang w:eastAsia="en-CA"/>
              </w:rPr>
              <w:t xml:space="preserve"> The current SEAC correspondence protocol will be shared again with all members at the next meeting.</w:t>
            </w:r>
          </w:p>
        </w:tc>
      </w:tr>
      <w:tr w:rsidR="000222A1" w:rsidRPr="0024598B" w14:paraId="69C8B33F" w14:textId="77777777" w:rsidTr="00B172AB">
        <w:trPr>
          <w:trHeight w:val="613"/>
        </w:trPr>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BC8D" w14:textId="77777777" w:rsidR="000222A1" w:rsidRPr="0024598B" w:rsidRDefault="000222A1" w:rsidP="00D002E1">
            <w:pPr>
              <w:spacing w:before="60" w:after="0" w:line="240" w:lineRule="auto"/>
              <w:ind w:right="-20"/>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lastRenderedPageBreak/>
              <w:t>11.</w:t>
            </w:r>
          </w:p>
        </w:tc>
        <w:tc>
          <w:tcPr>
            <w:tcW w:w="5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6451C" w14:textId="77777777"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Adjournment</w:t>
            </w:r>
          </w:p>
          <w:p w14:paraId="608645D8" w14:textId="1FD103F8" w:rsidR="000222A1" w:rsidRPr="0024598B" w:rsidRDefault="000222A1" w:rsidP="00D002E1">
            <w:pPr>
              <w:spacing w:after="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 xml:space="preserve">Next Meeting: March </w:t>
            </w:r>
            <w:proofErr w:type="gramStart"/>
            <w:r w:rsidR="005B466B" w:rsidRPr="0024598B">
              <w:rPr>
                <w:rFonts w:ascii="Arial" w:eastAsia="Times New Roman" w:hAnsi="Arial" w:cs="Arial"/>
                <w:color w:val="000000"/>
                <w:sz w:val="24"/>
                <w:szCs w:val="24"/>
                <w:lang w:eastAsia="en-CA"/>
              </w:rPr>
              <w:t>2</w:t>
            </w:r>
            <w:r w:rsidRPr="0024598B">
              <w:rPr>
                <w:rFonts w:ascii="Arial" w:eastAsia="Times New Roman" w:hAnsi="Arial" w:cs="Arial"/>
                <w:color w:val="000000"/>
                <w:sz w:val="24"/>
                <w:szCs w:val="24"/>
                <w:lang w:eastAsia="en-CA"/>
              </w:rPr>
              <w:t>,  2020</w:t>
            </w:r>
            <w:proofErr w:type="gramEnd"/>
            <w:r w:rsidRPr="0024598B">
              <w:rPr>
                <w:rFonts w:ascii="Arial" w:eastAsia="Times New Roman" w:hAnsi="Arial" w:cs="Arial"/>
                <w:color w:val="000000"/>
                <w:sz w:val="24"/>
                <w:szCs w:val="24"/>
                <w:lang w:eastAsia="en-CA"/>
              </w:rPr>
              <w:t xml:space="preserve"> @ 7 pm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26748" w14:textId="77777777"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Chair</w:t>
            </w:r>
          </w:p>
        </w:tc>
        <w:tc>
          <w:tcPr>
            <w:tcW w:w="5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5E32B" w14:textId="1E9680BF" w:rsidR="000222A1" w:rsidRPr="0024598B" w:rsidRDefault="000222A1" w:rsidP="00D002E1">
            <w:pPr>
              <w:spacing w:after="200" w:line="240" w:lineRule="auto"/>
              <w:rPr>
                <w:rFonts w:ascii="Arial" w:eastAsia="Times New Roman" w:hAnsi="Arial" w:cs="Arial"/>
                <w:sz w:val="24"/>
                <w:szCs w:val="24"/>
                <w:lang w:eastAsia="en-CA"/>
              </w:rPr>
            </w:pPr>
            <w:r w:rsidRPr="0024598B">
              <w:rPr>
                <w:rFonts w:ascii="Arial" w:eastAsia="Times New Roman" w:hAnsi="Arial" w:cs="Arial"/>
                <w:color w:val="000000"/>
                <w:sz w:val="24"/>
                <w:szCs w:val="24"/>
                <w:lang w:eastAsia="en-CA"/>
              </w:rPr>
              <w:t>Adjourned</w:t>
            </w:r>
            <w:r w:rsidR="003F6926" w:rsidRPr="0024598B">
              <w:rPr>
                <w:rFonts w:ascii="Arial" w:eastAsia="Times New Roman" w:hAnsi="Arial" w:cs="Arial"/>
                <w:color w:val="000000"/>
                <w:sz w:val="24"/>
                <w:szCs w:val="24"/>
                <w:lang w:eastAsia="en-CA"/>
              </w:rPr>
              <w:t xml:space="preserve"> 9:15</w:t>
            </w:r>
          </w:p>
        </w:tc>
      </w:tr>
    </w:tbl>
    <w:p w14:paraId="02F5A13C" w14:textId="0FD75AAE" w:rsidR="005B466B" w:rsidRPr="0024598B" w:rsidRDefault="005B466B">
      <w:pPr>
        <w:rPr>
          <w:rFonts w:ascii="Arial" w:hAnsi="Arial" w:cs="Arial"/>
          <w:sz w:val="24"/>
          <w:szCs w:val="24"/>
        </w:rPr>
      </w:pPr>
    </w:p>
    <w:p w14:paraId="756E8CA5" w14:textId="7497E9EA" w:rsidR="00E91094" w:rsidRPr="0024598B" w:rsidRDefault="00305F97">
      <w:pPr>
        <w:rPr>
          <w:rFonts w:ascii="Arial" w:hAnsi="Arial" w:cs="Arial"/>
          <w:sz w:val="24"/>
          <w:szCs w:val="24"/>
        </w:rPr>
      </w:pPr>
      <w:r w:rsidRPr="0024598B">
        <w:rPr>
          <w:rFonts w:ascii="Arial" w:hAnsi="Arial" w:cs="Arial"/>
          <w:sz w:val="24"/>
          <w:szCs w:val="24"/>
        </w:rPr>
        <w:t>Appendix A</w:t>
      </w:r>
    </w:p>
    <w:p w14:paraId="5B21D231" w14:textId="3C28EAD4" w:rsidR="00FB7B25" w:rsidRPr="0024598B" w:rsidRDefault="00150CD0">
      <w:pPr>
        <w:rPr>
          <w:rFonts w:ascii="Arial" w:hAnsi="Arial" w:cs="Arial"/>
          <w:color w:val="0563C1"/>
          <w:sz w:val="24"/>
          <w:szCs w:val="24"/>
          <w:u w:val="single"/>
        </w:rPr>
      </w:pPr>
      <w:hyperlink r:id="rId6" w:history="1">
        <w:r w:rsidR="00AF4596" w:rsidRPr="0024598B">
          <w:rPr>
            <w:rStyle w:val="Hyperlink"/>
            <w:rFonts w:ascii="Arial" w:hAnsi="Arial" w:cs="Arial"/>
            <w:sz w:val="24"/>
            <w:szCs w:val="24"/>
          </w:rPr>
          <w:t>StaffReportFebruary3.pdf</w:t>
        </w:r>
      </w:hyperlink>
    </w:p>
    <w:p w14:paraId="2D0996B3" w14:textId="46189F53" w:rsidR="00305F97" w:rsidRPr="0024598B" w:rsidRDefault="00305F97">
      <w:pPr>
        <w:rPr>
          <w:rFonts w:ascii="Arial" w:hAnsi="Arial" w:cs="Arial"/>
          <w:sz w:val="24"/>
          <w:szCs w:val="24"/>
        </w:rPr>
      </w:pPr>
      <w:r w:rsidRPr="0024598B">
        <w:rPr>
          <w:rFonts w:ascii="Arial" w:hAnsi="Arial" w:cs="Arial"/>
          <w:sz w:val="24"/>
          <w:szCs w:val="24"/>
        </w:rPr>
        <w:t>Appendix B</w:t>
      </w:r>
    </w:p>
    <w:p w14:paraId="39A50DF7" w14:textId="0456E7DE" w:rsidR="00AF4596" w:rsidRPr="0024598B" w:rsidRDefault="00150CD0">
      <w:pPr>
        <w:rPr>
          <w:rFonts w:ascii="Arial" w:hAnsi="Arial" w:cs="Arial"/>
          <w:sz w:val="24"/>
          <w:szCs w:val="24"/>
          <w:lang w:val="fr-CA"/>
        </w:rPr>
      </w:pPr>
      <w:hyperlink r:id="rId7" w:history="1">
        <w:r w:rsidR="00AF4596" w:rsidRPr="0024598B">
          <w:rPr>
            <w:rStyle w:val="Hyperlink"/>
            <w:rFonts w:ascii="Arial" w:hAnsi="Arial" w:cs="Arial"/>
            <w:sz w:val="24"/>
            <w:szCs w:val="24"/>
          </w:rPr>
          <w:t>Response to Ministry of Education funding consultation</w:t>
        </w:r>
        <w:proofErr w:type="gramStart"/>
        <w:r w:rsidR="00AF4596" w:rsidRPr="0024598B">
          <w:rPr>
            <w:rStyle w:val="Hyperlink"/>
            <w:rFonts w:ascii="Arial" w:hAnsi="Arial" w:cs="Arial"/>
            <w:sz w:val="24"/>
            <w:szCs w:val="24"/>
          </w:rPr>
          <w:t xml:space="preserve"> ..</w:t>
        </w:r>
        <w:proofErr w:type="gramEnd"/>
        <w:r w:rsidR="00AF4596" w:rsidRPr="0024598B">
          <w:rPr>
            <w:rStyle w:val="Hyperlink"/>
            <w:rFonts w:ascii="Arial" w:hAnsi="Arial" w:cs="Arial"/>
            <w:sz w:val="24"/>
            <w:szCs w:val="24"/>
          </w:rPr>
          <w:t xml:space="preserve">_ </w:t>
        </w:r>
        <w:r w:rsidR="00AF4596" w:rsidRPr="0024598B">
          <w:rPr>
            <w:rStyle w:val="Hyperlink"/>
            <w:rFonts w:ascii="Arial" w:hAnsi="Arial" w:cs="Arial"/>
            <w:sz w:val="24"/>
            <w:szCs w:val="24"/>
            <w:lang w:val="fr-CA"/>
          </w:rPr>
          <w:t>(2).docx</w:t>
        </w:r>
      </w:hyperlink>
    </w:p>
    <w:p w14:paraId="56DA53B2" w14:textId="785F23B0" w:rsidR="00305F97" w:rsidRPr="0024598B" w:rsidRDefault="00305F97">
      <w:pPr>
        <w:rPr>
          <w:rFonts w:ascii="Arial" w:hAnsi="Arial" w:cs="Arial"/>
          <w:sz w:val="24"/>
          <w:szCs w:val="24"/>
          <w:lang w:val="fr-CA"/>
        </w:rPr>
      </w:pPr>
      <w:r w:rsidRPr="0024598B">
        <w:rPr>
          <w:rFonts w:ascii="Arial" w:hAnsi="Arial" w:cs="Arial"/>
          <w:sz w:val="24"/>
          <w:szCs w:val="24"/>
          <w:lang w:val="fr-CA"/>
        </w:rPr>
        <w:t>Appendix C</w:t>
      </w:r>
    </w:p>
    <w:p w14:paraId="74E9126B" w14:textId="5975C54B" w:rsidR="00AF4596" w:rsidRPr="0024598B" w:rsidRDefault="00150CD0">
      <w:pPr>
        <w:rPr>
          <w:rFonts w:ascii="Arial" w:hAnsi="Arial" w:cs="Arial"/>
          <w:sz w:val="24"/>
          <w:szCs w:val="24"/>
          <w:lang w:val="fr-CA"/>
        </w:rPr>
      </w:pPr>
      <w:hyperlink r:id="rId8" w:history="1">
        <w:r w:rsidR="00AF4596" w:rsidRPr="0024598B">
          <w:rPr>
            <w:rStyle w:val="Hyperlink"/>
            <w:rFonts w:ascii="Arial" w:hAnsi="Arial" w:cs="Arial"/>
            <w:sz w:val="24"/>
            <w:szCs w:val="24"/>
            <w:lang w:val="fr-CA"/>
          </w:rPr>
          <w:t>../Documents/ParentEngagementPresentation3.pdf</w:t>
        </w:r>
      </w:hyperlink>
    </w:p>
    <w:p w14:paraId="6584E4CB" w14:textId="01020EF4" w:rsidR="00305F97" w:rsidRPr="0024598B" w:rsidRDefault="00305F97">
      <w:pPr>
        <w:rPr>
          <w:rFonts w:ascii="Arial" w:hAnsi="Arial" w:cs="Arial"/>
          <w:sz w:val="24"/>
          <w:szCs w:val="24"/>
          <w:lang w:val="fr-CA"/>
        </w:rPr>
      </w:pPr>
      <w:r w:rsidRPr="0024598B">
        <w:rPr>
          <w:rFonts w:ascii="Arial" w:hAnsi="Arial" w:cs="Arial"/>
          <w:sz w:val="24"/>
          <w:szCs w:val="24"/>
          <w:lang w:val="fr-CA"/>
        </w:rPr>
        <w:t>Appendix D</w:t>
      </w:r>
    </w:p>
    <w:p w14:paraId="2710B4F4" w14:textId="46FACE2E" w:rsidR="00FB7B25" w:rsidRPr="0024598B" w:rsidRDefault="00150CD0">
      <w:pPr>
        <w:rPr>
          <w:rStyle w:val="Hyperlink"/>
          <w:rFonts w:ascii="Arial" w:hAnsi="Arial" w:cs="Arial"/>
          <w:sz w:val="24"/>
          <w:szCs w:val="24"/>
          <w:lang w:val="fr-CA"/>
        </w:rPr>
      </w:pPr>
      <w:hyperlink r:id="rId9" w:history="1">
        <w:r w:rsidR="00AF4596" w:rsidRPr="0024598B">
          <w:rPr>
            <w:rStyle w:val="Hyperlink"/>
            <w:rFonts w:ascii="Arial" w:hAnsi="Arial" w:cs="Arial"/>
            <w:sz w:val="24"/>
            <w:szCs w:val="24"/>
            <w:lang w:val="fr-CA"/>
          </w:rPr>
          <w:t>SecondaryReviewPresentation.pdf</w:t>
        </w:r>
      </w:hyperlink>
    </w:p>
    <w:p w14:paraId="76DCD2E2" w14:textId="10931B32" w:rsidR="00FB7B25" w:rsidRPr="0024598B" w:rsidRDefault="00FB7B25">
      <w:pPr>
        <w:rPr>
          <w:rStyle w:val="Hyperlink"/>
          <w:rFonts w:ascii="Arial" w:hAnsi="Arial" w:cs="Arial"/>
          <w:color w:val="auto"/>
          <w:sz w:val="24"/>
          <w:szCs w:val="24"/>
          <w:u w:val="none"/>
          <w:lang w:val="fr-CA"/>
        </w:rPr>
      </w:pPr>
      <w:r w:rsidRPr="0024598B">
        <w:rPr>
          <w:rStyle w:val="Hyperlink"/>
          <w:rFonts w:ascii="Arial" w:hAnsi="Arial" w:cs="Arial"/>
          <w:color w:val="auto"/>
          <w:sz w:val="24"/>
          <w:szCs w:val="24"/>
          <w:u w:val="none"/>
          <w:lang w:val="fr-CA"/>
        </w:rPr>
        <w:t>Appendix E</w:t>
      </w:r>
    </w:p>
    <w:p w14:paraId="5CEF6351" w14:textId="53BE89D8" w:rsidR="00FB7B25" w:rsidRPr="0024598B" w:rsidRDefault="00150CD0">
      <w:pPr>
        <w:rPr>
          <w:rFonts w:ascii="Arial" w:hAnsi="Arial" w:cs="Arial"/>
          <w:sz w:val="24"/>
          <w:szCs w:val="24"/>
          <w:lang w:val="fr-CA"/>
        </w:rPr>
      </w:pPr>
      <w:hyperlink r:id="rId10" w:history="1">
        <w:r w:rsidR="00FB7B25" w:rsidRPr="0024598B">
          <w:rPr>
            <w:rStyle w:val="Hyperlink"/>
            <w:rFonts w:ascii="Arial" w:hAnsi="Arial" w:cs="Arial"/>
            <w:sz w:val="24"/>
            <w:szCs w:val="24"/>
            <w:lang w:val="fr-CA"/>
          </w:rPr>
          <w:t>Inclusion Update Jan16.docx</w:t>
        </w:r>
      </w:hyperlink>
    </w:p>
    <w:p w14:paraId="66C20439" w14:textId="77777777" w:rsidR="00FB7B25" w:rsidRPr="0024598B" w:rsidRDefault="00FB7B25">
      <w:pPr>
        <w:rPr>
          <w:rFonts w:ascii="Arial" w:hAnsi="Arial" w:cs="Arial"/>
          <w:sz w:val="24"/>
          <w:szCs w:val="24"/>
          <w:lang w:val="fr-CA"/>
        </w:rPr>
      </w:pPr>
    </w:p>
    <w:sectPr w:rsidR="00FB7B25" w:rsidRPr="0024598B" w:rsidSect="00D002E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E02C3"/>
    <w:multiLevelType w:val="multilevel"/>
    <w:tmpl w:val="245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96CAC"/>
    <w:multiLevelType w:val="hybridMultilevel"/>
    <w:tmpl w:val="2716F7EE"/>
    <w:lvl w:ilvl="0" w:tplc="D584CFFA">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730341"/>
    <w:multiLevelType w:val="hybridMultilevel"/>
    <w:tmpl w:val="B3541BBE"/>
    <w:lvl w:ilvl="0" w:tplc="4BA66F84">
      <w:start w:val="1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0E5A25"/>
    <w:multiLevelType w:val="multilevel"/>
    <w:tmpl w:val="1EFE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56D6C"/>
    <w:multiLevelType w:val="hybridMultilevel"/>
    <w:tmpl w:val="4B742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935A86"/>
    <w:multiLevelType w:val="hybridMultilevel"/>
    <w:tmpl w:val="EBF6F2DE"/>
    <w:lvl w:ilvl="0" w:tplc="D03AFBFE">
      <w:start w:val="4"/>
      <w:numFmt w:val="bullet"/>
      <w:lvlText w:val="-"/>
      <w:lvlJc w:val="left"/>
      <w:pPr>
        <w:ind w:left="720" w:hanging="360"/>
      </w:pPr>
      <w:rPr>
        <w:rFonts w:ascii="Arial" w:eastAsia="Times New Roman" w:hAnsi="Arial" w:cs="Arial" w:hint="default"/>
        <w:b w:val="0"/>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E1"/>
    <w:rsid w:val="00003EFC"/>
    <w:rsid w:val="000222A1"/>
    <w:rsid w:val="000F0806"/>
    <w:rsid w:val="00150CD0"/>
    <w:rsid w:val="0024598B"/>
    <w:rsid w:val="0024772B"/>
    <w:rsid w:val="002A68BD"/>
    <w:rsid w:val="002C583F"/>
    <w:rsid w:val="00305F97"/>
    <w:rsid w:val="003D7A8F"/>
    <w:rsid w:val="003F6926"/>
    <w:rsid w:val="0043406C"/>
    <w:rsid w:val="004602EF"/>
    <w:rsid w:val="00466D88"/>
    <w:rsid w:val="004676C6"/>
    <w:rsid w:val="00477599"/>
    <w:rsid w:val="005B466B"/>
    <w:rsid w:val="005B4AED"/>
    <w:rsid w:val="00602F76"/>
    <w:rsid w:val="00646274"/>
    <w:rsid w:val="006E3CA2"/>
    <w:rsid w:val="00702C70"/>
    <w:rsid w:val="0077536C"/>
    <w:rsid w:val="008A7305"/>
    <w:rsid w:val="008F5DD1"/>
    <w:rsid w:val="00963039"/>
    <w:rsid w:val="00AD7216"/>
    <w:rsid w:val="00AE31B5"/>
    <w:rsid w:val="00AF4596"/>
    <w:rsid w:val="00B172AB"/>
    <w:rsid w:val="00BA16FE"/>
    <w:rsid w:val="00BD233C"/>
    <w:rsid w:val="00C958E0"/>
    <w:rsid w:val="00CB39C6"/>
    <w:rsid w:val="00D002E1"/>
    <w:rsid w:val="00D21C44"/>
    <w:rsid w:val="00D2202C"/>
    <w:rsid w:val="00D606F9"/>
    <w:rsid w:val="00DF48D4"/>
    <w:rsid w:val="00EE7A74"/>
    <w:rsid w:val="00FB7B25"/>
    <w:rsid w:val="00FD1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BECF"/>
  <w15:docId w15:val="{4D250801-C592-4D9A-BEFC-A68098B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E0"/>
    <w:pPr>
      <w:ind w:left="720"/>
      <w:contextualSpacing/>
    </w:pPr>
  </w:style>
  <w:style w:type="character" w:styleId="Hyperlink">
    <w:name w:val="Hyperlink"/>
    <w:basedOn w:val="DefaultParagraphFont"/>
    <w:uiPriority w:val="99"/>
    <w:unhideWhenUsed/>
    <w:rsid w:val="00003EFC"/>
    <w:rPr>
      <w:color w:val="0563C1"/>
      <w:u w:val="single"/>
    </w:rPr>
  </w:style>
  <w:style w:type="character" w:customStyle="1" w:styleId="UnresolvedMention1">
    <w:name w:val="Unresolved Mention1"/>
    <w:basedOn w:val="DefaultParagraphFont"/>
    <w:uiPriority w:val="99"/>
    <w:semiHidden/>
    <w:unhideWhenUsed/>
    <w:rsid w:val="00AF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17699">
      <w:bodyDiv w:val="1"/>
      <w:marLeft w:val="0"/>
      <w:marRight w:val="0"/>
      <w:marTop w:val="0"/>
      <w:marBottom w:val="0"/>
      <w:divBdr>
        <w:top w:val="none" w:sz="0" w:space="0" w:color="auto"/>
        <w:left w:val="none" w:sz="0" w:space="0" w:color="auto"/>
        <w:bottom w:val="none" w:sz="0" w:space="0" w:color="auto"/>
        <w:right w:val="none" w:sz="0" w:space="0" w:color="auto"/>
      </w:divBdr>
      <w:divsChild>
        <w:div w:id="1015184015">
          <w:marLeft w:val="360"/>
          <w:marRight w:val="0"/>
          <w:marTop w:val="0"/>
          <w:marBottom w:val="0"/>
          <w:divBdr>
            <w:top w:val="none" w:sz="0" w:space="0" w:color="auto"/>
            <w:left w:val="none" w:sz="0" w:space="0" w:color="auto"/>
            <w:bottom w:val="none" w:sz="0" w:space="0" w:color="auto"/>
            <w:right w:val="none" w:sz="0" w:space="0" w:color="auto"/>
          </w:divBdr>
        </w:div>
        <w:div w:id="1917130437">
          <w:marLeft w:val="360"/>
          <w:marRight w:val="0"/>
          <w:marTop w:val="0"/>
          <w:marBottom w:val="0"/>
          <w:divBdr>
            <w:top w:val="none" w:sz="0" w:space="0" w:color="auto"/>
            <w:left w:val="none" w:sz="0" w:space="0" w:color="auto"/>
            <w:bottom w:val="none" w:sz="0" w:space="0" w:color="auto"/>
            <w:right w:val="none" w:sz="0" w:space="0" w:color="auto"/>
          </w:divBdr>
        </w:div>
        <w:div w:id="252982116">
          <w:marLeft w:val="360"/>
          <w:marRight w:val="0"/>
          <w:marTop w:val="0"/>
          <w:marBottom w:val="0"/>
          <w:divBdr>
            <w:top w:val="none" w:sz="0" w:space="0" w:color="auto"/>
            <w:left w:val="none" w:sz="0" w:space="0" w:color="auto"/>
            <w:bottom w:val="none" w:sz="0" w:space="0" w:color="auto"/>
            <w:right w:val="none" w:sz="0" w:space="0" w:color="auto"/>
          </w:divBdr>
        </w:div>
      </w:divsChild>
    </w:div>
    <w:div w:id="1174028065">
      <w:bodyDiv w:val="1"/>
      <w:marLeft w:val="0"/>
      <w:marRight w:val="0"/>
      <w:marTop w:val="0"/>
      <w:marBottom w:val="0"/>
      <w:divBdr>
        <w:top w:val="none" w:sz="0" w:space="0" w:color="auto"/>
        <w:left w:val="none" w:sz="0" w:space="0" w:color="auto"/>
        <w:bottom w:val="none" w:sz="0" w:space="0" w:color="auto"/>
        <w:right w:val="none" w:sz="0" w:space="0" w:color="auto"/>
      </w:divBdr>
      <w:divsChild>
        <w:div w:id="1511488029">
          <w:marLeft w:val="-1035"/>
          <w:marRight w:val="0"/>
          <w:marTop w:val="0"/>
          <w:marBottom w:val="0"/>
          <w:divBdr>
            <w:top w:val="none" w:sz="0" w:space="0" w:color="auto"/>
            <w:left w:val="none" w:sz="0" w:space="0" w:color="auto"/>
            <w:bottom w:val="none" w:sz="0" w:space="0" w:color="auto"/>
            <w:right w:val="none" w:sz="0" w:space="0" w:color="auto"/>
          </w:divBdr>
        </w:div>
      </w:divsChild>
    </w:div>
    <w:div w:id="21248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xon\Documents\ParentEngagementPresentation3.pdf" TargetMode="External"/><Relationship Id="rId3" Type="http://schemas.openxmlformats.org/officeDocument/2006/relationships/settings" Target="settings.xml"/><Relationship Id="rId7" Type="http://schemas.openxmlformats.org/officeDocument/2006/relationships/hyperlink" Target="file:///C:\Users\dixon\Downloads\Response%20to%20Ministry%20of%20Education%20funding%20consultation%20.._%20(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ixon\Downloads\StaffReportFebruary3.pdf" TargetMode="External"/><Relationship Id="rId11" Type="http://schemas.openxmlformats.org/officeDocument/2006/relationships/fontTable" Target="fontTable.xml"/><Relationship Id="rId5" Type="http://schemas.openxmlformats.org/officeDocument/2006/relationships/hyperlink" Target="http://www.viewson.ca" TargetMode="External"/><Relationship Id="rId10" Type="http://schemas.openxmlformats.org/officeDocument/2006/relationships/hyperlink" Target="file:///\\tdsbshares\homeadm$\001391\SEAC\Inclusion%20Update%20Jan16.docx" TargetMode="External"/><Relationship Id="rId4" Type="http://schemas.openxmlformats.org/officeDocument/2006/relationships/webSettings" Target="webSettings.xml"/><Relationship Id="rId9" Type="http://schemas.openxmlformats.org/officeDocument/2006/relationships/hyperlink" Target="file:///C:\Users\dixon\Downloads\SecondaryReview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dixon</dc:creator>
  <cp:lastModifiedBy>lianne dixon</cp:lastModifiedBy>
  <cp:revision>2</cp:revision>
  <dcterms:created xsi:type="dcterms:W3CDTF">2020-04-21T19:42:00Z</dcterms:created>
  <dcterms:modified xsi:type="dcterms:W3CDTF">2020-04-21T19:42:00Z</dcterms:modified>
</cp:coreProperties>
</file>