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9FFF" w14:textId="77777777" w:rsidR="00E51D6E" w:rsidRPr="00C15176" w:rsidRDefault="00E51D6E" w:rsidP="00E51D6E">
      <w:pPr>
        <w:spacing w:line="240" w:lineRule="auto"/>
        <w:jc w:val="center"/>
        <w:outlineLvl w:val="0"/>
        <w:rPr>
          <w:rFonts w:ascii="Arial" w:hAnsi="Arial" w:cs="Arial"/>
          <w:b/>
          <w:sz w:val="28"/>
          <w:szCs w:val="28"/>
        </w:rPr>
      </w:pPr>
      <w:r w:rsidRPr="00C15176">
        <w:rPr>
          <w:rFonts w:ascii="Arial" w:hAnsi="Arial" w:cs="Arial"/>
          <w:b/>
          <w:sz w:val="28"/>
          <w:szCs w:val="28"/>
        </w:rPr>
        <w:t>SEAC Meeting</w:t>
      </w:r>
    </w:p>
    <w:p w14:paraId="01FEC638" w14:textId="77777777" w:rsidR="00E51D6E" w:rsidRPr="00C15176" w:rsidRDefault="00E51D6E" w:rsidP="00E51D6E">
      <w:pPr>
        <w:spacing w:line="240" w:lineRule="auto"/>
        <w:jc w:val="center"/>
        <w:outlineLvl w:val="0"/>
        <w:rPr>
          <w:rFonts w:ascii="Arial" w:hAnsi="Arial" w:cs="Arial"/>
          <w:b/>
          <w:sz w:val="28"/>
          <w:szCs w:val="28"/>
        </w:rPr>
      </w:pPr>
      <w:r w:rsidRPr="00C15176">
        <w:rPr>
          <w:rFonts w:ascii="Arial" w:hAnsi="Arial" w:cs="Arial"/>
          <w:b/>
          <w:sz w:val="28"/>
          <w:szCs w:val="28"/>
        </w:rPr>
        <w:t xml:space="preserve">Electronic </w:t>
      </w:r>
    </w:p>
    <w:p w14:paraId="2606F7E2" w14:textId="5E199C2B" w:rsidR="00E51D6E" w:rsidRPr="00C15176" w:rsidRDefault="00E14BA0" w:rsidP="00E51D6E">
      <w:pPr>
        <w:spacing w:line="240" w:lineRule="auto"/>
        <w:jc w:val="center"/>
        <w:outlineLvl w:val="0"/>
        <w:rPr>
          <w:rFonts w:ascii="Arial" w:hAnsi="Arial" w:cs="Arial"/>
          <w:b/>
          <w:sz w:val="28"/>
          <w:szCs w:val="28"/>
        </w:rPr>
      </w:pPr>
      <w:r>
        <w:rPr>
          <w:rFonts w:ascii="Arial" w:hAnsi="Arial" w:cs="Arial"/>
          <w:b/>
          <w:sz w:val="28"/>
          <w:szCs w:val="28"/>
        </w:rPr>
        <w:t xml:space="preserve">April 5. </w:t>
      </w:r>
      <w:r w:rsidR="00E51D6E" w:rsidRPr="00C15176">
        <w:rPr>
          <w:rFonts w:ascii="Arial" w:hAnsi="Arial" w:cs="Arial"/>
          <w:b/>
          <w:sz w:val="28"/>
          <w:szCs w:val="28"/>
        </w:rPr>
        <w:t xml:space="preserve"> 2021 7 pm</w:t>
      </w:r>
    </w:p>
    <w:p w14:paraId="74607304" w14:textId="77777777" w:rsidR="00E51D6E" w:rsidRPr="00C15176" w:rsidRDefault="00E51D6E" w:rsidP="00E51D6E">
      <w:pPr>
        <w:spacing w:line="240" w:lineRule="auto"/>
        <w:jc w:val="center"/>
        <w:outlineLvl w:val="0"/>
        <w:rPr>
          <w:rFonts w:ascii="Arial" w:hAnsi="Arial" w:cs="Arial"/>
          <w:b/>
          <w:sz w:val="28"/>
          <w:szCs w:val="28"/>
        </w:rPr>
      </w:pPr>
      <w:r w:rsidRPr="00C15176">
        <w:rPr>
          <w:rFonts w:ascii="Arial" w:hAnsi="Arial" w:cs="Arial"/>
          <w:b/>
          <w:sz w:val="28"/>
          <w:szCs w:val="28"/>
        </w:rPr>
        <w:t>Chair- Steve Lynette</w:t>
      </w:r>
    </w:p>
    <w:p w14:paraId="33295019" w14:textId="7AF24402" w:rsidR="00E51D6E" w:rsidRPr="00C15176" w:rsidRDefault="00E51D6E" w:rsidP="00E51D6E">
      <w:pPr>
        <w:spacing w:line="240" w:lineRule="auto"/>
        <w:jc w:val="center"/>
        <w:outlineLvl w:val="0"/>
        <w:rPr>
          <w:rFonts w:ascii="Arial" w:hAnsi="Arial" w:cs="Arial"/>
          <w:b/>
          <w:sz w:val="28"/>
          <w:szCs w:val="28"/>
        </w:rPr>
      </w:pPr>
      <w:r w:rsidRPr="00C15176">
        <w:rPr>
          <w:rFonts w:ascii="Arial" w:hAnsi="Arial" w:cs="Arial"/>
          <w:b/>
          <w:sz w:val="28"/>
          <w:szCs w:val="28"/>
        </w:rPr>
        <w:t>Vice Chair – Diane M</w:t>
      </w:r>
      <w:r w:rsidR="00584B00">
        <w:rPr>
          <w:rFonts w:ascii="Arial" w:hAnsi="Arial" w:cs="Arial"/>
          <w:b/>
          <w:sz w:val="28"/>
          <w:szCs w:val="28"/>
        </w:rPr>
        <w:t>o</w:t>
      </w:r>
      <w:r w:rsidRPr="00C15176">
        <w:rPr>
          <w:rFonts w:ascii="Arial" w:hAnsi="Arial" w:cs="Arial"/>
          <w:b/>
          <w:sz w:val="28"/>
          <w:szCs w:val="28"/>
        </w:rPr>
        <w:t>ntgomery</w:t>
      </w:r>
    </w:p>
    <w:p w14:paraId="52F29B6F" w14:textId="77777777" w:rsidR="00E51D6E" w:rsidRPr="00273F4A" w:rsidRDefault="00E51D6E" w:rsidP="00E51D6E">
      <w:pPr>
        <w:jc w:val="center"/>
        <w:rPr>
          <w:b/>
          <w:sz w:val="24"/>
          <w:szCs w:val="24"/>
        </w:rPr>
      </w:pPr>
    </w:p>
    <w:p w14:paraId="4041CEAF"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Association for Bright Children (</w:t>
      </w:r>
      <w:proofErr w:type="gramStart"/>
      <w:r w:rsidRPr="00C15176">
        <w:rPr>
          <w:rFonts w:ascii="Arial" w:hAnsi="Arial" w:cs="Arial"/>
          <w:sz w:val="24"/>
          <w:szCs w:val="24"/>
        </w:rPr>
        <w:t xml:space="preserve">ABC)   </w:t>
      </w:r>
      <w:proofErr w:type="gramEnd"/>
      <w:r w:rsidRPr="00C15176">
        <w:rPr>
          <w:rFonts w:ascii="Arial" w:hAnsi="Arial" w:cs="Arial"/>
          <w:sz w:val="24"/>
          <w:szCs w:val="24"/>
        </w:rPr>
        <w:t>                     Melissa Rosen</w:t>
      </w:r>
    </w:p>
    <w:p w14:paraId="37A2F5DA"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Autism Society of Ontario – Toronto                          Lisa Kness     </w:t>
      </w:r>
    </w:p>
    <w:p w14:paraId="01BE83B7" w14:textId="03BC7AE1" w:rsidR="00E51D6E" w:rsidRDefault="00E51D6E" w:rsidP="00E51D6E">
      <w:pPr>
        <w:spacing w:line="240" w:lineRule="auto"/>
        <w:rPr>
          <w:rFonts w:ascii="Arial" w:hAnsi="Arial" w:cs="Arial"/>
          <w:sz w:val="24"/>
          <w:szCs w:val="24"/>
        </w:rPr>
      </w:pPr>
      <w:r>
        <w:rPr>
          <w:rFonts w:ascii="Arial" w:hAnsi="Arial" w:cs="Arial"/>
          <w:sz w:val="24"/>
          <w:szCs w:val="24"/>
        </w:rPr>
        <w:t>Black Parent Support Group</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7338E">
        <w:rPr>
          <w:rFonts w:ascii="Arial" w:hAnsi="Arial" w:cs="Arial"/>
          <w:iCs/>
          <w:sz w:val="24"/>
          <w:szCs w:val="24"/>
        </w:rPr>
        <w:t>Tracey Burrell</w:t>
      </w:r>
      <w:r>
        <w:rPr>
          <w:rFonts w:ascii="Arial" w:hAnsi="Arial" w:cs="Arial"/>
          <w:iCs/>
          <w:sz w:val="24"/>
          <w:szCs w:val="24"/>
        </w:rPr>
        <w:tab/>
      </w:r>
      <w:r>
        <w:rPr>
          <w:rFonts w:ascii="Arial" w:hAnsi="Arial" w:cs="Arial"/>
          <w:iCs/>
          <w:sz w:val="24"/>
          <w:szCs w:val="24"/>
        </w:rPr>
        <w:tab/>
        <w:t>Clovis Grant</w:t>
      </w:r>
    </w:p>
    <w:p w14:paraId="04CFBCF4"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Community Living Toronto                                         Tracey </w:t>
      </w:r>
      <w:proofErr w:type="spellStart"/>
      <w:r w:rsidRPr="00C15176">
        <w:rPr>
          <w:rFonts w:ascii="Arial" w:hAnsi="Arial" w:cs="Arial"/>
          <w:sz w:val="24"/>
          <w:szCs w:val="24"/>
        </w:rPr>
        <w:t>O’Regan</w:t>
      </w:r>
      <w:proofErr w:type="spellEnd"/>
    </w:p>
    <w:p w14:paraId="30909C55"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Epilepsy Toronto</w:t>
      </w:r>
      <w:r w:rsidRPr="00C15176">
        <w:rPr>
          <w:rFonts w:ascii="Arial" w:hAnsi="Arial" w:cs="Arial"/>
          <w:sz w:val="24"/>
          <w:szCs w:val="24"/>
        </w:rPr>
        <w:tab/>
      </w:r>
      <w:r w:rsidRPr="00C15176">
        <w:rPr>
          <w:rFonts w:ascii="Arial" w:hAnsi="Arial" w:cs="Arial"/>
          <w:sz w:val="24"/>
          <w:szCs w:val="24"/>
        </w:rPr>
        <w:tab/>
      </w:r>
      <w:r w:rsidRPr="00C15176">
        <w:rPr>
          <w:rFonts w:ascii="Arial" w:hAnsi="Arial" w:cs="Arial"/>
          <w:sz w:val="24"/>
          <w:szCs w:val="24"/>
        </w:rPr>
        <w:tab/>
      </w:r>
      <w:r w:rsidRPr="00C15176">
        <w:rPr>
          <w:rFonts w:ascii="Arial" w:hAnsi="Arial" w:cs="Arial"/>
          <w:sz w:val="24"/>
          <w:szCs w:val="24"/>
        </w:rPr>
        <w:tab/>
        <w:t xml:space="preserve">     </w:t>
      </w:r>
      <w:r w:rsidRPr="00C15176">
        <w:rPr>
          <w:rFonts w:ascii="Arial" w:hAnsi="Arial" w:cs="Arial"/>
          <w:sz w:val="24"/>
          <w:szCs w:val="24"/>
        </w:rPr>
        <w:tab/>
        <w:t xml:space="preserve">        Steven Lynette</w:t>
      </w:r>
    </w:p>
    <w:p w14:paraId="36CA427C"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Down Syndrome Association of Toronto                    Richard Carter</w:t>
      </w:r>
    </w:p>
    <w:p w14:paraId="086562EF"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Easter Seals </w:t>
      </w:r>
      <w:proofErr w:type="gramStart"/>
      <w:r w:rsidRPr="00C15176">
        <w:rPr>
          <w:rFonts w:ascii="Arial" w:hAnsi="Arial" w:cs="Arial"/>
          <w:sz w:val="24"/>
          <w:szCs w:val="24"/>
        </w:rPr>
        <w:t>Ontario  </w:t>
      </w:r>
      <w:r w:rsidRPr="00C15176">
        <w:rPr>
          <w:rFonts w:ascii="Arial" w:hAnsi="Arial" w:cs="Arial"/>
          <w:sz w:val="24"/>
          <w:szCs w:val="24"/>
        </w:rPr>
        <w:tab/>
      </w:r>
      <w:proofErr w:type="gramEnd"/>
      <w:r w:rsidRPr="00C15176">
        <w:rPr>
          <w:rFonts w:ascii="Arial" w:hAnsi="Arial" w:cs="Arial"/>
          <w:sz w:val="24"/>
          <w:szCs w:val="24"/>
        </w:rPr>
        <w:tab/>
      </w:r>
      <w:r w:rsidRPr="00C15176">
        <w:rPr>
          <w:rFonts w:ascii="Arial" w:hAnsi="Arial" w:cs="Arial"/>
          <w:sz w:val="24"/>
          <w:szCs w:val="24"/>
        </w:rPr>
        <w:tab/>
      </w:r>
      <w:r w:rsidRPr="00C15176">
        <w:rPr>
          <w:rFonts w:ascii="Arial" w:hAnsi="Arial" w:cs="Arial"/>
          <w:sz w:val="24"/>
          <w:szCs w:val="24"/>
        </w:rPr>
        <w:tab/>
        <w:t xml:space="preserve">        Aliza </w:t>
      </w:r>
      <w:proofErr w:type="spellStart"/>
      <w:r w:rsidRPr="00C15176">
        <w:rPr>
          <w:rFonts w:ascii="Arial" w:hAnsi="Arial" w:cs="Arial"/>
          <w:sz w:val="24"/>
          <w:szCs w:val="24"/>
        </w:rPr>
        <w:t>Chagpar</w:t>
      </w:r>
      <w:proofErr w:type="spellEnd"/>
      <w:r w:rsidRPr="00C15176">
        <w:rPr>
          <w:rFonts w:ascii="Arial" w:hAnsi="Arial" w:cs="Arial"/>
          <w:sz w:val="24"/>
          <w:szCs w:val="24"/>
        </w:rPr>
        <w:t xml:space="preserve"> </w:t>
      </w:r>
    </w:p>
    <w:p w14:paraId="34911862"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Integrated Action for Inclusion (</w:t>
      </w:r>
      <w:proofErr w:type="gramStart"/>
      <w:r w:rsidRPr="00C15176">
        <w:rPr>
          <w:rFonts w:ascii="Arial" w:hAnsi="Arial" w:cs="Arial"/>
          <w:sz w:val="24"/>
          <w:szCs w:val="24"/>
        </w:rPr>
        <w:t>IAI)   </w:t>
      </w:r>
      <w:proofErr w:type="gramEnd"/>
      <w:r w:rsidRPr="00C15176">
        <w:rPr>
          <w:rFonts w:ascii="Arial" w:hAnsi="Arial" w:cs="Arial"/>
          <w:sz w:val="24"/>
          <w:szCs w:val="24"/>
        </w:rPr>
        <w:t xml:space="preserve">                         Tania Principe </w:t>
      </w:r>
    </w:p>
    <w:p w14:paraId="3D612BDD"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VIEWS for the Visually Impaired                                 David </w:t>
      </w:r>
      <w:proofErr w:type="spellStart"/>
      <w:r w:rsidRPr="00C15176">
        <w:rPr>
          <w:rFonts w:ascii="Arial" w:hAnsi="Arial" w:cs="Arial"/>
          <w:sz w:val="24"/>
          <w:szCs w:val="24"/>
        </w:rPr>
        <w:t>Lepofsky</w:t>
      </w:r>
      <w:proofErr w:type="spellEnd"/>
      <w:r w:rsidRPr="00C15176">
        <w:rPr>
          <w:rFonts w:ascii="Arial" w:hAnsi="Arial" w:cs="Arial"/>
          <w:sz w:val="24"/>
          <w:szCs w:val="24"/>
        </w:rPr>
        <w:t xml:space="preserve"> </w:t>
      </w:r>
    </w:p>
    <w:p w14:paraId="53DC82F8"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VOICE for Hearing Impaired Children                         </w:t>
      </w:r>
      <w:r w:rsidRPr="00C15176">
        <w:rPr>
          <w:rFonts w:ascii="Arial" w:hAnsi="Arial" w:cs="Arial"/>
          <w:color w:val="000000"/>
          <w:sz w:val="24"/>
          <w:szCs w:val="24"/>
          <w:shd w:val="clear" w:color="auto" w:fill="FFFFFF"/>
        </w:rPr>
        <w:t>Shanna Lino</w:t>
      </w:r>
    </w:p>
    <w:p w14:paraId="4D993B16"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Learning Disability Association</w:t>
      </w:r>
      <w:r w:rsidRPr="00C15176">
        <w:rPr>
          <w:rFonts w:ascii="Arial" w:hAnsi="Arial" w:cs="Arial"/>
          <w:sz w:val="24"/>
          <w:szCs w:val="24"/>
        </w:rPr>
        <w:tab/>
      </w:r>
      <w:r w:rsidRPr="00C15176">
        <w:rPr>
          <w:rFonts w:ascii="Arial" w:hAnsi="Arial" w:cs="Arial"/>
          <w:sz w:val="24"/>
          <w:szCs w:val="24"/>
        </w:rPr>
        <w:tab/>
      </w:r>
      <w:r w:rsidRPr="00C15176">
        <w:rPr>
          <w:rFonts w:ascii="Arial" w:hAnsi="Arial" w:cs="Arial"/>
          <w:sz w:val="24"/>
          <w:szCs w:val="24"/>
        </w:rPr>
        <w:tab/>
        <w:t xml:space="preserve">         Nadia Persaud</w:t>
      </w:r>
    </w:p>
    <w:p w14:paraId="0A7C906A"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CADDAC</w:t>
      </w:r>
      <w:r w:rsidRPr="00C15176">
        <w:rPr>
          <w:rFonts w:ascii="Arial" w:hAnsi="Arial" w:cs="Arial"/>
          <w:sz w:val="24"/>
          <w:szCs w:val="24"/>
        </w:rPr>
        <w:tab/>
      </w:r>
      <w:r w:rsidRPr="00C15176">
        <w:rPr>
          <w:rFonts w:ascii="Arial" w:hAnsi="Arial" w:cs="Arial"/>
          <w:sz w:val="24"/>
          <w:szCs w:val="24"/>
        </w:rPr>
        <w:tab/>
      </w:r>
      <w:r w:rsidRPr="00C15176">
        <w:rPr>
          <w:rFonts w:ascii="Arial" w:hAnsi="Arial" w:cs="Arial"/>
          <w:sz w:val="24"/>
          <w:szCs w:val="24"/>
        </w:rPr>
        <w:tab/>
      </w:r>
      <w:r w:rsidRPr="00C15176">
        <w:rPr>
          <w:rFonts w:ascii="Arial" w:hAnsi="Arial" w:cs="Arial"/>
          <w:sz w:val="24"/>
          <w:szCs w:val="24"/>
        </w:rPr>
        <w:tab/>
      </w:r>
      <w:r w:rsidRPr="00C15176">
        <w:rPr>
          <w:rFonts w:ascii="Arial" w:hAnsi="Arial" w:cs="Arial"/>
          <w:sz w:val="24"/>
          <w:szCs w:val="24"/>
        </w:rPr>
        <w:tab/>
        <w:t xml:space="preserve">     </w:t>
      </w:r>
      <w:r w:rsidRPr="00C15176">
        <w:rPr>
          <w:rFonts w:ascii="Arial" w:hAnsi="Arial" w:cs="Arial"/>
          <w:sz w:val="24"/>
          <w:szCs w:val="24"/>
        </w:rPr>
        <w:tab/>
        <w:t xml:space="preserve">         Juanita Beaudry</w:t>
      </w:r>
    </w:p>
    <w:p w14:paraId="67BCE8AE"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LC1                                            Aline Chan</w:t>
      </w:r>
      <w:r w:rsidRPr="00C15176">
        <w:rPr>
          <w:rFonts w:ascii="Arial" w:hAnsi="Arial" w:cs="Arial"/>
          <w:sz w:val="24"/>
          <w:szCs w:val="24"/>
        </w:rPr>
        <w:tab/>
      </w:r>
      <w:r w:rsidRPr="00C15176">
        <w:rPr>
          <w:rFonts w:ascii="Arial" w:hAnsi="Arial" w:cs="Arial"/>
          <w:sz w:val="24"/>
          <w:szCs w:val="24"/>
        </w:rPr>
        <w:tab/>
        <w:t>Nora Green</w:t>
      </w:r>
    </w:p>
    <w:p w14:paraId="55374190"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lastRenderedPageBreak/>
        <w:t xml:space="preserve">LC2                                            Jordan Glass              </w:t>
      </w:r>
      <w:r w:rsidRPr="00C15176">
        <w:rPr>
          <w:rFonts w:ascii="Arial" w:hAnsi="Arial" w:cs="Arial"/>
          <w:sz w:val="24"/>
          <w:szCs w:val="24"/>
        </w:rPr>
        <w:tab/>
        <w:t xml:space="preserve">Jean-Paul </w:t>
      </w:r>
      <w:proofErr w:type="spellStart"/>
      <w:r w:rsidRPr="00C15176">
        <w:rPr>
          <w:rFonts w:ascii="Arial" w:hAnsi="Arial" w:cs="Arial"/>
          <w:sz w:val="24"/>
          <w:szCs w:val="24"/>
        </w:rPr>
        <w:t>Ngana</w:t>
      </w:r>
      <w:proofErr w:type="spellEnd"/>
      <w:r w:rsidRPr="00C15176">
        <w:rPr>
          <w:rFonts w:ascii="Arial" w:hAnsi="Arial" w:cs="Arial"/>
          <w:sz w:val="24"/>
          <w:szCs w:val="24"/>
        </w:rPr>
        <w:t xml:space="preserve">                 </w:t>
      </w:r>
    </w:p>
    <w:p w14:paraId="43DB0FCC"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LC3                                           Olga </w:t>
      </w:r>
      <w:proofErr w:type="spellStart"/>
      <w:r w:rsidRPr="00C15176">
        <w:rPr>
          <w:rFonts w:ascii="Arial" w:hAnsi="Arial" w:cs="Arial"/>
          <w:sz w:val="24"/>
          <w:szCs w:val="24"/>
        </w:rPr>
        <w:t>Ingrahm</w:t>
      </w:r>
      <w:proofErr w:type="spellEnd"/>
      <w:r w:rsidRPr="00C15176">
        <w:rPr>
          <w:rFonts w:ascii="Arial" w:hAnsi="Arial" w:cs="Arial"/>
          <w:sz w:val="24"/>
          <w:szCs w:val="24"/>
        </w:rPr>
        <w:t>               Kirsten Doyle</w:t>
      </w:r>
    </w:p>
    <w:p w14:paraId="45F9E0D2"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LC4                                            Diane Montgomery      Izabella </w:t>
      </w:r>
      <w:proofErr w:type="spellStart"/>
      <w:r w:rsidRPr="00C15176">
        <w:rPr>
          <w:rFonts w:ascii="Arial" w:hAnsi="Arial" w:cs="Arial"/>
          <w:sz w:val="24"/>
          <w:szCs w:val="24"/>
        </w:rPr>
        <w:t>Pruska-Oldenoff</w:t>
      </w:r>
      <w:proofErr w:type="spellEnd"/>
      <w:r w:rsidRPr="00C15176">
        <w:rPr>
          <w:rFonts w:ascii="Arial" w:hAnsi="Arial" w:cs="Arial"/>
          <w:sz w:val="24"/>
          <w:szCs w:val="24"/>
        </w:rPr>
        <w:t>,</w:t>
      </w:r>
    </w:p>
    <w:p w14:paraId="1E32BEB8"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TDSB Trustees                          Alexander Brown         Michelle Aarts </w:t>
      </w:r>
    </w:p>
    <w:p w14:paraId="1BCB57F0" w14:textId="77777777" w:rsidR="00E51D6E" w:rsidRPr="00C15176" w:rsidRDefault="00E51D6E" w:rsidP="00E51D6E">
      <w:pPr>
        <w:spacing w:line="240" w:lineRule="auto"/>
        <w:rPr>
          <w:rFonts w:ascii="Arial" w:hAnsi="Arial" w:cs="Arial"/>
          <w:sz w:val="24"/>
          <w:szCs w:val="24"/>
        </w:rPr>
      </w:pPr>
    </w:p>
    <w:p w14:paraId="62F9436A" w14:textId="77777777" w:rsidR="00E51D6E" w:rsidRPr="00C15176" w:rsidRDefault="00E51D6E" w:rsidP="00E51D6E">
      <w:pPr>
        <w:spacing w:line="240" w:lineRule="auto"/>
        <w:rPr>
          <w:rFonts w:ascii="Arial" w:hAnsi="Arial" w:cs="Arial"/>
          <w:sz w:val="24"/>
          <w:szCs w:val="24"/>
        </w:rPr>
      </w:pPr>
      <w:bookmarkStart w:id="0" w:name="_Hlk69905002"/>
      <w:r w:rsidRPr="00C15176">
        <w:rPr>
          <w:rFonts w:ascii="Arial" w:hAnsi="Arial" w:cs="Arial"/>
          <w:sz w:val="24"/>
          <w:szCs w:val="24"/>
        </w:rPr>
        <w:t>Also present were:</w:t>
      </w:r>
    </w:p>
    <w:p w14:paraId="0F9C2050"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Andrew Gold, Associate Director</w:t>
      </w:r>
    </w:p>
    <w:p w14:paraId="03A501D7"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Angela Nardi-Addesa, System Superintendent, Special Education and Inclusion</w:t>
      </w:r>
    </w:p>
    <w:p w14:paraId="6C445791"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Janine Small, Centrally Assigned Principal, Special Education</w:t>
      </w:r>
    </w:p>
    <w:p w14:paraId="14E033F0"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Jennifer Newby, Centrally Assigned Principal, Special Education LC4</w:t>
      </w:r>
    </w:p>
    <w:p w14:paraId="78354524"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Effie Stathopoulos, Centrally Assigned Principal, Special Education LC1</w:t>
      </w:r>
    </w:p>
    <w:p w14:paraId="2EAA76CE"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Susan Moulton, Centrally Assigned Principal, Special Education LC2</w:t>
      </w:r>
    </w:p>
    <w:p w14:paraId="5C9C9912"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Cindy Zwicker-Reston, Centrally Assigned Principal, Special Education LC 3</w:t>
      </w:r>
    </w:p>
    <w:p w14:paraId="31145B8B" w14:textId="77777777" w:rsidR="00E51D6E" w:rsidRPr="00C15176" w:rsidRDefault="00E51D6E" w:rsidP="00E51D6E">
      <w:pPr>
        <w:spacing w:line="240" w:lineRule="auto"/>
        <w:rPr>
          <w:rFonts w:ascii="Arial" w:hAnsi="Arial" w:cs="Arial"/>
          <w:sz w:val="24"/>
          <w:szCs w:val="24"/>
        </w:rPr>
      </w:pPr>
      <w:r w:rsidRPr="00C15176">
        <w:rPr>
          <w:rFonts w:ascii="Arial" w:hAnsi="Arial" w:cs="Arial"/>
          <w:sz w:val="24"/>
          <w:szCs w:val="24"/>
        </w:rPr>
        <w:t xml:space="preserve">Vanessa Pfaff, </w:t>
      </w:r>
      <w:proofErr w:type="spellStart"/>
      <w:r w:rsidRPr="00C15176">
        <w:rPr>
          <w:rFonts w:ascii="Arial" w:hAnsi="Arial" w:cs="Arial"/>
          <w:sz w:val="24"/>
          <w:szCs w:val="24"/>
        </w:rPr>
        <w:t>Acessibility</w:t>
      </w:r>
      <w:proofErr w:type="spellEnd"/>
    </w:p>
    <w:p w14:paraId="7508B89D" w14:textId="4A3E5141" w:rsidR="00E51D6E" w:rsidRDefault="00E51D6E" w:rsidP="00E51D6E">
      <w:pPr>
        <w:spacing w:line="240" w:lineRule="auto"/>
        <w:rPr>
          <w:rFonts w:ascii="Arial" w:hAnsi="Arial" w:cs="Arial"/>
          <w:sz w:val="24"/>
          <w:szCs w:val="24"/>
        </w:rPr>
      </w:pPr>
      <w:r w:rsidRPr="00C15176">
        <w:rPr>
          <w:rFonts w:ascii="Arial" w:hAnsi="Arial" w:cs="Arial"/>
          <w:sz w:val="24"/>
          <w:szCs w:val="24"/>
        </w:rPr>
        <w:t>Wendy Terro, Centrally Assigned Principal, Special Education</w:t>
      </w:r>
    </w:p>
    <w:p w14:paraId="53C01888" w14:textId="734F590C" w:rsidR="00E51D6E" w:rsidRPr="00E51D6E" w:rsidRDefault="00E51D6E" w:rsidP="00E51D6E">
      <w:pPr>
        <w:spacing w:line="240" w:lineRule="auto"/>
        <w:rPr>
          <w:rFonts w:ascii="Arial" w:hAnsi="Arial" w:cs="Arial"/>
          <w:sz w:val="24"/>
          <w:szCs w:val="24"/>
        </w:rPr>
      </w:pPr>
      <w:r w:rsidRPr="00E51D6E">
        <w:rPr>
          <w:rFonts w:ascii="Arial" w:hAnsi="Arial" w:cs="Arial"/>
          <w:sz w:val="24"/>
          <w:szCs w:val="24"/>
        </w:rPr>
        <w:t>Roz Salvador, Senior Human Rights, Education &amp; Organizational Change Specialist</w:t>
      </w:r>
    </w:p>
    <w:p w14:paraId="254063A1" w14:textId="0217AD7D" w:rsidR="00E51D6E" w:rsidRPr="00FE4B65" w:rsidRDefault="00E51D6E" w:rsidP="00E51D6E">
      <w:pPr>
        <w:spacing w:line="240" w:lineRule="auto"/>
        <w:rPr>
          <w:rFonts w:ascii="Arial" w:hAnsi="Arial" w:cs="Arial"/>
          <w:sz w:val="24"/>
          <w:szCs w:val="24"/>
        </w:rPr>
      </w:pPr>
      <w:r w:rsidRPr="00FE4B65">
        <w:rPr>
          <w:rFonts w:ascii="Arial" w:hAnsi="Arial" w:cs="Arial"/>
          <w:sz w:val="24"/>
          <w:szCs w:val="24"/>
        </w:rPr>
        <w:t xml:space="preserve">Joy Reiter, </w:t>
      </w:r>
      <w:r w:rsidR="00FE4B65" w:rsidRPr="00FE4B65">
        <w:rPr>
          <w:rFonts w:ascii="Arial" w:hAnsi="Arial" w:cs="Arial"/>
          <w:sz w:val="24"/>
          <w:szCs w:val="24"/>
        </w:rPr>
        <w:t>C</w:t>
      </w:r>
      <w:r w:rsidR="00FE4B65">
        <w:rPr>
          <w:rFonts w:ascii="Arial" w:hAnsi="Arial" w:cs="Arial"/>
          <w:sz w:val="24"/>
          <w:szCs w:val="24"/>
        </w:rPr>
        <w:t>entrally Assigned Principal</w:t>
      </w:r>
    </w:p>
    <w:p w14:paraId="5787EFE2" w14:textId="77777777" w:rsidR="00E51D6E" w:rsidRPr="00E51D6E" w:rsidRDefault="00E51D6E" w:rsidP="00E51D6E">
      <w:pPr>
        <w:rPr>
          <w:rFonts w:ascii="Arial" w:hAnsi="Arial" w:cs="Arial"/>
        </w:rPr>
      </w:pPr>
      <w:r w:rsidRPr="00E51D6E">
        <w:rPr>
          <w:rFonts w:ascii="Arial" w:hAnsi="Arial" w:cs="Arial"/>
          <w:sz w:val="24"/>
          <w:szCs w:val="24"/>
        </w:rPr>
        <w:t xml:space="preserve">Irit Kelman, </w:t>
      </w:r>
      <w:r w:rsidRPr="00E51D6E">
        <w:rPr>
          <w:rFonts w:ascii="Arial" w:hAnsi="Arial" w:cs="Arial"/>
        </w:rPr>
        <w:t>Manager &amp; A/Senior Manager</w:t>
      </w:r>
    </w:p>
    <w:p w14:paraId="70B8EBA1" w14:textId="70C2B69E" w:rsidR="00E51D6E" w:rsidRPr="00E51D6E" w:rsidRDefault="00E51D6E" w:rsidP="00E51D6E">
      <w:pPr>
        <w:spacing w:line="240" w:lineRule="auto"/>
        <w:rPr>
          <w:rFonts w:ascii="Arial" w:hAnsi="Arial" w:cs="Arial"/>
          <w:sz w:val="24"/>
          <w:szCs w:val="24"/>
        </w:rPr>
      </w:pPr>
    </w:p>
    <w:p w14:paraId="78E4C408" w14:textId="21ABF2F0" w:rsidR="00E51D6E" w:rsidRPr="00E51D6E" w:rsidRDefault="00E51D6E" w:rsidP="00E51D6E">
      <w:pPr>
        <w:spacing w:line="240" w:lineRule="auto"/>
        <w:rPr>
          <w:rFonts w:ascii="Arial" w:hAnsi="Arial" w:cs="Arial"/>
          <w:sz w:val="24"/>
          <w:szCs w:val="24"/>
        </w:rPr>
      </w:pPr>
      <w:r w:rsidRPr="00E51D6E">
        <w:rPr>
          <w:rFonts w:ascii="Arial" w:hAnsi="Arial" w:cs="Arial"/>
          <w:sz w:val="24"/>
          <w:szCs w:val="24"/>
        </w:rPr>
        <w:lastRenderedPageBreak/>
        <w:t>Lau</w:t>
      </w:r>
      <w:r>
        <w:rPr>
          <w:rFonts w:ascii="Arial" w:hAnsi="Arial" w:cs="Arial"/>
          <w:sz w:val="24"/>
          <w:szCs w:val="24"/>
        </w:rPr>
        <w:t xml:space="preserve">ra Mahoney, </w:t>
      </w:r>
    </w:p>
    <w:p w14:paraId="0E147CE4" w14:textId="6EFD6E05" w:rsidR="00E51D6E" w:rsidRPr="00E51D6E" w:rsidRDefault="00E51D6E" w:rsidP="00E51D6E">
      <w:pPr>
        <w:spacing w:line="240" w:lineRule="auto"/>
        <w:rPr>
          <w:rFonts w:ascii="Arial" w:hAnsi="Arial" w:cs="Arial"/>
          <w:sz w:val="24"/>
          <w:szCs w:val="24"/>
        </w:rPr>
      </w:pPr>
      <w:r w:rsidRPr="00E51D6E">
        <w:rPr>
          <w:rFonts w:ascii="Arial" w:hAnsi="Arial" w:cs="Arial"/>
          <w:sz w:val="24"/>
          <w:szCs w:val="24"/>
        </w:rPr>
        <w:t xml:space="preserve">Sandra Witty, </w:t>
      </w:r>
    </w:p>
    <w:p w14:paraId="0B72A922" w14:textId="449DEB19" w:rsidR="00E51D6E" w:rsidRPr="00E51D6E" w:rsidRDefault="00E51D6E" w:rsidP="00E51D6E">
      <w:pPr>
        <w:spacing w:line="240" w:lineRule="auto"/>
        <w:rPr>
          <w:rFonts w:ascii="Arial" w:hAnsi="Arial" w:cs="Arial"/>
          <w:sz w:val="24"/>
          <w:szCs w:val="24"/>
        </w:rPr>
      </w:pPr>
      <w:r w:rsidRPr="00E51D6E">
        <w:rPr>
          <w:rFonts w:ascii="Arial" w:hAnsi="Arial" w:cs="Arial"/>
          <w:sz w:val="24"/>
          <w:szCs w:val="24"/>
        </w:rPr>
        <w:t xml:space="preserve">Mun Shu </w:t>
      </w:r>
      <w:proofErr w:type="gramStart"/>
      <w:r w:rsidRPr="00E51D6E">
        <w:rPr>
          <w:rFonts w:ascii="Arial" w:hAnsi="Arial" w:cs="Arial"/>
          <w:sz w:val="24"/>
          <w:szCs w:val="24"/>
        </w:rPr>
        <w:t>Wong</w:t>
      </w:r>
      <w:r w:rsidR="00E14BA0">
        <w:rPr>
          <w:rFonts w:ascii="Arial" w:hAnsi="Arial" w:cs="Arial"/>
          <w:sz w:val="24"/>
          <w:szCs w:val="24"/>
        </w:rPr>
        <w:t>,  Media</w:t>
      </w:r>
      <w:proofErr w:type="gramEnd"/>
      <w:r w:rsidR="00E14BA0">
        <w:rPr>
          <w:rFonts w:ascii="Arial" w:hAnsi="Arial" w:cs="Arial"/>
          <w:sz w:val="24"/>
          <w:szCs w:val="24"/>
        </w:rPr>
        <w:t xml:space="preserve"> Services </w:t>
      </w:r>
    </w:p>
    <w:p w14:paraId="257418D2" w14:textId="6B1AA0A7" w:rsidR="00E51D6E" w:rsidRPr="00E14BA0" w:rsidRDefault="00E51D6E" w:rsidP="00E51D6E">
      <w:pPr>
        <w:spacing w:line="240" w:lineRule="auto"/>
        <w:rPr>
          <w:rFonts w:ascii="Arial" w:hAnsi="Arial" w:cs="Arial"/>
          <w:sz w:val="24"/>
          <w:szCs w:val="24"/>
        </w:rPr>
      </w:pPr>
      <w:r w:rsidRPr="00E14BA0">
        <w:rPr>
          <w:rFonts w:ascii="Arial" w:hAnsi="Arial" w:cs="Arial"/>
          <w:sz w:val="24"/>
          <w:szCs w:val="24"/>
        </w:rPr>
        <w:t>Amie Presley,</w:t>
      </w:r>
      <w:r w:rsidR="00E14BA0" w:rsidRPr="00E14BA0">
        <w:rPr>
          <w:rFonts w:ascii="Arial" w:hAnsi="Arial" w:cs="Arial"/>
          <w:sz w:val="24"/>
          <w:szCs w:val="24"/>
        </w:rPr>
        <w:t xml:space="preserve"> Research</w:t>
      </w:r>
    </w:p>
    <w:p w14:paraId="1D7E43EB" w14:textId="569D7DFC" w:rsidR="00E51D6E" w:rsidRDefault="00E51D6E" w:rsidP="00E51D6E">
      <w:pPr>
        <w:spacing w:line="240" w:lineRule="auto"/>
        <w:rPr>
          <w:rFonts w:ascii="Arial" w:hAnsi="Arial" w:cs="Arial"/>
          <w:sz w:val="24"/>
          <w:szCs w:val="24"/>
          <w:lang w:val="fr-CA"/>
        </w:rPr>
      </w:pPr>
      <w:r>
        <w:rPr>
          <w:rFonts w:ascii="Arial" w:hAnsi="Arial" w:cs="Arial"/>
          <w:sz w:val="24"/>
          <w:szCs w:val="24"/>
          <w:lang w:val="fr-CA"/>
        </w:rPr>
        <w:t xml:space="preserve">Dr. Carolyn Lennox, </w:t>
      </w:r>
      <w:r w:rsidR="00E14BA0">
        <w:rPr>
          <w:rFonts w:ascii="Arial" w:hAnsi="Arial" w:cs="Arial"/>
          <w:sz w:val="24"/>
          <w:szCs w:val="24"/>
          <w:lang w:val="fr-CA"/>
        </w:rPr>
        <w:t xml:space="preserve">Manager, </w:t>
      </w:r>
      <w:proofErr w:type="spellStart"/>
      <w:r w:rsidR="00E14BA0">
        <w:rPr>
          <w:rFonts w:ascii="Arial" w:hAnsi="Arial" w:cs="Arial"/>
          <w:sz w:val="24"/>
          <w:szCs w:val="24"/>
          <w:lang w:val="fr-CA"/>
        </w:rPr>
        <w:t>Psychological</w:t>
      </w:r>
      <w:proofErr w:type="spellEnd"/>
      <w:r w:rsidR="00E14BA0">
        <w:rPr>
          <w:rFonts w:ascii="Arial" w:hAnsi="Arial" w:cs="Arial"/>
          <w:sz w:val="24"/>
          <w:szCs w:val="24"/>
          <w:lang w:val="fr-CA"/>
        </w:rPr>
        <w:t xml:space="preserve"> Services</w:t>
      </w:r>
    </w:p>
    <w:p w14:paraId="616E4FC4" w14:textId="7E0AAECA" w:rsidR="00E51D6E" w:rsidRPr="00E51D6E" w:rsidRDefault="00E51D6E" w:rsidP="00E51D6E">
      <w:pPr>
        <w:spacing w:line="240" w:lineRule="auto"/>
        <w:rPr>
          <w:rFonts w:ascii="Arial" w:hAnsi="Arial" w:cs="Arial"/>
          <w:sz w:val="24"/>
          <w:szCs w:val="24"/>
          <w:lang w:val="fr-CA"/>
        </w:rPr>
      </w:pPr>
      <w:r>
        <w:rPr>
          <w:rFonts w:ascii="Arial" w:hAnsi="Arial" w:cs="Arial"/>
          <w:sz w:val="24"/>
          <w:szCs w:val="24"/>
          <w:lang w:val="fr-CA"/>
        </w:rPr>
        <w:t xml:space="preserve">Wendy Keene, </w:t>
      </w:r>
      <w:proofErr w:type="spellStart"/>
      <w:r w:rsidR="00E14BA0">
        <w:rPr>
          <w:rFonts w:ascii="Arial" w:hAnsi="Arial" w:cs="Arial"/>
          <w:sz w:val="24"/>
          <w:szCs w:val="24"/>
          <w:lang w:val="fr-CA"/>
        </w:rPr>
        <w:t>Supervising</w:t>
      </w:r>
      <w:proofErr w:type="spellEnd"/>
      <w:r w:rsidR="00E14BA0">
        <w:rPr>
          <w:rFonts w:ascii="Arial" w:hAnsi="Arial" w:cs="Arial"/>
          <w:sz w:val="24"/>
          <w:szCs w:val="24"/>
          <w:lang w:val="fr-CA"/>
        </w:rPr>
        <w:t xml:space="preserve"> Principal</w:t>
      </w:r>
    </w:p>
    <w:p w14:paraId="6A9F460F" w14:textId="77777777" w:rsidR="00E51D6E" w:rsidRPr="00C15176" w:rsidRDefault="00E51D6E" w:rsidP="00E51D6E">
      <w:pPr>
        <w:spacing w:line="240" w:lineRule="auto"/>
        <w:rPr>
          <w:rFonts w:ascii="Arial" w:hAnsi="Arial" w:cs="Arial"/>
          <w:sz w:val="24"/>
          <w:szCs w:val="24"/>
          <w:lang w:val="fr-CA"/>
        </w:rPr>
      </w:pPr>
      <w:r w:rsidRPr="00C15176">
        <w:rPr>
          <w:rFonts w:ascii="Arial" w:hAnsi="Arial" w:cs="Arial"/>
          <w:sz w:val="24"/>
          <w:szCs w:val="24"/>
          <w:lang w:val="fr-CA"/>
        </w:rPr>
        <w:t xml:space="preserve">Lianne Dixon, TDSB SEAC Liaison </w:t>
      </w:r>
    </w:p>
    <w:bookmarkEnd w:id="0"/>
    <w:p w14:paraId="7B4FA45B" w14:textId="77777777" w:rsidR="00E51D6E" w:rsidRPr="00E51D6E" w:rsidRDefault="00E51D6E" w:rsidP="00E51D6E">
      <w:pPr>
        <w:pStyle w:val="Header"/>
        <w:rPr>
          <w:rFonts w:ascii="Arial" w:hAnsi="Arial" w:cs="Arial"/>
          <w:color w:val="000000"/>
          <w:sz w:val="24"/>
          <w:szCs w:val="24"/>
          <w:lang w:val="fr-CA"/>
        </w:rPr>
      </w:pPr>
    </w:p>
    <w:tbl>
      <w:tblPr>
        <w:tblW w:w="13457" w:type="dxa"/>
        <w:tblCellMar>
          <w:left w:w="0" w:type="dxa"/>
          <w:right w:w="0" w:type="dxa"/>
        </w:tblCellMar>
        <w:tblLook w:val="0600" w:firstRow="0" w:lastRow="0" w:firstColumn="0" w:lastColumn="0" w:noHBand="1" w:noVBand="1"/>
      </w:tblPr>
      <w:tblGrid>
        <w:gridCol w:w="660"/>
        <w:gridCol w:w="5851"/>
        <w:gridCol w:w="6946"/>
      </w:tblGrid>
      <w:tr w:rsidR="00E51D6E" w:rsidRPr="0051429B" w14:paraId="6CC126FC" w14:textId="77777777" w:rsidTr="00233172">
        <w:trPr>
          <w:trHeight w:val="930"/>
        </w:trPr>
        <w:tc>
          <w:tcPr>
            <w:tcW w:w="6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0F20882" w14:textId="77777777" w:rsidR="00E51D6E" w:rsidRPr="00E51D6E" w:rsidRDefault="00E51D6E" w:rsidP="00233172">
            <w:pPr>
              <w:rPr>
                <w:lang w:val="fr-CA"/>
              </w:rPr>
            </w:pPr>
          </w:p>
        </w:tc>
        <w:tc>
          <w:tcPr>
            <w:tcW w:w="5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03D3C8A" w14:textId="77777777" w:rsidR="00E51D6E" w:rsidRPr="0051429B" w:rsidRDefault="00E51D6E" w:rsidP="00233172">
            <w:r w:rsidRPr="0051429B">
              <w:rPr>
                <w:b/>
                <w:bCs/>
              </w:rPr>
              <w:t>Item</w:t>
            </w:r>
          </w:p>
        </w:tc>
        <w:tc>
          <w:tcPr>
            <w:tcW w:w="6946"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84867C0" w14:textId="77777777" w:rsidR="00E51D6E" w:rsidRPr="0051429B" w:rsidRDefault="00E51D6E" w:rsidP="00233172">
            <w:r>
              <w:t>Motions/Recommendation</w:t>
            </w:r>
          </w:p>
        </w:tc>
      </w:tr>
      <w:tr w:rsidR="00E51D6E" w:rsidRPr="0051429B" w14:paraId="36DFD79C" w14:textId="77777777" w:rsidTr="00E51D6E">
        <w:trPr>
          <w:trHeight w:val="306"/>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018383" w14:textId="77777777" w:rsidR="00E51D6E" w:rsidRPr="0051429B" w:rsidRDefault="00E51D6E" w:rsidP="00233172">
            <w:r w:rsidRPr="0051429B">
              <w:t>1.</w:t>
            </w:r>
          </w:p>
        </w:tc>
        <w:tc>
          <w:tcPr>
            <w:tcW w:w="5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1F1D11" w14:textId="77777777" w:rsidR="00E51D6E" w:rsidRPr="0051429B" w:rsidRDefault="00E51D6E" w:rsidP="00233172">
            <w:r w:rsidRPr="0051429B">
              <w:t>A.                  Call to Order (quorum)</w:t>
            </w:r>
          </w:p>
          <w:p w14:paraId="76AB0544" w14:textId="77777777" w:rsidR="00E51D6E" w:rsidRPr="0051429B" w:rsidRDefault="00E51D6E" w:rsidP="00233172">
            <w:r w:rsidRPr="0051429B">
              <w:t>B.                  Land Acknowledgement and Welcome</w:t>
            </w:r>
          </w:p>
          <w:p w14:paraId="19F5F7B8" w14:textId="77777777" w:rsidR="00E51D6E" w:rsidRPr="0051429B" w:rsidRDefault="00E51D6E" w:rsidP="00233172">
            <w:r w:rsidRPr="0051429B">
              <w:t xml:space="preserve">C.                  Announce Live Streaming of meeting </w:t>
            </w:r>
          </w:p>
          <w:p w14:paraId="0C2D049F" w14:textId="77777777" w:rsidR="00E51D6E" w:rsidRPr="0051429B" w:rsidRDefault="00E51D6E" w:rsidP="00233172">
            <w:r w:rsidRPr="0051429B">
              <w:t>D.                 Review of Agenda</w:t>
            </w:r>
          </w:p>
          <w:p w14:paraId="3616F2C6" w14:textId="77777777" w:rsidR="00E51D6E" w:rsidRPr="0051429B" w:rsidRDefault="00E51D6E" w:rsidP="00233172">
            <w:r w:rsidRPr="0051429B">
              <w:t>E.                  Approval of Agenda</w:t>
            </w:r>
          </w:p>
          <w:p w14:paraId="296C5373" w14:textId="77777777" w:rsidR="00E51D6E" w:rsidRPr="0051429B" w:rsidRDefault="00E51D6E" w:rsidP="00233172">
            <w:r w:rsidRPr="0051429B">
              <w:t>F.                   Declarations of Possible Conflict of Interests</w:t>
            </w:r>
          </w:p>
          <w:p w14:paraId="3BCA1B20" w14:textId="5FAC60C3" w:rsidR="00E51D6E" w:rsidRDefault="00E51D6E" w:rsidP="00233172">
            <w:r w:rsidRPr="0051429B">
              <w:t>G.                 Approval of SEAC Minutes from March 2021</w:t>
            </w:r>
          </w:p>
          <w:p w14:paraId="73090E06" w14:textId="4C6E3BDE" w:rsidR="00E51D6E" w:rsidRPr="0051429B" w:rsidRDefault="00E51D6E" w:rsidP="00233172">
            <w:r>
              <w:t>H.</w:t>
            </w:r>
            <w:r w:rsidR="00E14BA0">
              <w:t xml:space="preserve">                 </w:t>
            </w:r>
            <w:r>
              <w:t xml:space="preserve"> Comments from Chair</w:t>
            </w:r>
          </w:p>
          <w:p w14:paraId="537F64E1" w14:textId="51362913" w:rsidR="00E51D6E" w:rsidRPr="0051429B" w:rsidRDefault="00E51D6E" w:rsidP="00E51D6E"/>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4DE5CD" w14:textId="77777777" w:rsidR="00E51D6E" w:rsidRDefault="00E51D6E" w:rsidP="00233172">
            <w:pPr>
              <w:spacing w:line="240" w:lineRule="auto"/>
            </w:pPr>
            <w:r>
              <w:t>D. Agenda was approved – It was noted that it would be beneficial to have the materials for the meeting further in advance and that it be provided in a word document for accessibilities.</w:t>
            </w:r>
          </w:p>
          <w:p w14:paraId="1C75D00D" w14:textId="77777777" w:rsidR="00E51D6E" w:rsidRDefault="00E51D6E" w:rsidP="00233172">
            <w:pPr>
              <w:spacing w:line="240" w:lineRule="auto"/>
            </w:pPr>
            <w:r>
              <w:t>E. Approved</w:t>
            </w:r>
          </w:p>
          <w:p w14:paraId="6EBB4FBF" w14:textId="77777777" w:rsidR="00E51D6E" w:rsidRDefault="00E51D6E" w:rsidP="00233172">
            <w:pPr>
              <w:spacing w:line="240" w:lineRule="auto"/>
            </w:pPr>
            <w:r>
              <w:t>F. No Conflicts of Interest</w:t>
            </w:r>
          </w:p>
          <w:p w14:paraId="22EF481A" w14:textId="77777777" w:rsidR="00E51D6E" w:rsidRDefault="00E51D6E" w:rsidP="00233172">
            <w:pPr>
              <w:spacing w:line="240" w:lineRule="auto"/>
            </w:pPr>
            <w:r>
              <w:t>G. Minutes approved</w:t>
            </w:r>
          </w:p>
          <w:p w14:paraId="50ADCEB5" w14:textId="77777777" w:rsidR="00E51D6E" w:rsidRPr="0051429B" w:rsidRDefault="00E51D6E" w:rsidP="00233172">
            <w:pPr>
              <w:spacing w:line="240" w:lineRule="auto"/>
            </w:pPr>
            <w:r>
              <w:t>H. Reminder of questioning process and decorum for members</w:t>
            </w:r>
          </w:p>
        </w:tc>
      </w:tr>
      <w:tr w:rsidR="00E51D6E" w:rsidRPr="0051429B" w14:paraId="7F6C1695" w14:textId="77777777" w:rsidTr="00584B00">
        <w:trPr>
          <w:trHeight w:val="3424"/>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5F5E0E" w14:textId="77777777" w:rsidR="00E51D6E" w:rsidRPr="0051429B" w:rsidRDefault="00E51D6E" w:rsidP="00233172">
            <w:r w:rsidRPr="0051429B">
              <w:lastRenderedPageBreak/>
              <w:t>2.</w:t>
            </w:r>
          </w:p>
        </w:tc>
        <w:tc>
          <w:tcPr>
            <w:tcW w:w="5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21BA595" w14:textId="77777777" w:rsidR="00E51D6E" w:rsidRDefault="00E51D6E" w:rsidP="00233172">
            <w:r w:rsidRPr="0051429B">
              <w:t>Leadership and Learning Report</w:t>
            </w:r>
          </w:p>
          <w:p w14:paraId="19A80585" w14:textId="61AA090A" w:rsidR="00E51D6E" w:rsidRPr="0051429B" w:rsidRDefault="00E51D6E" w:rsidP="00E51D6E">
            <w:pPr>
              <w:pStyle w:val="ListParagraph"/>
              <w:numPr>
                <w:ilvl w:val="0"/>
                <w:numId w:val="6"/>
              </w:numPr>
            </w:pPr>
            <w:r>
              <w:t>Irit Kelman and Roz Salvador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E88F43" w14:textId="77777777" w:rsidR="00E51D6E" w:rsidRPr="00E51D6E" w:rsidRDefault="00E51D6E" w:rsidP="00233172">
            <w:pPr>
              <w:rPr>
                <w:b/>
                <w:bCs/>
              </w:rPr>
            </w:pPr>
            <w:r w:rsidRPr="00E51D6E">
              <w:rPr>
                <w:b/>
                <w:bCs/>
              </w:rPr>
              <w:t>Human Rights Policy</w:t>
            </w:r>
          </w:p>
          <w:p w14:paraId="3DCCF646" w14:textId="77777777" w:rsidR="00E51D6E" w:rsidRDefault="00E51D6E" w:rsidP="00233172">
            <w:r>
              <w:t>Human Rights Office takes complaints from staff. Parent complaints are handled through the Parent Control Protocol</w:t>
            </w:r>
          </w:p>
          <w:p w14:paraId="7B10BBB6" w14:textId="77777777" w:rsidR="00E51D6E" w:rsidRDefault="00E51D6E" w:rsidP="00233172">
            <w:r>
              <w:t>Created a student human rights complaint process</w:t>
            </w:r>
          </w:p>
          <w:p w14:paraId="4BFE1E9E" w14:textId="77777777" w:rsidR="00E51D6E" w:rsidRDefault="00E51D6E" w:rsidP="00233172">
            <w:r>
              <w:t>Amended the Human Rights Policy</w:t>
            </w:r>
          </w:p>
          <w:p w14:paraId="6EE963A5" w14:textId="77777777" w:rsidR="00E51D6E" w:rsidRDefault="00E51D6E" w:rsidP="00233172">
            <w:r>
              <w:t>There are key proposed policy changes that may impact the special education community.</w:t>
            </w:r>
          </w:p>
          <w:p w14:paraId="0AA09F64" w14:textId="77777777" w:rsidR="00A35012" w:rsidRPr="00A35012" w:rsidRDefault="00DE534F" w:rsidP="00E51D6E">
            <w:pPr>
              <w:numPr>
                <w:ilvl w:val="0"/>
                <w:numId w:val="3"/>
              </w:numPr>
              <w:spacing w:after="160" w:line="259" w:lineRule="auto"/>
            </w:pPr>
            <w:r w:rsidRPr="00A35012">
              <w:rPr>
                <w:highlight w:val="white"/>
              </w:rPr>
              <w:t xml:space="preserve">Ensure TDSB staff, students and parents are aware of their human rights and responsibilities and how to fulfill them. </w:t>
            </w:r>
          </w:p>
          <w:p w14:paraId="4F0F68EA" w14:textId="77777777" w:rsidR="00A35012" w:rsidRPr="00A35012" w:rsidRDefault="00DE534F" w:rsidP="00E51D6E">
            <w:pPr>
              <w:numPr>
                <w:ilvl w:val="0"/>
                <w:numId w:val="3"/>
              </w:numPr>
              <w:spacing w:after="160" w:line="259" w:lineRule="auto"/>
            </w:pPr>
            <w:r w:rsidRPr="00A35012">
              <w:rPr>
                <w:highlight w:val="white"/>
              </w:rPr>
              <w:t xml:space="preserve">Designate a Student Human Rights Advocate(s) to advise, support and help students whose human rights may have been violated. </w:t>
            </w:r>
          </w:p>
          <w:p w14:paraId="1D38AB95" w14:textId="77777777" w:rsidR="00E51D6E" w:rsidRDefault="00DE534F" w:rsidP="00E51D6E">
            <w:pPr>
              <w:numPr>
                <w:ilvl w:val="0"/>
                <w:numId w:val="3"/>
              </w:numPr>
              <w:spacing w:after="160" w:line="259" w:lineRule="auto"/>
            </w:pPr>
            <w:r w:rsidRPr="00A35012">
              <w:rPr>
                <w:highlight w:val="white"/>
              </w:rPr>
              <w:t xml:space="preserve">Have human rights competency be a key requirement in staff hiring, performance evaluations, and in promotion decisions. </w:t>
            </w:r>
          </w:p>
          <w:p w14:paraId="221B2D0D" w14:textId="77777777" w:rsidR="00E51D6E" w:rsidRDefault="00DE534F" w:rsidP="00E51D6E">
            <w:pPr>
              <w:numPr>
                <w:ilvl w:val="0"/>
                <w:numId w:val="2"/>
              </w:numPr>
              <w:spacing w:after="160" w:line="259" w:lineRule="auto"/>
            </w:pPr>
            <w:r w:rsidRPr="00A35012">
              <w:rPr>
                <w:highlight w:val="white"/>
              </w:rPr>
              <w:t xml:space="preserve">HRO may initiate a Human Rights Impact Assessment (HRIA) to address policies, practices, and patterns of behaviour within the TDSB that are discriminatory.  </w:t>
            </w:r>
          </w:p>
          <w:p w14:paraId="079C0EDD" w14:textId="77777777" w:rsidR="00E51D6E" w:rsidRDefault="00E51D6E" w:rsidP="00E51D6E">
            <w:pPr>
              <w:numPr>
                <w:ilvl w:val="0"/>
                <w:numId w:val="2"/>
              </w:numPr>
              <w:spacing w:after="160" w:line="259" w:lineRule="auto"/>
            </w:pPr>
            <w:r w:rsidRPr="00A35012">
              <w:t>Even when a complaint has not been filed, the HRO may initiate inquiries, environmental scans or investigations when it believes that human rights may have been violated</w:t>
            </w:r>
          </w:p>
          <w:p w14:paraId="08F2DE2C" w14:textId="77777777" w:rsidR="00E51D6E" w:rsidRDefault="00E51D6E" w:rsidP="00233172">
            <w:pPr>
              <w:rPr>
                <w:b/>
                <w:bCs/>
              </w:rPr>
            </w:pPr>
            <w:r w:rsidRPr="00A35012">
              <w:rPr>
                <w:b/>
                <w:bCs/>
              </w:rPr>
              <w:t>Current student complaints process (under revision)</w:t>
            </w:r>
          </w:p>
          <w:p w14:paraId="68420610" w14:textId="77777777" w:rsidR="00E51D6E" w:rsidRPr="00A35012" w:rsidRDefault="00E51D6E" w:rsidP="00233172">
            <w:r w:rsidRPr="00A35012">
              <w:rPr>
                <w:highlight w:val="white"/>
              </w:rPr>
              <w:t>Human rights incidents impacting or involving students should be addressed at the school level</w:t>
            </w:r>
          </w:p>
          <w:p w14:paraId="47EF89F9" w14:textId="77777777" w:rsidR="00A35012" w:rsidRPr="00A35012" w:rsidRDefault="00DE534F" w:rsidP="00E51D6E">
            <w:pPr>
              <w:numPr>
                <w:ilvl w:val="1"/>
                <w:numId w:val="4"/>
              </w:numPr>
              <w:spacing w:after="160" w:line="259" w:lineRule="auto"/>
            </w:pPr>
            <w:r w:rsidRPr="00A35012">
              <w:rPr>
                <w:highlight w:val="white"/>
              </w:rPr>
              <w:lastRenderedPageBreak/>
              <w:t>Step 1 - Classroom teacher if appropriate</w:t>
            </w:r>
          </w:p>
          <w:p w14:paraId="4B8D0074" w14:textId="77777777" w:rsidR="00A35012" w:rsidRPr="00A35012" w:rsidRDefault="00DE534F" w:rsidP="00E51D6E">
            <w:pPr>
              <w:numPr>
                <w:ilvl w:val="1"/>
                <w:numId w:val="4"/>
              </w:numPr>
              <w:spacing w:after="160" w:line="259" w:lineRule="auto"/>
            </w:pPr>
            <w:r w:rsidRPr="00A35012">
              <w:rPr>
                <w:highlight w:val="white"/>
              </w:rPr>
              <w:t>Step 2 - Principal</w:t>
            </w:r>
          </w:p>
          <w:p w14:paraId="7B574AAA" w14:textId="77777777" w:rsidR="00A35012" w:rsidRPr="00A35012" w:rsidRDefault="00DE534F" w:rsidP="00E51D6E">
            <w:pPr>
              <w:numPr>
                <w:ilvl w:val="1"/>
                <w:numId w:val="4"/>
              </w:numPr>
              <w:spacing w:after="160" w:line="259" w:lineRule="auto"/>
            </w:pPr>
            <w:r w:rsidRPr="00A35012">
              <w:rPr>
                <w:highlight w:val="white"/>
              </w:rPr>
              <w:t>Step 3 - Superintendent if not addressed at school level</w:t>
            </w:r>
          </w:p>
          <w:p w14:paraId="5ED84482" w14:textId="77777777" w:rsidR="00A35012" w:rsidRPr="00A35012" w:rsidRDefault="00DE534F" w:rsidP="00E51D6E">
            <w:pPr>
              <w:numPr>
                <w:ilvl w:val="0"/>
                <w:numId w:val="4"/>
              </w:numPr>
              <w:spacing w:after="160" w:line="259" w:lineRule="auto"/>
            </w:pPr>
            <w:r w:rsidRPr="00A35012">
              <w:rPr>
                <w:highlight w:val="white"/>
              </w:rPr>
              <w:t xml:space="preserve">If not addressed at the superintendent level, complaint may be brought to the HRO. </w:t>
            </w:r>
          </w:p>
          <w:p w14:paraId="29C906AB" w14:textId="77777777" w:rsidR="00E51D6E" w:rsidRDefault="00E51D6E" w:rsidP="00233172">
            <w:bookmarkStart w:id="1" w:name="_Hlk69905231"/>
            <w:r w:rsidRPr="00A35012">
              <w:t xml:space="preserve">Details of the current process are </w:t>
            </w:r>
            <w:hyperlink r:id="rId5" w:history="1">
              <w:r w:rsidRPr="00A35012">
                <w:rPr>
                  <w:rStyle w:val="Hyperlink"/>
                </w:rPr>
                <w:t>on the HRO website</w:t>
              </w:r>
            </w:hyperlink>
            <w:r w:rsidRPr="00A35012">
              <w:t xml:space="preserve">   </w:t>
            </w:r>
          </w:p>
          <w:p w14:paraId="2011A6FD" w14:textId="77777777" w:rsidR="00E51D6E" w:rsidRPr="00A35012" w:rsidRDefault="00E51D6E" w:rsidP="00233172">
            <w:pPr>
              <w:spacing w:after="160" w:line="259" w:lineRule="auto"/>
            </w:pPr>
            <w:r>
              <w:t>SEAC members were invited to discuss the following questions and provide feedback to the presenters.</w:t>
            </w:r>
          </w:p>
          <w:p w14:paraId="603FFBB8" w14:textId="77777777" w:rsidR="00DB58FA" w:rsidRPr="00DB58FA" w:rsidRDefault="00DE534F" w:rsidP="00E51D6E">
            <w:pPr>
              <w:numPr>
                <w:ilvl w:val="0"/>
                <w:numId w:val="5"/>
              </w:numPr>
              <w:spacing w:after="160" w:line="259" w:lineRule="auto"/>
            </w:pPr>
            <w:r w:rsidRPr="00DB58FA">
              <w:rPr>
                <w:highlight w:val="white"/>
              </w:rPr>
              <w:t>Do any of the mentioned changes stand out as being particularly important in addressing human rights concerns for families with students who have special education needs?</w:t>
            </w:r>
          </w:p>
          <w:p w14:paraId="11A8AA72" w14:textId="77777777" w:rsidR="00DB58FA" w:rsidRPr="00DB58FA" w:rsidRDefault="00DE534F" w:rsidP="00E51D6E">
            <w:pPr>
              <w:numPr>
                <w:ilvl w:val="0"/>
                <w:numId w:val="5"/>
              </w:numPr>
              <w:spacing w:after="160" w:line="259" w:lineRule="auto"/>
            </w:pPr>
            <w:r w:rsidRPr="00DB58FA">
              <w:rPr>
                <w:highlight w:val="white"/>
              </w:rPr>
              <w:t>What would a responsive human rights complaint process look like?</w:t>
            </w:r>
          </w:p>
          <w:p w14:paraId="0E9FA0C6" w14:textId="77777777" w:rsidR="00DB58FA" w:rsidRPr="00DB58FA" w:rsidRDefault="00DE534F" w:rsidP="00E51D6E">
            <w:pPr>
              <w:numPr>
                <w:ilvl w:val="0"/>
                <w:numId w:val="5"/>
              </w:numPr>
              <w:spacing w:after="160" w:line="259" w:lineRule="auto"/>
            </w:pPr>
            <w:r w:rsidRPr="00DB58FA">
              <w:rPr>
                <w:highlight w:val="white"/>
              </w:rPr>
              <w:t xml:space="preserve">Are there any other steps the HRO should be taking? </w:t>
            </w:r>
          </w:p>
          <w:p w14:paraId="1CE778BD" w14:textId="02B79AEC" w:rsidR="00DB58FA" w:rsidRDefault="00DE534F" w:rsidP="00E51D6E">
            <w:pPr>
              <w:numPr>
                <w:ilvl w:val="0"/>
                <w:numId w:val="5"/>
              </w:numPr>
              <w:spacing w:after="160" w:line="259" w:lineRule="auto"/>
            </w:pPr>
            <w:r w:rsidRPr="00DB58FA">
              <w:rPr>
                <w:highlight w:val="white"/>
              </w:rPr>
              <w:t>Other feedback/concerns with the proposed human rights policy and student process?</w:t>
            </w:r>
          </w:p>
          <w:bookmarkEnd w:id="1"/>
          <w:p w14:paraId="58BF01B6" w14:textId="32B182E1" w:rsidR="00DB58FA" w:rsidRDefault="00E14BA0" w:rsidP="006C55EF">
            <w:pPr>
              <w:spacing w:after="160" w:line="259" w:lineRule="auto"/>
            </w:pPr>
          </w:p>
          <w:p w14:paraId="5EF6C176" w14:textId="4B6D994F" w:rsidR="00DB58FA" w:rsidRDefault="006C55EF" w:rsidP="006C55EF">
            <w:pPr>
              <w:spacing w:after="160" w:line="259" w:lineRule="auto"/>
            </w:pPr>
            <w:r>
              <w:t xml:space="preserve">Winter Check in Survey Results </w:t>
            </w:r>
          </w:p>
          <w:p w14:paraId="682A2612" w14:textId="53C6E867" w:rsidR="006C55EF" w:rsidRDefault="006C55EF" w:rsidP="006C55EF">
            <w:pPr>
              <w:rPr>
                <w:b/>
                <w:bCs/>
              </w:rPr>
            </w:pPr>
            <w:r w:rsidRPr="006C55EF">
              <w:rPr>
                <w:b/>
                <w:bCs/>
              </w:rPr>
              <w:t xml:space="preserve">Students with Special Education Needs: </w:t>
            </w:r>
          </w:p>
          <w:p w14:paraId="25755F30" w14:textId="77777777" w:rsidR="006C55EF" w:rsidRPr="006C55EF" w:rsidRDefault="006C55EF" w:rsidP="006C55EF">
            <w:r w:rsidRPr="006C55EF">
              <w:t>Overall:</w:t>
            </w:r>
          </w:p>
          <w:p w14:paraId="22D17CE5" w14:textId="77777777" w:rsidR="006C55EF" w:rsidRPr="006C55EF" w:rsidRDefault="006C55EF" w:rsidP="006C55EF">
            <w:pPr>
              <w:numPr>
                <w:ilvl w:val="0"/>
                <w:numId w:val="9"/>
              </w:numPr>
            </w:pPr>
            <w:r w:rsidRPr="006C55EF">
              <w:rPr>
                <w:b/>
                <w:bCs/>
              </w:rPr>
              <w:t>76,926</w:t>
            </w:r>
            <w:r w:rsidRPr="006C55EF">
              <w:t xml:space="preserve"> parents of elementary children and </w:t>
            </w:r>
            <w:r w:rsidRPr="006C55EF">
              <w:rPr>
                <w:b/>
                <w:bCs/>
              </w:rPr>
              <w:t>19,572</w:t>
            </w:r>
            <w:r w:rsidRPr="006C55EF">
              <w:t xml:space="preserve"> parents of secondary children accessed the survey</w:t>
            </w:r>
          </w:p>
          <w:p w14:paraId="59B12978" w14:textId="77777777" w:rsidR="006C55EF" w:rsidRPr="006C55EF" w:rsidRDefault="006C55EF" w:rsidP="006C55EF">
            <w:pPr>
              <w:numPr>
                <w:ilvl w:val="0"/>
                <w:numId w:val="9"/>
              </w:numPr>
            </w:pPr>
            <w:r w:rsidRPr="006C55EF">
              <w:rPr>
                <w:b/>
                <w:bCs/>
              </w:rPr>
              <w:lastRenderedPageBreak/>
              <w:t>34,980</w:t>
            </w:r>
            <w:r w:rsidRPr="006C55EF">
              <w:t xml:space="preserve"> students across grades 6 to 12 accessed the survey. </w:t>
            </w:r>
          </w:p>
          <w:p w14:paraId="424B422E" w14:textId="77777777" w:rsidR="006C55EF" w:rsidRPr="006C55EF" w:rsidRDefault="006C55EF" w:rsidP="006C55EF">
            <w:r w:rsidRPr="006C55EF">
              <w:rPr>
                <w:b/>
                <w:bCs/>
              </w:rPr>
              <w:t xml:space="preserve">Students with Special Education Needs: </w:t>
            </w:r>
          </w:p>
          <w:p w14:paraId="5C36A7B1" w14:textId="77777777" w:rsidR="006C55EF" w:rsidRPr="006C55EF" w:rsidRDefault="006C55EF" w:rsidP="006C55EF">
            <w:pPr>
              <w:numPr>
                <w:ilvl w:val="0"/>
                <w:numId w:val="10"/>
              </w:numPr>
            </w:pPr>
            <w:r w:rsidRPr="006C55EF">
              <w:rPr>
                <w:b/>
                <w:bCs/>
              </w:rPr>
              <w:t>14,365</w:t>
            </w:r>
            <w:r w:rsidRPr="006C55EF">
              <w:t xml:space="preserve"> parents said their child has an IEP (including gifted)</w:t>
            </w:r>
          </w:p>
          <w:p w14:paraId="37CC07FE" w14:textId="77777777" w:rsidR="006C55EF" w:rsidRPr="006C55EF" w:rsidRDefault="006C55EF" w:rsidP="006C55EF">
            <w:pPr>
              <w:numPr>
                <w:ilvl w:val="0"/>
                <w:numId w:val="10"/>
              </w:numPr>
            </w:pPr>
            <w:r w:rsidRPr="006C55EF">
              <w:t>In-person learning: 7,579 elementary students, 3,443 secondary students</w:t>
            </w:r>
          </w:p>
          <w:p w14:paraId="295B7B2F" w14:textId="77777777" w:rsidR="006C55EF" w:rsidRPr="006C55EF" w:rsidRDefault="006C55EF" w:rsidP="006C55EF">
            <w:pPr>
              <w:numPr>
                <w:ilvl w:val="0"/>
                <w:numId w:val="10"/>
              </w:numPr>
            </w:pPr>
            <w:r w:rsidRPr="006C55EF">
              <w:t>Online learning/Virtual School: 2,282 elementary students, 1,061 secondary students</w:t>
            </w:r>
          </w:p>
          <w:p w14:paraId="469F4BC2" w14:textId="6F8A374B" w:rsidR="006C55EF" w:rsidRDefault="006C55EF" w:rsidP="006C55EF">
            <w:r w:rsidRPr="006C55EF">
              <w:rPr>
                <w:b/>
                <w:bCs/>
              </w:rPr>
              <w:t>1,443</w:t>
            </w:r>
            <w:r w:rsidRPr="006C55EF">
              <w:t xml:space="preserve"> parents said their child is enrolled in an ISP</w:t>
            </w:r>
          </w:p>
          <w:p w14:paraId="247833CE" w14:textId="71506716" w:rsidR="006C55EF" w:rsidRDefault="006C55EF" w:rsidP="006C55EF">
            <w:bookmarkStart w:id="2" w:name="_Hlk69905308"/>
            <w:r>
              <w:t>Survey Results</w:t>
            </w:r>
          </w:p>
          <w:p w14:paraId="348FA06B" w14:textId="541EAA1B" w:rsidR="006C55EF" w:rsidRDefault="006C55EF" w:rsidP="006C55EF">
            <w:pPr>
              <w:pStyle w:val="ListParagraph"/>
              <w:numPr>
                <w:ilvl w:val="0"/>
                <w:numId w:val="6"/>
              </w:numPr>
            </w:pPr>
            <w:r w:rsidRPr="006C55EF">
              <w:t>Approximately one-quarter of elementary and secondary families feel very supported in having their special education needs met. Just less than 50% of elementary and secondary families feel somewhat supported.</w:t>
            </w:r>
          </w:p>
          <w:p w14:paraId="0AD9994A" w14:textId="75BDCEBB" w:rsidR="006C55EF" w:rsidRDefault="006C55EF" w:rsidP="006C55EF">
            <w:pPr>
              <w:pStyle w:val="ListParagraph"/>
              <w:numPr>
                <w:ilvl w:val="0"/>
                <w:numId w:val="6"/>
              </w:numPr>
            </w:pPr>
            <w:r w:rsidRPr="006C55EF">
              <w:t>parents of students with IEPs perceptions on their learning experiences. Elementary families tend to report slightly higher levels of students receiving the right amount of work and instruction.</w:t>
            </w:r>
          </w:p>
          <w:p w14:paraId="0DB0E415" w14:textId="6F8400DB" w:rsidR="006C55EF" w:rsidRDefault="006C55EF" w:rsidP="006C55EF">
            <w:pPr>
              <w:pStyle w:val="ListParagraph"/>
              <w:numPr>
                <w:ilvl w:val="0"/>
                <w:numId w:val="6"/>
              </w:numPr>
            </w:pPr>
            <w:r w:rsidRPr="006C55EF">
              <w:t>Elementary students are less likely to report feeling stressed, nervous, and lonely all the time or often. Elementary students are more likely to report feeling happy and hopeful for the future.</w:t>
            </w:r>
          </w:p>
          <w:p w14:paraId="1F6CB841" w14:textId="3DBF62BB" w:rsidR="00DD2D05" w:rsidRDefault="00B32C4E" w:rsidP="006C55EF">
            <w:bookmarkStart w:id="3" w:name="_Hlk69905352"/>
            <w:bookmarkEnd w:id="2"/>
            <w:r>
              <w:t xml:space="preserve">Vaccination Update </w:t>
            </w:r>
            <w:r w:rsidR="00DD2D05">
              <w:t>–</w:t>
            </w:r>
            <w:r>
              <w:t xml:space="preserve"> </w:t>
            </w:r>
            <w:r w:rsidR="00DD2D05">
              <w:t xml:space="preserve">workers who work with students with Special Education needs or live or work in a hotspot were given letters to get a vaccination for </w:t>
            </w:r>
            <w:proofErr w:type="spellStart"/>
            <w:r w:rsidR="00DD2D05">
              <w:t>Covid</w:t>
            </w:r>
            <w:proofErr w:type="spellEnd"/>
            <w:r w:rsidR="00DD2D05">
              <w:t xml:space="preserve"> 19</w:t>
            </w:r>
          </w:p>
          <w:bookmarkEnd w:id="3"/>
          <w:p w14:paraId="723B6FE1" w14:textId="514C33D0" w:rsidR="00DD2D05" w:rsidRDefault="00DD2D05" w:rsidP="006C55EF">
            <w:r>
              <w:lastRenderedPageBreak/>
              <w:t xml:space="preserve">Over 40, 000 letters were sent to staff during the April break. </w:t>
            </w:r>
          </w:p>
          <w:p w14:paraId="736C9C6F" w14:textId="6B959120" w:rsidR="00DD2D05" w:rsidRDefault="00DD2D05" w:rsidP="006C55EF">
            <w:pPr>
              <w:rPr>
                <w:b/>
                <w:bCs/>
              </w:rPr>
            </w:pPr>
            <w:bookmarkStart w:id="4" w:name="_Hlk69906301"/>
            <w:r w:rsidRPr="00DD2D05">
              <w:rPr>
                <w:b/>
                <w:bCs/>
              </w:rPr>
              <w:t xml:space="preserve">School Closing </w:t>
            </w:r>
          </w:p>
          <w:p w14:paraId="7257C657" w14:textId="77777777" w:rsidR="00DD2D05" w:rsidRPr="00DD2D05" w:rsidRDefault="00DD2D05" w:rsidP="00DD2D05">
            <w:r w:rsidRPr="00DD2D05">
              <w:t>The Government of Ontario</w:t>
            </w:r>
            <w:hyperlink r:id="rId6" w:history="1">
              <w:r w:rsidRPr="00DD2D05">
                <w:rPr>
                  <w:rStyle w:val="Hyperlink"/>
                </w:rPr>
                <w:t xml:space="preserve"> announced</w:t>
              </w:r>
            </w:hyperlink>
            <w:r w:rsidRPr="00DD2D05">
              <w:t xml:space="preserve"> on April 12 that all schools in the province, will be moving to remote learning following the April break.</w:t>
            </w:r>
          </w:p>
          <w:p w14:paraId="2C60E826" w14:textId="77777777" w:rsidR="00DD2D05" w:rsidRPr="00DD2D05" w:rsidRDefault="00DD2D05" w:rsidP="00DD2D05">
            <w:r w:rsidRPr="00DD2D05">
              <w:t>Beginning on Monday, April 19, in-person schools will provide remote learning to students and TDSB virtual schools will continue as normal.</w:t>
            </w:r>
          </w:p>
          <w:p w14:paraId="1CB6CD0D" w14:textId="77777777" w:rsidR="00DD2D05" w:rsidRPr="00DD2D05" w:rsidRDefault="00DD2D05" w:rsidP="00DD2D05">
            <w:pPr>
              <w:rPr>
                <w:b/>
                <w:bCs/>
              </w:rPr>
            </w:pPr>
            <w:r w:rsidRPr="00DD2D05">
              <w:rPr>
                <w:b/>
                <w:bCs/>
              </w:rPr>
              <w:t xml:space="preserve">Students </w:t>
            </w:r>
            <w:proofErr w:type="gramStart"/>
            <w:r w:rsidRPr="00DD2D05">
              <w:rPr>
                <w:b/>
                <w:bCs/>
              </w:rPr>
              <w:t>With</w:t>
            </w:r>
            <w:proofErr w:type="gramEnd"/>
            <w:r w:rsidRPr="00DD2D05">
              <w:rPr>
                <w:b/>
                <w:bCs/>
              </w:rPr>
              <w:t xml:space="preserve"> Special Education Needs</w:t>
            </w:r>
          </w:p>
          <w:p w14:paraId="63ED7561" w14:textId="61932119" w:rsidR="00DD2D05" w:rsidRPr="004B52FB" w:rsidRDefault="00DD2D05" w:rsidP="006C55EF">
            <w:r>
              <w:t xml:space="preserve">Schools will </w:t>
            </w:r>
            <w:r w:rsidR="004B52FB">
              <w:t xml:space="preserve">put in supports to try and have as many students as possible learn remotely due to the covid-19 spread.  If students with complex medical and learning needs cannot be accommodated in remote learning, school staff will work with families to support them in school and make sure that everything is in place for learning. </w:t>
            </w:r>
          </w:p>
          <w:p w14:paraId="770FB5F6" w14:textId="27BCF4B7" w:rsidR="00E51D6E" w:rsidRDefault="00DD2D05" w:rsidP="00233172">
            <w:pPr>
              <w:rPr>
                <w:b/>
                <w:bCs/>
              </w:rPr>
            </w:pPr>
            <w:r w:rsidRPr="00DD2D05">
              <w:rPr>
                <w:b/>
                <w:bCs/>
              </w:rPr>
              <w:t>Psychology Assessments</w:t>
            </w:r>
          </w:p>
          <w:p w14:paraId="0594CAD5" w14:textId="77777777" w:rsidR="00DD2D05" w:rsidRPr="00DD2D05" w:rsidRDefault="00DD2D05" w:rsidP="00DD2D05">
            <w:r w:rsidRPr="00DD2D05">
              <w:t>During In-Person School Closure, Psychology Assessments will continue in a modified manner:</w:t>
            </w:r>
          </w:p>
          <w:p w14:paraId="38360CD8" w14:textId="77777777" w:rsidR="00DD2D05" w:rsidRPr="00DD2D05" w:rsidRDefault="00DD2D05" w:rsidP="00DD2D05">
            <w:pPr>
              <w:rPr>
                <w:b/>
                <w:bCs/>
              </w:rPr>
            </w:pPr>
            <w:r w:rsidRPr="00DD2D05">
              <w:rPr>
                <w:b/>
                <w:bCs/>
              </w:rPr>
              <w:t>In-Person Assessments:</w:t>
            </w:r>
          </w:p>
          <w:p w14:paraId="0C978E8B" w14:textId="77777777" w:rsidR="00DD2D05" w:rsidRPr="00DD2D05" w:rsidRDefault="00DD2D05" w:rsidP="00DD2D05">
            <w:r w:rsidRPr="00DD2D05">
              <w:t>Psychology staff have been able to arrange in-person assessment sessions with students in their home schools and or school board office with both school Principal and parent agreement and all TPH safety measures will be followed</w:t>
            </w:r>
          </w:p>
          <w:p w14:paraId="2D441655" w14:textId="77777777" w:rsidR="00DD2D05" w:rsidRPr="00DD2D05" w:rsidRDefault="00DD2D05" w:rsidP="00DD2D05">
            <w:pPr>
              <w:rPr>
                <w:b/>
                <w:bCs/>
              </w:rPr>
            </w:pPr>
            <w:r w:rsidRPr="00DD2D05">
              <w:rPr>
                <w:b/>
                <w:bCs/>
              </w:rPr>
              <w:t>Virtual Assessments:</w:t>
            </w:r>
          </w:p>
          <w:p w14:paraId="28197852" w14:textId="6469A701" w:rsidR="00DD2D05" w:rsidRDefault="00DD2D05" w:rsidP="00DD2D05">
            <w:r w:rsidRPr="00DD2D05">
              <w:lastRenderedPageBreak/>
              <w:t>Virtual assessments continue to be conducted by Psychology staff when appropriate; the student must be able to work independently and the need for ‘hands on’ test materials must be minimal</w:t>
            </w:r>
          </w:p>
          <w:p w14:paraId="671C1208" w14:textId="77777777" w:rsidR="004B52FB" w:rsidRPr="004B52FB" w:rsidRDefault="004B52FB" w:rsidP="004B52FB">
            <w:r w:rsidRPr="004B52FB">
              <w:rPr>
                <w:b/>
                <w:bCs/>
              </w:rPr>
              <w:t>Other Services:</w:t>
            </w:r>
          </w:p>
          <w:p w14:paraId="3AECAECC" w14:textId="77777777" w:rsidR="004B52FB" w:rsidRPr="004B52FB" w:rsidRDefault="004B52FB" w:rsidP="004B52FB">
            <w:r w:rsidRPr="004B52FB">
              <w:t>•Psychology staff continue to attend SST meetings and IPRCs virtually</w:t>
            </w:r>
          </w:p>
          <w:p w14:paraId="24FAA58C" w14:textId="77777777" w:rsidR="004B52FB" w:rsidRPr="004B52FB" w:rsidRDefault="004B52FB" w:rsidP="004B52FB">
            <w:r w:rsidRPr="004B52FB">
              <w:t>•A variety of consultation supports are offered to TDSB educators and parents/caregivers</w:t>
            </w:r>
          </w:p>
          <w:p w14:paraId="1704C83B" w14:textId="0AB25195" w:rsidR="00DD2D05" w:rsidRPr="004B52FB" w:rsidRDefault="004B52FB" w:rsidP="00233172">
            <w:r w:rsidRPr="004B52FB">
              <w:t>•Virtual counselling for students continues to be available</w:t>
            </w:r>
          </w:p>
          <w:bookmarkEnd w:id="4"/>
          <w:p w14:paraId="30C48D43" w14:textId="77777777" w:rsidR="00E51D6E" w:rsidRPr="0051429B" w:rsidRDefault="00E51D6E" w:rsidP="00233172"/>
        </w:tc>
      </w:tr>
      <w:tr w:rsidR="00E51D6E" w:rsidRPr="0051429B" w14:paraId="495B4E82" w14:textId="77777777" w:rsidTr="00233172">
        <w:trPr>
          <w:trHeight w:val="1216"/>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AB4AC3" w14:textId="77777777" w:rsidR="00E51D6E" w:rsidRPr="0051429B" w:rsidRDefault="00E51D6E" w:rsidP="00233172">
            <w:r w:rsidRPr="0051429B">
              <w:lastRenderedPageBreak/>
              <w:t>3.</w:t>
            </w:r>
          </w:p>
        </w:tc>
        <w:tc>
          <w:tcPr>
            <w:tcW w:w="5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AA6DA21" w14:textId="77777777" w:rsidR="00E51D6E" w:rsidRDefault="00E51D6E" w:rsidP="00233172">
            <w:r w:rsidRPr="0051429B">
              <w:t>Trustees Report</w:t>
            </w:r>
          </w:p>
          <w:p w14:paraId="02FF71CB" w14:textId="77777777" w:rsidR="00E51D6E" w:rsidRDefault="00E51D6E" w:rsidP="00E51D6E">
            <w:pPr>
              <w:pStyle w:val="ListParagraph"/>
              <w:numPr>
                <w:ilvl w:val="0"/>
                <w:numId w:val="6"/>
              </w:numPr>
            </w:pPr>
            <w:r>
              <w:t>Trustee Aarts</w:t>
            </w:r>
          </w:p>
          <w:p w14:paraId="766005C2" w14:textId="7194B1F5" w:rsidR="00E51D6E" w:rsidRPr="0051429B" w:rsidRDefault="00E51D6E" w:rsidP="00E51D6E">
            <w:pPr>
              <w:pStyle w:val="ListParagraph"/>
              <w:numPr>
                <w:ilvl w:val="0"/>
                <w:numId w:val="6"/>
              </w:numPr>
            </w:pPr>
            <w:r>
              <w:t>Trustee Brown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C9EB78" w14:textId="134932B4" w:rsidR="00E51D6E" w:rsidRPr="0051429B" w:rsidRDefault="001973EE" w:rsidP="00233172">
            <w:r>
              <w:t>The Ministry wants to make remote learning off-site -not run by individual school boards – lots of concerns around equity and special education</w:t>
            </w:r>
            <w:r w:rsidR="009C6DF0">
              <w:t>.</w:t>
            </w:r>
            <w:r>
              <w:t xml:space="preserve">  </w:t>
            </w:r>
          </w:p>
        </w:tc>
      </w:tr>
      <w:tr w:rsidR="00E51D6E" w:rsidRPr="0051429B" w14:paraId="7EC1F747" w14:textId="77777777" w:rsidTr="00233172">
        <w:trPr>
          <w:trHeight w:val="1216"/>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DFAAFD" w14:textId="77777777" w:rsidR="00E51D6E" w:rsidRPr="0051429B" w:rsidRDefault="00E51D6E" w:rsidP="00233172">
            <w:r w:rsidRPr="0051429B">
              <w:t>4.</w:t>
            </w:r>
          </w:p>
        </w:tc>
        <w:tc>
          <w:tcPr>
            <w:tcW w:w="5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AF9CF9" w14:textId="77777777" w:rsidR="00E51D6E" w:rsidRPr="0051429B" w:rsidRDefault="00E51D6E" w:rsidP="00233172">
            <w:r w:rsidRPr="0051429B">
              <w:t xml:space="preserve">Working Groups - </w:t>
            </w:r>
          </w:p>
          <w:p w14:paraId="6D260054" w14:textId="77777777" w:rsidR="00E51D6E" w:rsidRPr="0051429B" w:rsidRDefault="00E51D6E" w:rsidP="00E51D6E">
            <w:pPr>
              <w:numPr>
                <w:ilvl w:val="0"/>
                <w:numId w:val="1"/>
              </w:numPr>
              <w:spacing w:after="160" w:line="259" w:lineRule="auto"/>
            </w:pPr>
            <w:r w:rsidRPr="0051429B">
              <w:t>Budget/Communication/Sp. Ed. Plan/Action Plans</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FFBF6F" w14:textId="77777777" w:rsidR="001973EE" w:rsidRDefault="001973EE" w:rsidP="00233172">
            <w:r>
              <w:t>Gathered feedback from SEAC members around exceptionalities and other areas</w:t>
            </w:r>
          </w:p>
          <w:p w14:paraId="7A77B9FA" w14:textId="77777777" w:rsidR="00C30A0D" w:rsidRDefault="00C30A0D" w:rsidP="00233172">
            <w:r>
              <w:t xml:space="preserve">Will be shared as a Word document will all members for approval. </w:t>
            </w:r>
          </w:p>
          <w:p w14:paraId="65E78ABA" w14:textId="1E528933" w:rsidR="00C30A0D" w:rsidRPr="0051429B" w:rsidRDefault="00C30A0D" w:rsidP="00233172">
            <w:r>
              <w:t xml:space="preserve">Chair asked members to send in a suggestion that would benefit a student with the exceptionality they represent. </w:t>
            </w:r>
          </w:p>
        </w:tc>
      </w:tr>
      <w:tr w:rsidR="00E51D6E" w:rsidRPr="0051429B" w14:paraId="13C8576B" w14:textId="77777777" w:rsidTr="00233172">
        <w:trPr>
          <w:trHeight w:val="1216"/>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2386CB4" w14:textId="77777777" w:rsidR="00E51D6E" w:rsidRPr="0051429B" w:rsidRDefault="00E51D6E" w:rsidP="00233172">
            <w:r w:rsidRPr="0051429B">
              <w:t>5.</w:t>
            </w:r>
          </w:p>
        </w:tc>
        <w:tc>
          <w:tcPr>
            <w:tcW w:w="5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AF36CA" w14:textId="77777777" w:rsidR="00E51D6E" w:rsidRPr="0051429B" w:rsidRDefault="00E51D6E" w:rsidP="00233172">
            <w:r w:rsidRPr="0051429B">
              <w:t>Revisions to SEAC Terms of Reference</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D5D7E5" w14:textId="5307A879" w:rsidR="00E51D6E" w:rsidRPr="0051429B" w:rsidRDefault="009C6DF0" w:rsidP="00233172">
            <w:r>
              <w:t xml:space="preserve">Main adjustment to </w:t>
            </w:r>
            <w:proofErr w:type="spellStart"/>
            <w:r>
              <w:t>Tof</w:t>
            </w:r>
            <w:proofErr w:type="spellEnd"/>
            <w:r>
              <w:t xml:space="preserve"> R was the inclusion of an additional member to represent Indigenous students.  Other changes included specifics around role of alternate, titles of staff, committee membership.  There was </w:t>
            </w:r>
            <w:r>
              <w:lastRenderedPageBreak/>
              <w:t>discussion and this item will be brought back next month for approval after input from members.</w:t>
            </w:r>
          </w:p>
        </w:tc>
      </w:tr>
      <w:tr w:rsidR="00E51D6E" w:rsidRPr="0051429B" w14:paraId="61C5E0D6" w14:textId="77777777" w:rsidTr="00233172">
        <w:trPr>
          <w:trHeight w:val="1216"/>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CE5494" w14:textId="77777777" w:rsidR="00E51D6E" w:rsidRPr="0051429B" w:rsidRDefault="00E51D6E" w:rsidP="00233172">
            <w:r w:rsidRPr="0051429B">
              <w:lastRenderedPageBreak/>
              <w:t>6.</w:t>
            </w:r>
          </w:p>
        </w:tc>
        <w:tc>
          <w:tcPr>
            <w:tcW w:w="5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8F67CB" w14:textId="77777777" w:rsidR="00E51D6E" w:rsidRPr="0051429B" w:rsidRDefault="00E51D6E" w:rsidP="00233172">
            <w:r w:rsidRPr="0051429B">
              <w:t>SEAC Member Reports/ Input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8D88CC" w14:textId="38FC54F5" w:rsidR="00E51D6E" w:rsidRPr="0051429B" w:rsidRDefault="009C6DF0" w:rsidP="00233172">
            <w:r>
              <w:t>No report</w:t>
            </w:r>
          </w:p>
        </w:tc>
      </w:tr>
      <w:tr w:rsidR="00E51D6E" w:rsidRPr="0051429B" w14:paraId="3F10B06C" w14:textId="77777777" w:rsidTr="00233172">
        <w:trPr>
          <w:trHeight w:val="1216"/>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4F4CB4" w14:textId="77777777" w:rsidR="00E51D6E" w:rsidRPr="0051429B" w:rsidRDefault="00E51D6E" w:rsidP="00233172">
            <w:r w:rsidRPr="0051429B">
              <w:t xml:space="preserve">  7.</w:t>
            </w:r>
          </w:p>
        </w:tc>
        <w:tc>
          <w:tcPr>
            <w:tcW w:w="5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F5F75E" w14:textId="77777777" w:rsidR="00E51D6E" w:rsidRDefault="00E51D6E" w:rsidP="00233172">
            <w:r w:rsidRPr="0051429B">
              <w:t>Other Business</w:t>
            </w:r>
          </w:p>
          <w:p w14:paraId="203E82DD" w14:textId="40D91017" w:rsidR="00E51D6E" w:rsidRPr="0051429B" w:rsidRDefault="00E51D6E" w:rsidP="00233172">
            <w:r>
              <w:t xml:space="preserve">Correspondence: Toronto Family Network – shared </w:t>
            </w:r>
            <w:r w:rsidR="0038185A">
              <w:t xml:space="preserve">flyer from PIAC around Zoom meeting for Human Rights Discussion by email to Committee Members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9E6920C" w14:textId="5529191A" w:rsidR="00E51D6E" w:rsidRDefault="00E51D6E" w:rsidP="00233172">
            <w:r w:rsidRPr="0051429B">
              <w:t xml:space="preserve"> </w:t>
            </w:r>
          </w:p>
          <w:p w14:paraId="192F1A4D" w14:textId="2593F828" w:rsidR="00B32C4E" w:rsidRPr="0051429B" w:rsidRDefault="00B32C4E" w:rsidP="00584B00"/>
        </w:tc>
      </w:tr>
    </w:tbl>
    <w:p w14:paraId="2B23CB20" w14:textId="77777777" w:rsidR="00E51D6E" w:rsidRDefault="00E51D6E"/>
    <w:sectPr w:rsidR="00E51D6E" w:rsidSect="00E51D6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A111E"/>
    <w:multiLevelType w:val="hybridMultilevel"/>
    <w:tmpl w:val="E334EB10"/>
    <w:lvl w:ilvl="0" w:tplc="5B4CE300">
      <w:start w:val="1"/>
      <w:numFmt w:val="bullet"/>
      <w:lvlText w:val="●"/>
      <w:lvlJc w:val="left"/>
      <w:pPr>
        <w:tabs>
          <w:tab w:val="num" w:pos="720"/>
        </w:tabs>
        <w:ind w:left="720" w:hanging="360"/>
      </w:pPr>
      <w:rPr>
        <w:rFonts w:ascii="Calibri" w:hAnsi="Calibri" w:hint="default"/>
      </w:rPr>
    </w:lvl>
    <w:lvl w:ilvl="1" w:tplc="2F56552A" w:tentative="1">
      <w:start w:val="1"/>
      <w:numFmt w:val="bullet"/>
      <w:lvlText w:val="●"/>
      <w:lvlJc w:val="left"/>
      <w:pPr>
        <w:tabs>
          <w:tab w:val="num" w:pos="1440"/>
        </w:tabs>
        <w:ind w:left="1440" w:hanging="360"/>
      </w:pPr>
      <w:rPr>
        <w:rFonts w:ascii="Calibri" w:hAnsi="Calibri" w:hint="default"/>
      </w:rPr>
    </w:lvl>
    <w:lvl w:ilvl="2" w:tplc="870A30E6" w:tentative="1">
      <w:start w:val="1"/>
      <w:numFmt w:val="bullet"/>
      <w:lvlText w:val="●"/>
      <w:lvlJc w:val="left"/>
      <w:pPr>
        <w:tabs>
          <w:tab w:val="num" w:pos="2160"/>
        </w:tabs>
        <w:ind w:left="2160" w:hanging="360"/>
      </w:pPr>
      <w:rPr>
        <w:rFonts w:ascii="Calibri" w:hAnsi="Calibri" w:hint="default"/>
      </w:rPr>
    </w:lvl>
    <w:lvl w:ilvl="3" w:tplc="772681A4" w:tentative="1">
      <w:start w:val="1"/>
      <w:numFmt w:val="bullet"/>
      <w:lvlText w:val="●"/>
      <w:lvlJc w:val="left"/>
      <w:pPr>
        <w:tabs>
          <w:tab w:val="num" w:pos="2880"/>
        </w:tabs>
        <w:ind w:left="2880" w:hanging="360"/>
      </w:pPr>
      <w:rPr>
        <w:rFonts w:ascii="Calibri" w:hAnsi="Calibri" w:hint="default"/>
      </w:rPr>
    </w:lvl>
    <w:lvl w:ilvl="4" w:tplc="D332DD14" w:tentative="1">
      <w:start w:val="1"/>
      <w:numFmt w:val="bullet"/>
      <w:lvlText w:val="●"/>
      <w:lvlJc w:val="left"/>
      <w:pPr>
        <w:tabs>
          <w:tab w:val="num" w:pos="3600"/>
        </w:tabs>
        <w:ind w:left="3600" w:hanging="360"/>
      </w:pPr>
      <w:rPr>
        <w:rFonts w:ascii="Calibri" w:hAnsi="Calibri" w:hint="default"/>
      </w:rPr>
    </w:lvl>
    <w:lvl w:ilvl="5" w:tplc="D278BB92" w:tentative="1">
      <w:start w:val="1"/>
      <w:numFmt w:val="bullet"/>
      <w:lvlText w:val="●"/>
      <w:lvlJc w:val="left"/>
      <w:pPr>
        <w:tabs>
          <w:tab w:val="num" w:pos="4320"/>
        </w:tabs>
        <w:ind w:left="4320" w:hanging="360"/>
      </w:pPr>
      <w:rPr>
        <w:rFonts w:ascii="Calibri" w:hAnsi="Calibri" w:hint="default"/>
      </w:rPr>
    </w:lvl>
    <w:lvl w:ilvl="6" w:tplc="896C710E" w:tentative="1">
      <w:start w:val="1"/>
      <w:numFmt w:val="bullet"/>
      <w:lvlText w:val="●"/>
      <w:lvlJc w:val="left"/>
      <w:pPr>
        <w:tabs>
          <w:tab w:val="num" w:pos="5040"/>
        </w:tabs>
        <w:ind w:left="5040" w:hanging="360"/>
      </w:pPr>
      <w:rPr>
        <w:rFonts w:ascii="Calibri" w:hAnsi="Calibri" w:hint="default"/>
      </w:rPr>
    </w:lvl>
    <w:lvl w:ilvl="7" w:tplc="AA90D0B2" w:tentative="1">
      <w:start w:val="1"/>
      <w:numFmt w:val="bullet"/>
      <w:lvlText w:val="●"/>
      <w:lvlJc w:val="left"/>
      <w:pPr>
        <w:tabs>
          <w:tab w:val="num" w:pos="5760"/>
        </w:tabs>
        <w:ind w:left="5760" w:hanging="360"/>
      </w:pPr>
      <w:rPr>
        <w:rFonts w:ascii="Calibri" w:hAnsi="Calibri" w:hint="default"/>
      </w:rPr>
    </w:lvl>
    <w:lvl w:ilvl="8" w:tplc="D3F058D6"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226242EC"/>
    <w:multiLevelType w:val="hybridMultilevel"/>
    <w:tmpl w:val="3C54D5DE"/>
    <w:lvl w:ilvl="0" w:tplc="2CD672AC">
      <w:start w:val="1"/>
      <w:numFmt w:val="bullet"/>
      <w:lvlText w:val="•"/>
      <w:lvlJc w:val="left"/>
      <w:pPr>
        <w:tabs>
          <w:tab w:val="num" w:pos="720"/>
        </w:tabs>
        <w:ind w:left="720" w:hanging="360"/>
      </w:pPr>
      <w:rPr>
        <w:rFonts w:ascii="Arial" w:hAnsi="Arial" w:hint="default"/>
      </w:rPr>
    </w:lvl>
    <w:lvl w:ilvl="1" w:tplc="C2F833DA" w:tentative="1">
      <w:start w:val="1"/>
      <w:numFmt w:val="bullet"/>
      <w:lvlText w:val="•"/>
      <w:lvlJc w:val="left"/>
      <w:pPr>
        <w:tabs>
          <w:tab w:val="num" w:pos="1440"/>
        </w:tabs>
        <w:ind w:left="1440" w:hanging="360"/>
      </w:pPr>
      <w:rPr>
        <w:rFonts w:ascii="Arial" w:hAnsi="Arial" w:hint="default"/>
      </w:rPr>
    </w:lvl>
    <w:lvl w:ilvl="2" w:tplc="9482C968" w:tentative="1">
      <w:start w:val="1"/>
      <w:numFmt w:val="bullet"/>
      <w:lvlText w:val="•"/>
      <w:lvlJc w:val="left"/>
      <w:pPr>
        <w:tabs>
          <w:tab w:val="num" w:pos="2160"/>
        </w:tabs>
        <w:ind w:left="2160" w:hanging="360"/>
      </w:pPr>
      <w:rPr>
        <w:rFonts w:ascii="Arial" w:hAnsi="Arial" w:hint="default"/>
      </w:rPr>
    </w:lvl>
    <w:lvl w:ilvl="3" w:tplc="18EA2BAC" w:tentative="1">
      <w:start w:val="1"/>
      <w:numFmt w:val="bullet"/>
      <w:lvlText w:val="•"/>
      <w:lvlJc w:val="left"/>
      <w:pPr>
        <w:tabs>
          <w:tab w:val="num" w:pos="2880"/>
        </w:tabs>
        <w:ind w:left="2880" w:hanging="360"/>
      </w:pPr>
      <w:rPr>
        <w:rFonts w:ascii="Arial" w:hAnsi="Arial" w:hint="default"/>
      </w:rPr>
    </w:lvl>
    <w:lvl w:ilvl="4" w:tplc="B34047AA" w:tentative="1">
      <w:start w:val="1"/>
      <w:numFmt w:val="bullet"/>
      <w:lvlText w:val="•"/>
      <w:lvlJc w:val="left"/>
      <w:pPr>
        <w:tabs>
          <w:tab w:val="num" w:pos="3600"/>
        </w:tabs>
        <w:ind w:left="3600" w:hanging="360"/>
      </w:pPr>
      <w:rPr>
        <w:rFonts w:ascii="Arial" w:hAnsi="Arial" w:hint="default"/>
      </w:rPr>
    </w:lvl>
    <w:lvl w:ilvl="5" w:tplc="CF8CC524" w:tentative="1">
      <w:start w:val="1"/>
      <w:numFmt w:val="bullet"/>
      <w:lvlText w:val="•"/>
      <w:lvlJc w:val="left"/>
      <w:pPr>
        <w:tabs>
          <w:tab w:val="num" w:pos="4320"/>
        </w:tabs>
        <w:ind w:left="4320" w:hanging="360"/>
      </w:pPr>
      <w:rPr>
        <w:rFonts w:ascii="Arial" w:hAnsi="Arial" w:hint="default"/>
      </w:rPr>
    </w:lvl>
    <w:lvl w:ilvl="6" w:tplc="A0348854" w:tentative="1">
      <w:start w:val="1"/>
      <w:numFmt w:val="bullet"/>
      <w:lvlText w:val="•"/>
      <w:lvlJc w:val="left"/>
      <w:pPr>
        <w:tabs>
          <w:tab w:val="num" w:pos="5040"/>
        </w:tabs>
        <w:ind w:left="5040" w:hanging="360"/>
      </w:pPr>
      <w:rPr>
        <w:rFonts w:ascii="Arial" w:hAnsi="Arial" w:hint="default"/>
      </w:rPr>
    </w:lvl>
    <w:lvl w:ilvl="7" w:tplc="8D5C6894" w:tentative="1">
      <w:start w:val="1"/>
      <w:numFmt w:val="bullet"/>
      <w:lvlText w:val="•"/>
      <w:lvlJc w:val="left"/>
      <w:pPr>
        <w:tabs>
          <w:tab w:val="num" w:pos="5760"/>
        </w:tabs>
        <w:ind w:left="5760" w:hanging="360"/>
      </w:pPr>
      <w:rPr>
        <w:rFonts w:ascii="Arial" w:hAnsi="Arial" w:hint="default"/>
      </w:rPr>
    </w:lvl>
    <w:lvl w:ilvl="8" w:tplc="9196BB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422B02"/>
    <w:multiLevelType w:val="hybridMultilevel"/>
    <w:tmpl w:val="45124646"/>
    <w:lvl w:ilvl="0" w:tplc="454CDC34">
      <w:start w:val="1"/>
      <w:numFmt w:val="decimal"/>
      <w:lvlText w:val="%1."/>
      <w:lvlJc w:val="left"/>
      <w:pPr>
        <w:tabs>
          <w:tab w:val="num" w:pos="720"/>
        </w:tabs>
        <w:ind w:left="720" w:hanging="360"/>
      </w:pPr>
    </w:lvl>
    <w:lvl w:ilvl="1" w:tplc="44ACCA4A" w:tentative="1">
      <w:start w:val="1"/>
      <w:numFmt w:val="decimal"/>
      <w:lvlText w:val="%2."/>
      <w:lvlJc w:val="left"/>
      <w:pPr>
        <w:tabs>
          <w:tab w:val="num" w:pos="1440"/>
        </w:tabs>
        <w:ind w:left="1440" w:hanging="360"/>
      </w:pPr>
    </w:lvl>
    <w:lvl w:ilvl="2" w:tplc="0A3CFEFA" w:tentative="1">
      <w:start w:val="1"/>
      <w:numFmt w:val="decimal"/>
      <w:lvlText w:val="%3."/>
      <w:lvlJc w:val="left"/>
      <w:pPr>
        <w:tabs>
          <w:tab w:val="num" w:pos="2160"/>
        </w:tabs>
        <w:ind w:left="2160" w:hanging="360"/>
      </w:pPr>
    </w:lvl>
    <w:lvl w:ilvl="3" w:tplc="4E184D5C" w:tentative="1">
      <w:start w:val="1"/>
      <w:numFmt w:val="decimal"/>
      <w:lvlText w:val="%4."/>
      <w:lvlJc w:val="left"/>
      <w:pPr>
        <w:tabs>
          <w:tab w:val="num" w:pos="2880"/>
        </w:tabs>
        <w:ind w:left="2880" w:hanging="360"/>
      </w:pPr>
    </w:lvl>
    <w:lvl w:ilvl="4" w:tplc="55642D0E" w:tentative="1">
      <w:start w:val="1"/>
      <w:numFmt w:val="decimal"/>
      <w:lvlText w:val="%5."/>
      <w:lvlJc w:val="left"/>
      <w:pPr>
        <w:tabs>
          <w:tab w:val="num" w:pos="3600"/>
        </w:tabs>
        <w:ind w:left="3600" w:hanging="360"/>
      </w:pPr>
    </w:lvl>
    <w:lvl w:ilvl="5" w:tplc="E21ABF46" w:tentative="1">
      <w:start w:val="1"/>
      <w:numFmt w:val="decimal"/>
      <w:lvlText w:val="%6."/>
      <w:lvlJc w:val="left"/>
      <w:pPr>
        <w:tabs>
          <w:tab w:val="num" w:pos="4320"/>
        </w:tabs>
        <w:ind w:left="4320" w:hanging="360"/>
      </w:pPr>
    </w:lvl>
    <w:lvl w:ilvl="6" w:tplc="69DED2EA" w:tentative="1">
      <w:start w:val="1"/>
      <w:numFmt w:val="decimal"/>
      <w:lvlText w:val="%7."/>
      <w:lvlJc w:val="left"/>
      <w:pPr>
        <w:tabs>
          <w:tab w:val="num" w:pos="5040"/>
        </w:tabs>
        <w:ind w:left="5040" w:hanging="360"/>
      </w:pPr>
    </w:lvl>
    <w:lvl w:ilvl="7" w:tplc="F2845B60" w:tentative="1">
      <w:start w:val="1"/>
      <w:numFmt w:val="decimal"/>
      <w:lvlText w:val="%8."/>
      <w:lvlJc w:val="left"/>
      <w:pPr>
        <w:tabs>
          <w:tab w:val="num" w:pos="5760"/>
        </w:tabs>
        <w:ind w:left="5760" w:hanging="360"/>
      </w:pPr>
    </w:lvl>
    <w:lvl w:ilvl="8" w:tplc="F9364878" w:tentative="1">
      <w:start w:val="1"/>
      <w:numFmt w:val="decimal"/>
      <w:lvlText w:val="%9."/>
      <w:lvlJc w:val="left"/>
      <w:pPr>
        <w:tabs>
          <w:tab w:val="num" w:pos="6480"/>
        </w:tabs>
        <w:ind w:left="6480" w:hanging="360"/>
      </w:pPr>
    </w:lvl>
  </w:abstractNum>
  <w:abstractNum w:abstractNumId="3" w15:restartNumberingAfterBreak="0">
    <w:nsid w:val="3B9929D3"/>
    <w:multiLevelType w:val="hybridMultilevel"/>
    <w:tmpl w:val="980EC178"/>
    <w:lvl w:ilvl="0" w:tplc="D1589FB0">
      <w:start w:val="1"/>
      <w:numFmt w:val="bullet"/>
      <w:lvlText w:val="●"/>
      <w:lvlJc w:val="left"/>
      <w:pPr>
        <w:tabs>
          <w:tab w:val="num" w:pos="720"/>
        </w:tabs>
        <w:ind w:left="720" w:hanging="360"/>
      </w:pPr>
      <w:rPr>
        <w:rFonts w:ascii="Calibri" w:hAnsi="Calibri" w:hint="default"/>
      </w:rPr>
    </w:lvl>
    <w:lvl w:ilvl="1" w:tplc="A1803992">
      <w:numFmt w:val="bullet"/>
      <w:lvlText w:val="○"/>
      <w:lvlJc w:val="left"/>
      <w:pPr>
        <w:tabs>
          <w:tab w:val="num" w:pos="1440"/>
        </w:tabs>
        <w:ind w:left="1440" w:hanging="360"/>
      </w:pPr>
      <w:rPr>
        <w:rFonts w:ascii="Calibri" w:hAnsi="Calibri" w:hint="default"/>
      </w:rPr>
    </w:lvl>
    <w:lvl w:ilvl="2" w:tplc="FE2ED62C" w:tentative="1">
      <w:start w:val="1"/>
      <w:numFmt w:val="bullet"/>
      <w:lvlText w:val="●"/>
      <w:lvlJc w:val="left"/>
      <w:pPr>
        <w:tabs>
          <w:tab w:val="num" w:pos="2160"/>
        </w:tabs>
        <w:ind w:left="2160" w:hanging="360"/>
      </w:pPr>
      <w:rPr>
        <w:rFonts w:ascii="Calibri" w:hAnsi="Calibri" w:hint="default"/>
      </w:rPr>
    </w:lvl>
    <w:lvl w:ilvl="3" w:tplc="F378095E" w:tentative="1">
      <w:start w:val="1"/>
      <w:numFmt w:val="bullet"/>
      <w:lvlText w:val="●"/>
      <w:lvlJc w:val="left"/>
      <w:pPr>
        <w:tabs>
          <w:tab w:val="num" w:pos="2880"/>
        </w:tabs>
        <w:ind w:left="2880" w:hanging="360"/>
      </w:pPr>
      <w:rPr>
        <w:rFonts w:ascii="Calibri" w:hAnsi="Calibri" w:hint="default"/>
      </w:rPr>
    </w:lvl>
    <w:lvl w:ilvl="4" w:tplc="A566A436" w:tentative="1">
      <w:start w:val="1"/>
      <w:numFmt w:val="bullet"/>
      <w:lvlText w:val="●"/>
      <w:lvlJc w:val="left"/>
      <w:pPr>
        <w:tabs>
          <w:tab w:val="num" w:pos="3600"/>
        </w:tabs>
        <w:ind w:left="3600" w:hanging="360"/>
      </w:pPr>
      <w:rPr>
        <w:rFonts w:ascii="Calibri" w:hAnsi="Calibri" w:hint="default"/>
      </w:rPr>
    </w:lvl>
    <w:lvl w:ilvl="5" w:tplc="3618BC10" w:tentative="1">
      <w:start w:val="1"/>
      <w:numFmt w:val="bullet"/>
      <w:lvlText w:val="●"/>
      <w:lvlJc w:val="left"/>
      <w:pPr>
        <w:tabs>
          <w:tab w:val="num" w:pos="4320"/>
        </w:tabs>
        <w:ind w:left="4320" w:hanging="360"/>
      </w:pPr>
      <w:rPr>
        <w:rFonts w:ascii="Calibri" w:hAnsi="Calibri" w:hint="default"/>
      </w:rPr>
    </w:lvl>
    <w:lvl w:ilvl="6" w:tplc="27A67D84" w:tentative="1">
      <w:start w:val="1"/>
      <w:numFmt w:val="bullet"/>
      <w:lvlText w:val="●"/>
      <w:lvlJc w:val="left"/>
      <w:pPr>
        <w:tabs>
          <w:tab w:val="num" w:pos="5040"/>
        </w:tabs>
        <w:ind w:left="5040" w:hanging="360"/>
      </w:pPr>
      <w:rPr>
        <w:rFonts w:ascii="Calibri" w:hAnsi="Calibri" w:hint="default"/>
      </w:rPr>
    </w:lvl>
    <w:lvl w:ilvl="7" w:tplc="BABC44C0" w:tentative="1">
      <w:start w:val="1"/>
      <w:numFmt w:val="bullet"/>
      <w:lvlText w:val="●"/>
      <w:lvlJc w:val="left"/>
      <w:pPr>
        <w:tabs>
          <w:tab w:val="num" w:pos="5760"/>
        </w:tabs>
        <w:ind w:left="5760" w:hanging="360"/>
      </w:pPr>
      <w:rPr>
        <w:rFonts w:ascii="Calibri" w:hAnsi="Calibri" w:hint="default"/>
      </w:rPr>
    </w:lvl>
    <w:lvl w:ilvl="8" w:tplc="F662936E"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3D7C0D25"/>
    <w:multiLevelType w:val="hybridMultilevel"/>
    <w:tmpl w:val="080C153E"/>
    <w:lvl w:ilvl="0" w:tplc="494E9ED2">
      <w:start w:val="1"/>
      <w:numFmt w:val="bullet"/>
      <w:lvlText w:val="•"/>
      <w:lvlJc w:val="left"/>
      <w:pPr>
        <w:tabs>
          <w:tab w:val="num" w:pos="720"/>
        </w:tabs>
        <w:ind w:left="720" w:hanging="360"/>
      </w:pPr>
      <w:rPr>
        <w:rFonts w:ascii="Arial" w:hAnsi="Arial" w:hint="default"/>
      </w:rPr>
    </w:lvl>
    <w:lvl w:ilvl="1" w:tplc="746A7C66" w:tentative="1">
      <w:start w:val="1"/>
      <w:numFmt w:val="bullet"/>
      <w:lvlText w:val="•"/>
      <w:lvlJc w:val="left"/>
      <w:pPr>
        <w:tabs>
          <w:tab w:val="num" w:pos="1440"/>
        </w:tabs>
        <w:ind w:left="1440" w:hanging="360"/>
      </w:pPr>
      <w:rPr>
        <w:rFonts w:ascii="Arial" w:hAnsi="Arial" w:hint="default"/>
      </w:rPr>
    </w:lvl>
    <w:lvl w:ilvl="2" w:tplc="CBEE0B44" w:tentative="1">
      <w:start w:val="1"/>
      <w:numFmt w:val="bullet"/>
      <w:lvlText w:val="•"/>
      <w:lvlJc w:val="left"/>
      <w:pPr>
        <w:tabs>
          <w:tab w:val="num" w:pos="2160"/>
        </w:tabs>
        <w:ind w:left="2160" w:hanging="360"/>
      </w:pPr>
      <w:rPr>
        <w:rFonts w:ascii="Arial" w:hAnsi="Arial" w:hint="default"/>
      </w:rPr>
    </w:lvl>
    <w:lvl w:ilvl="3" w:tplc="92E6F342" w:tentative="1">
      <w:start w:val="1"/>
      <w:numFmt w:val="bullet"/>
      <w:lvlText w:val="•"/>
      <w:lvlJc w:val="left"/>
      <w:pPr>
        <w:tabs>
          <w:tab w:val="num" w:pos="2880"/>
        </w:tabs>
        <w:ind w:left="2880" w:hanging="360"/>
      </w:pPr>
      <w:rPr>
        <w:rFonts w:ascii="Arial" w:hAnsi="Arial" w:hint="default"/>
      </w:rPr>
    </w:lvl>
    <w:lvl w:ilvl="4" w:tplc="BD4A62EE" w:tentative="1">
      <w:start w:val="1"/>
      <w:numFmt w:val="bullet"/>
      <w:lvlText w:val="•"/>
      <w:lvlJc w:val="left"/>
      <w:pPr>
        <w:tabs>
          <w:tab w:val="num" w:pos="3600"/>
        </w:tabs>
        <w:ind w:left="3600" w:hanging="360"/>
      </w:pPr>
      <w:rPr>
        <w:rFonts w:ascii="Arial" w:hAnsi="Arial" w:hint="default"/>
      </w:rPr>
    </w:lvl>
    <w:lvl w:ilvl="5" w:tplc="E3443DEA" w:tentative="1">
      <w:start w:val="1"/>
      <w:numFmt w:val="bullet"/>
      <w:lvlText w:val="•"/>
      <w:lvlJc w:val="left"/>
      <w:pPr>
        <w:tabs>
          <w:tab w:val="num" w:pos="4320"/>
        </w:tabs>
        <w:ind w:left="4320" w:hanging="360"/>
      </w:pPr>
      <w:rPr>
        <w:rFonts w:ascii="Arial" w:hAnsi="Arial" w:hint="default"/>
      </w:rPr>
    </w:lvl>
    <w:lvl w:ilvl="6" w:tplc="8618B08A" w:tentative="1">
      <w:start w:val="1"/>
      <w:numFmt w:val="bullet"/>
      <w:lvlText w:val="•"/>
      <w:lvlJc w:val="left"/>
      <w:pPr>
        <w:tabs>
          <w:tab w:val="num" w:pos="5040"/>
        </w:tabs>
        <w:ind w:left="5040" w:hanging="360"/>
      </w:pPr>
      <w:rPr>
        <w:rFonts w:ascii="Arial" w:hAnsi="Arial" w:hint="default"/>
      </w:rPr>
    </w:lvl>
    <w:lvl w:ilvl="7" w:tplc="0DAA7110" w:tentative="1">
      <w:start w:val="1"/>
      <w:numFmt w:val="bullet"/>
      <w:lvlText w:val="•"/>
      <w:lvlJc w:val="left"/>
      <w:pPr>
        <w:tabs>
          <w:tab w:val="num" w:pos="5760"/>
        </w:tabs>
        <w:ind w:left="5760" w:hanging="360"/>
      </w:pPr>
      <w:rPr>
        <w:rFonts w:ascii="Arial" w:hAnsi="Arial" w:hint="default"/>
      </w:rPr>
    </w:lvl>
    <w:lvl w:ilvl="8" w:tplc="D9C05E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D77A0A"/>
    <w:multiLevelType w:val="hybridMultilevel"/>
    <w:tmpl w:val="6C94DB5A"/>
    <w:lvl w:ilvl="0" w:tplc="B29A5B5E">
      <w:start w:val="1"/>
      <w:numFmt w:val="bullet"/>
      <w:lvlText w:val="●"/>
      <w:lvlJc w:val="left"/>
      <w:pPr>
        <w:tabs>
          <w:tab w:val="num" w:pos="720"/>
        </w:tabs>
        <w:ind w:left="720" w:hanging="360"/>
      </w:pPr>
      <w:rPr>
        <w:rFonts w:ascii="Arial" w:hAnsi="Arial" w:hint="default"/>
      </w:rPr>
    </w:lvl>
    <w:lvl w:ilvl="1" w:tplc="BC802E30" w:tentative="1">
      <w:start w:val="1"/>
      <w:numFmt w:val="bullet"/>
      <w:lvlText w:val="●"/>
      <w:lvlJc w:val="left"/>
      <w:pPr>
        <w:tabs>
          <w:tab w:val="num" w:pos="1440"/>
        </w:tabs>
        <w:ind w:left="1440" w:hanging="360"/>
      </w:pPr>
      <w:rPr>
        <w:rFonts w:ascii="Arial" w:hAnsi="Arial" w:hint="default"/>
      </w:rPr>
    </w:lvl>
    <w:lvl w:ilvl="2" w:tplc="55007644" w:tentative="1">
      <w:start w:val="1"/>
      <w:numFmt w:val="bullet"/>
      <w:lvlText w:val="●"/>
      <w:lvlJc w:val="left"/>
      <w:pPr>
        <w:tabs>
          <w:tab w:val="num" w:pos="2160"/>
        </w:tabs>
        <w:ind w:left="2160" w:hanging="360"/>
      </w:pPr>
      <w:rPr>
        <w:rFonts w:ascii="Arial" w:hAnsi="Arial" w:hint="default"/>
      </w:rPr>
    </w:lvl>
    <w:lvl w:ilvl="3" w:tplc="6BA41354" w:tentative="1">
      <w:start w:val="1"/>
      <w:numFmt w:val="bullet"/>
      <w:lvlText w:val="●"/>
      <w:lvlJc w:val="left"/>
      <w:pPr>
        <w:tabs>
          <w:tab w:val="num" w:pos="2880"/>
        </w:tabs>
        <w:ind w:left="2880" w:hanging="360"/>
      </w:pPr>
      <w:rPr>
        <w:rFonts w:ascii="Arial" w:hAnsi="Arial" w:hint="default"/>
      </w:rPr>
    </w:lvl>
    <w:lvl w:ilvl="4" w:tplc="F9E2E6CC" w:tentative="1">
      <w:start w:val="1"/>
      <w:numFmt w:val="bullet"/>
      <w:lvlText w:val="●"/>
      <w:lvlJc w:val="left"/>
      <w:pPr>
        <w:tabs>
          <w:tab w:val="num" w:pos="3600"/>
        </w:tabs>
        <w:ind w:left="3600" w:hanging="360"/>
      </w:pPr>
      <w:rPr>
        <w:rFonts w:ascii="Arial" w:hAnsi="Arial" w:hint="default"/>
      </w:rPr>
    </w:lvl>
    <w:lvl w:ilvl="5" w:tplc="B870484A" w:tentative="1">
      <w:start w:val="1"/>
      <w:numFmt w:val="bullet"/>
      <w:lvlText w:val="●"/>
      <w:lvlJc w:val="left"/>
      <w:pPr>
        <w:tabs>
          <w:tab w:val="num" w:pos="4320"/>
        </w:tabs>
        <w:ind w:left="4320" w:hanging="360"/>
      </w:pPr>
      <w:rPr>
        <w:rFonts w:ascii="Arial" w:hAnsi="Arial" w:hint="default"/>
      </w:rPr>
    </w:lvl>
    <w:lvl w:ilvl="6" w:tplc="CAF6BBF2" w:tentative="1">
      <w:start w:val="1"/>
      <w:numFmt w:val="bullet"/>
      <w:lvlText w:val="●"/>
      <w:lvlJc w:val="left"/>
      <w:pPr>
        <w:tabs>
          <w:tab w:val="num" w:pos="5040"/>
        </w:tabs>
        <w:ind w:left="5040" w:hanging="360"/>
      </w:pPr>
      <w:rPr>
        <w:rFonts w:ascii="Arial" w:hAnsi="Arial" w:hint="default"/>
      </w:rPr>
    </w:lvl>
    <w:lvl w:ilvl="7" w:tplc="E1C24DEA" w:tentative="1">
      <w:start w:val="1"/>
      <w:numFmt w:val="bullet"/>
      <w:lvlText w:val="●"/>
      <w:lvlJc w:val="left"/>
      <w:pPr>
        <w:tabs>
          <w:tab w:val="num" w:pos="5760"/>
        </w:tabs>
        <w:ind w:left="5760" w:hanging="360"/>
      </w:pPr>
      <w:rPr>
        <w:rFonts w:ascii="Arial" w:hAnsi="Arial" w:hint="default"/>
      </w:rPr>
    </w:lvl>
    <w:lvl w:ilvl="8" w:tplc="6E5E6E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916CF7"/>
    <w:multiLevelType w:val="hybridMultilevel"/>
    <w:tmpl w:val="067296B8"/>
    <w:lvl w:ilvl="0" w:tplc="0E0E837E">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3B3D49"/>
    <w:multiLevelType w:val="hybridMultilevel"/>
    <w:tmpl w:val="CF8CD912"/>
    <w:lvl w:ilvl="0" w:tplc="27A43C4A">
      <w:start w:val="1"/>
      <w:numFmt w:val="bullet"/>
      <w:lvlText w:val="●"/>
      <w:lvlJc w:val="left"/>
      <w:pPr>
        <w:tabs>
          <w:tab w:val="num" w:pos="720"/>
        </w:tabs>
        <w:ind w:left="720" w:hanging="360"/>
      </w:pPr>
      <w:rPr>
        <w:rFonts w:ascii="Calibri" w:hAnsi="Calibri" w:hint="default"/>
      </w:rPr>
    </w:lvl>
    <w:lvl w:ilvl="1" w:tplc="74DEF10C" w:tentative="1">
      <w:start w:val="1"/>
      <w:numFmt w:val="bullet"/>
      <w:lvlText w:val="●"/>
      <w:lvlJc w:val="left"/>
      <w:pPr>
        <w:tabs>
          <w:tab w:val="num" w:pos="1440"/>
        </w:tabs>
        <w:ind w:left="1440" w:hanging="360"/>
      </w:pPr>
      <w:rPr>
        <w:rFonts w:ascii="Calibri" w:hAnsi="Calibri" w:hint="default"/>
      </w:rPr>
    </w:lvl>
    <w:lvl w:ilvl="2" w:tplc="D8C46016" w:tentative="1">
      <w:start w:val="1"/>
      <w:numFmt w:val="bullet"/>
      <w:lvlText w:val="●"/>
      <w:lvlJc w:val="left"/>
      <w:pPr>
        <w:tabs>
          <w:tab w:val="num" w:pos="2160"/>
        </w:tabs>
        <w:ind w:left="2160" w:hanging="360"/>
      </w:pPr>
      <w:rPr>
        <w:rFonts w:ascii="Calibri" w:hAnsi="Calibri" w:hint="default"/>
      </w:rPr>
    </w:lvl>
    <w:lvl w:ilvl="3" w:tplc="B75CF152" w:tentative="1">
      <w:start w:val="1"/>
      <w:numFmt w:val="bullet"/>
      <w:lvlText w:val="●"/>
      <w:lvlJc w:val="left"/>
      <w:pPr>
        <w:tabs>
          <w:tab w:val="num" w:pos="2880"/>
        </w:tabs>
        <w:ind w:left="2880" w:hanging="360"/>
      </w:pPr>
      <w:rPr>
        <w:rFonts w:ascii="Calibri" w:hAnsi="Calibri" w:hint="default"/>
      </w:rPr>
    </w:lvl>
    <w:lvl w:ilvl="4" w:tplc="7A663416" w:tentative="1">
      <w:start w:val="1"/>
      <w:numFmt w:val="bullet"/>
      <w:lvlText w:val="●"/>
      <w:lvlJc w:val="left"/>
      <w:pPr>
        <w:tabs>
          <w:tab w:val="num" w:pos="3600"/>
        </w:tabs>
        <w:ind w:left="3600" w:hanging="360"/>
      </w:pPr>
      <w:rPr>
        <w:rFonts w:ascii="Calibri" w:hAnsi="Calibri" w:hint="default"/>
      </w:rPr>
    </w:lvl>
    <w:lvl w:ilvl="5" w:tplc="A82ADD92" w:tentative="1">
      <w:start w:val="1"/>
      <w:numFmt w:val="bullet"/>
      <w:lvlText w:val="●"/>
      <w:lvlJc w:val="left"/>
      <w:pPr>
        <w:tabs>
          <w:tab w:val="num" w:pos="4320"/>
        </w:tabs>
        <w:ind w:left="4320" w:hanging="360"/>
      </w:pPr>
      <w:rPr>
        <w:rFonts w:ascii="Calibri" w:hAnsi="Calibri" w:hint="default"/>
      </w:rPr>
    </w:lvl>
    <w:lvl w:ilvl="6" w:tplc="EE22575E" w:tentative="1">
      <w:start w:val="1"/>
      <w:numFmt w:val="bullet"/>
      <w:lvlText w:val="●"/>
      <w:lvlJc w:val="left"/>
      <w:pPr>
        <w:tabs>
          <w:tab w:val="num" w:pos="5040"/>
        </w:tabs>
        <w:ind w:left="5040" w:hanging="360"/>
      </w:pPr>
      <w:rPr>
        <w:rFonts w:ascii="Calibri" w:hAnsi="Calibri" w:hint="default"/>
      </w:rPr>
    </w:lvl>
    <w:lvl w:ilvl="7" w:tplc="318E9F0C" w:tentative="1">
      <w:start w:val="1"/>
      <w:numFmt w:val="bullet"/>
      <w:lvlText w:val="●"/>
      <w:lvlJc w:val="left"/>
      <w:pPr>
        <w:tabs>
          <w:tab w:val="num" w:pos="5760"/>
        </w:tabs>
        <w:ind w:left="5760" w:hanging="360"/>
      </w:pPr>
      <w:rPr>
        <w:rFonts w:ascii="Calibri" w:hAnsi="Calibri" w:hint="default"/>
      </w:rPr>
    </w:lvl>
    <w:lvl w:ilvl="8" w:tplc="00D09018"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53290143"/>
    <w:multiLevelType w:val="hybridMultilevel"/>
    <w:tmpl w:val="6EE0E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3B3EC8"/>
    <w:multiLevelType w:val="hybridMultilevel"/>
    <w:tmpl w:val="A1C0D712"/>
    <w:lvl w:ilvl="0" w:tplc="646A975C">
      <w:start w:val="1"/>
      <w:numFmt w:val="bullet"/>
      <w:lvlText w:val="•"/>
      <w:lvlJc w:val="left"/>
      <w:pPr>
        <w:tabs>
          <w:tab w:val="num" w:pos="720"/>
        </w:tabs>
        <w:ind w:left="720" w:hanging="360"/>
      </w:pPr>
      <w:rPr>
        <w:rFonts w:ascii="Arial" w:hAnsi="Arial" w:hint="default"/>
      </w:rPr>
    </w:lvl>
    <w:lvl w:ilvl="1" w:tplc="4D66A8A8" w:tentative="1">
      <w:start w:val="1"/>
      <w:numFmt w:val="bullet"/>
      <w:lvlText w:val="•"/>
      <w:lvlJc w:val="left"/>
      <w:pPr>
        <w:tabs>
          <w:tab w:val="num" w:pos="1440"/>
        </w:tabs>
        <w:ind w:left="1440" w:hanging="360"/>
      </w:pPr>
      <w:rPr>
        <w:rFonts w:ascii="Arial" w:hAnsi="Arial" w:hint="default"/>
      </w:rPr>
    </w:lvl>
    <w:lvl w:ilvl="2" w:tplc="D396BA1A" w:tentative="1">
      <w:start w:val="1"/>
      <w:numFmt w:val="bullet"/>
      <w:lvlText w:val="•"/>
      <w:lvlJc w:val="left"/>
      <w:pPr>
        <w:tabs>
          <w:tab w:val="num" w:pos="2160"/>
        </w:tabs>
        <w:ind w:left="2160" w:hanging="360"/>
      </w:pPr>
      <w:rPr>
        <w:rFonts w:ascii="Arial" w:hAnsi="Arial" w:hint="default"/>
      </w:rPr>
    </w:lvl>
    <w:lvl w:ilvl="3" w:tplc="1DE42448" w:tentative="1">
      <w:start w:val="1"/>
      <w:numFmt w:val="bullet"/>
      <w:lvlText w:val="•"/>
      <w:lvlJc w:val="left"/>
      <w:pPr>
        <w:tabs>
          <w:tab w:val="num" w:pos="2880"/>
        </w:tabs>
        <w:ind w:left="2880" w:hanging="360"/>
      </w:pPr>
      <w:rPr>
        <w:rFonts w:ascii="Arial" w:hAnsi="Arial" w:hint="default"/>
      </w:rPr>
    </w:lvl>
    <w:lvl w:ilvl="4" w:tplc="566CFCBC" w:tentative="1">
      <w:start w:val="1"/>
      <w:numFmt w:val="bullet"/>
      <w:lvlText w:val="•"/>
      <w:lvlJc w:val="left"/>
      <w:pPr>
        <w:tabs>
          <w:tab w:val="num" w:pos="3600"/>
        </w:tabs>
        <w:ind w:left="3600" w:hanging="360"/>
      </w:pPr>
      <w:rPr>
        <w:rFonts w:ascii="Arial" w:hAnsi="Arial" w:hint="default"/>
      </w:rPr>
    </w:lvl>
    <w:lvl w:ilvl="5" w:tplc="5002E76A" w:tentative="1">
      <w:start w:val="1"/>
      <w:numFmt w:val="bullet"/>
      <w:lvlText w:val="•"/>
      <w:lvlJc w:val="left"/>
      <w:pPr>
        <w:tabs>
          <w:tab w:val="num" w:pos="4320"/>
        </w:tabs>
        <w:ind w:left="4320" w:hanging="360"/>
      </w:pPr>
      <w:rPr>
        <w:rFonts w:ascii="Arial" w:hAnsi="Arial" w:hint="default"/>
      </w:rPr>
    </w:lvl>
    <w:lvl w:ilvl="6" w:tplc="504A8626" w:tentative="1">
      <w:start w:val="1"/>
      <w:numFmt w:val="bullet"/>
      <w:lvlText w:val="•"/>
      <w:lvlJc w:val="left"/>
      <w:pPr>
        <w:tabs>
          <w:tab w:val="num" w:pos="5040"/>
        </w:tabs>
        <w:ind w:left="5040" w:hanging="360"/>
      </w:pPr>
      <w:rPr>
        <w:rFonts w:ascii="Arial" w:hAnsi="Arial" w:hint="default"/>
      </w:rPr>
    </w:lvl>
    <w:lvl w:ilvl="7" w:tplc="C92C54C0" w:tentative="1">
      <w:start w:val="1"/>
      <w:numFmt w:val="bullet"/>
      <w:lvlText w:val="•"/>
      <w:lvlJc w:val="left"/>
      <w:pPr>
        <w:tabs>
          <w:tab w:val="num" w:pos="5760"/>
        </w:tabs>
        <w:ind w:left="5760" w:hanging="360"/>
      </w:pPr>
      <w:rPr>
        <w:rFonts w:ascii="Arial" w:hAnsi="Arial" w:hint="default"/>
      </w:rPr>
    </w:lvl>
    <w:lvl w:ilvl="8" w:tplc="C04478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EB439E"/>
    <w:multiLevelType w:val="hybridMultilevel"/>
    <w:tmpl w:val="A108379A"/>
    <w:lvl w:ilvl="0" w:tplc="959CE822">
      <w:start w:val="1"/>
      <w:numFmt w:val="bullet"/>
      <w:lvlText w:val="•"/>
      <w:lvlJc w:val="left"/>
      <w:pPr>
        <w:tabs>
          <w:tab w:val="num" w:pos="720"/>
        </w:tabs>
        <w:ind w:left="720" w:hanging="360"/>
      </w:pPr>
      <w:rPr>
        <w:rFonts w:ascii="Arial" w:hAnsi="Arial" w:hint="default"/>
      </w:rPr>
    </w:lvl>
    <w:lvl w:ilvl="1" w:tplc="FB0A498A" w:tentative="1">
      <w:start w:val="1"/>
      <w:numFmt w:val="bullet"/>
      <w:lvlText w:val="•"/>
      <w:lvlJc w:val="left"/>
      <w:pPr>
        <w:tabs>
          <w:tab w:val="num" w:pos="1440"/>
        </w:tabs>
        <w:ind w:left="1440" w:hanging="360"/>
      </w:pPr>
      <w:rPr>
        <w:rFonts w:ascii="Arial" w:hAnsi="Arial" w:hint="default"/>
      </w:rPr>
    </w:lvl>
    <w:lvl w:ilvl="2" w:tplc="C1E4F8C2" w:tentative="1">
      <w:start w:val="1"/>
      <w:numFmt w:val="bullet"/>
      <w:lvlText w:val="•"/>
      <w:lvlJc w:val="left"/>
      <w:pPr>
        <w:tabs>
          <w:tab w:val="num" w:pos="2160"/>
        </w:tabs>
        <w:ind w:left="2160" w:hanging="360"/>
      </w:pPr>
      <w:rPr>
        <w:rFonts w:ascii="Arial" w:hAnsi="Arial" w:hint="default"/>
      </w:rPr>
    </w:lvl>
    <w:lvl w:ilvl="3" w:tplc="C0D89F48" w:tentative="1">
      <w:start w:val="1"/>
      <w:numFmt w:val="bullet"/>
      <w:lvlText w:val="•"/>
      <w:lvlJc w:val="left"/>
      <w:pPr>
        <w:tabs>
          <w:tab w:val="num" w:pos="2880"/>
        </w:tabs>
        <w:ind w:left="2880" w:hanging="360"/>
      </w:pPr>
      <w:rPr>
        <w:rFonts w:ascii="Arial" w:hAnsi="Arial" w:hint="default"/>
      </w:rPr>
    </w:lvl>
    <w:lvl w:ilvl="4" w:tplc="0D8876C6" w:tentative="1">
      <w:start w:val="1"/>
      <w:numFmt w:val="bullet"/>
      <w:lvlText w:val="•"/>
      <w:lvlJc w:val="left"/>
      <w:pPr>
        <w:tabs>
          <w:tab w:val="num" w:pos="3600"/>
        </w:tabs>
        <w:ind w:left="3600" w:hanging="360"/>
      </w:pPr>
      <w:rPr>
        <w:rFonts w:ascii="Arial" w:hAnsi="Arial" w:hint="default"/>
      </w:rPr>
    </w:lvl>
    <w:lvl w:ilvl="5" w:tplc="ED406680" w:tentative="1">
      <w:start w:val="1"/>
      <w:numFmt w:val="bullet"/>
      <w:lvlText w:val="•"/>
      <w:lvlJc w:val="left"/>
      <w:pPr>
        <w:tabs>
          <w:tab w:val="num" w:pos="4320"/>
        </w:tabs>
        <w:ind w:left="4320" w:hanging="360"/>
      </w:pPr>
      <w:rPr>
        <w:rFonts w:ascii="Arial" w:hAnsi="Arial" w:hint="default"/>
      </w:rPr>
    </w:lvl>
    <w:lvl w:ilvl="6" w:tplc="D5E0A56C" w:tentative="1">
      <w:start w:val="1"/>
      <w:numFmt w:val="bullet"/>
      <w:lvlText w:val="•"/>
      <w:lvlJc w:val="left"/>
      <w:pPr>
        <w:tabs>
          <w:tab w:val="num" w:pos="5040"/>
        </w:tabs>
        <w:ind w:left="5040" w:hanging="360"/>
      </w:pPr>
      <w:rPr>
        <w:rFonts w:ascii="Arial" w:hAnsi="Arial" w:hint="default"/>
      </w:rPr>
    </w:lvl>
    <w:lvl w:ilvl="7" w:tplc="95FA2AFC" w:tentative="1">
      <w:start w:val="1"/>
      <w:numFmt w:val="bullet"/>
      <w:lvlText w:val="•"/>
      <w:lvlJc w:val="left"/>
      <w:pPr>
        <w:tabs>
          <w:tab w:val="num" w:pos="5760"/>
        </w:tabs>
        <w:ind w:left="5760" w:hanging="360"/>
      </w:pPr>
      <w:rPr>
        <w:rFonts w:ascii="Arial" w:hAnsi="Arial" w:hint="default"/>
      </w:rPr>
    </w:lvl>
    <w:lvl w:ilvl="8" w:tplc="66B833F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0"/>
  </w:num>
  <w:num w:numId="4">
    <w:abstractNumId w:val="3"/>
  </w:num>
  <w:num w:numId="5">
    <w:abstractNumId w:val="2"/>
  </w:num>
  <w:num w:numId="6">
    <w:abstractNumId w:val="8"/>
  </w:num>
  <w:num w:numId="7">
    <w:abstractNumId w:val="9"/>
  </w:num>
  <w:num w:numId="8">
    <w:abstractNumId w:val="1"/>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6E"/>
    <w:rsid w:val="001973EE"/>
    <w:rsid w:val="0038185A"/>
    <w:rsid w:val="003B3544"/>
    <w:rsid w:val="004B52FB"/>
    <w:rsid w:val="00584B00"/>
    <w:rsid w:val="006C55EF"/>
    <w:rsid w:val="009C6DF0"/>
    <w:rsid w:val="00B32C4E"/>
    <w:rsid w:val="00C30A0D"/>
    <w:rsid w:val="00DD2D05"/>
    <w:rsid w:val="00DE534F"/>
    <w:rsid w:val="00E14BA0"/>
    <w:rsid w:val="00E51D6E"/>
    <w:rsid w:val="00FE4B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69C6"/>
  <w15:chartTrackingRefBased/>
  <w15:docId w15:val="{C5C907E2-6150-487D-8EA9-15DECF7F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D6E"/>
  </w:style>
  <w:style w:type="character" w:styleId="Hyperlink">
    <w:name w:val="Hyperlink"/>
    <w:basedOn w:val="DefaultParagraphFont"/>
    <w:uiPriority w:val="99"/>
    <w:unhideWhenUsed/>
    <w:rsid w:val="00E51D6E"/>
    <w:rPr>
      <w:color w:val="0563C1" w:themeColor="hyperlink"/>
      <w:u w:val="single"/>
    </w:rPr>
  </w:style>
  <w:style w:type="paragraph" w:styleId="NormalWeb">
    <w:name w:val="Normal (Web)"/>
    <w:basedOn w:val="Normal"/>
    <w:uiPriority w:val="99"/>
    <w:semiHidden/>
    <w:unhideWhenUsed/>
    <w:rsid w:val="00E51D6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E51D6E"/>
    <w:pPr>
      <w:ind w:left="720"/>
      <w:contextualSpacing/>
    </w:pPr>
  </w:style>
  <w:style w:type="character" w:styleId="UnresolvedMention">
    <w:name w:val="Unresolved Mention"/>
    <w:basedOn w:val="DefaultParagraphFont"/>
    <w:uiPriority w:val="99"/>
    <w:semiHidden/>
    <w:unhideWhenUsed/>
    <w:rsid w:val="00DD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14594">
      <w:bodyDiv w:val="1"/>
      <w:marLeft w:val="0"/>
      <w:marRight w:val="0"/>
      <w:marTop w:val="0"/>
      <w:marBottom w:val="0"/>
      <w:divBdr>
        <w:top w:val="none" w:sz="0" w:space="0" w:color="auto"/>
        <w:left w:val="none" w:sz="0" w:space="0" w:color="auto"/>
        <w:bottom w:val="none" w:sz="0" w:space="0" w:color="auto"/>
        <w:right w:val="none" w:sz="0" w:space="0" w:color="auto"/>
      </w:divBdr>
    </w:div>
    <w:div w:id="502861435">
      <w:bodyDiv w:val="1"/>
      <w:marLeft w:val="0"/>
      <w:marRight w:val="0"/>
      <w:marTop w:val="0"/>
      <w:marBottom w:val="0"/>
      <w:divBdr>
        <w:top w:val="none" w:sz="0" w:space="0" w:color="auto"/>
        <w:left w:val="none" w:sz="0" w:space="0" w:color="auto"/>
        <w:bottom w:val="none" w:sz="0" w:space="0" w:color="auto"/>
        <w:right w:val="none" w:sz="0" w:space="0" w:color="auto"/>
      </w:divBdr>
    </w:div>
    <w:div w:id="744764523">
      <w:bodyDiv w:val="1"/>
      <w:marLeft w:val="0"/>
      <w:marRight w:val="0"/>
      <w:marTop w:val="0"/>
      <w:marBottom w:val="0"/>
      <w:divBdr>
        <w:top w:val="none" w:sz="0" w:space="0" w:color="auto"/>
        <w:left w:val="none" w:sz="0" w:space="0" w:color="auto"/>
        <w:bottom w:val="none" w:sz="0" w:space="0" w:color="auto"/>
        <w:right w:val="none" w:sz="0" w:space="0" w:color="auto"/>
      </w:divBdr>
      <w:divsChild>
        <w:div w:id="1499495524">
          <w:marLeft w:val="446"/>
          <w:marRight w:val="0"/>
          <w:marTop w:val="0"/>
          <w:marBottom w:val="0"/>
          <w:divBdr>
            <w:top w:val="none" w:sz="0" w:space="0" w:color="auto"/>
            <w:left w:val="none" w:sz="0" w:space="0" w:color="auto"/>
            <w:bottom w:val="none" w:sz="0" w:space="0" w:color="auto"/>
            <w:right w:val="none" w:sz="0" w:space="0" w:color="auto"/>
          </w:divBdr>
        </w:div>
        <w:div w:id="807362544">
          <w:marLeft w:val="446"/>
          <w:marRight w:val="0"/>
          <w:marTop w:val="0"/>
          <w:marBottom w:val="0"/>
          <w:divBdr>
            <w:top w:val="none" w:sz="0" w:space="0" w:color="auto"/>
            <w:left w:val="none" w:sz="0" w:space="0" w:color="auto"/>
            <w:bottom w:val="none" w:sz="0" w:space="0" w:color="auto"/>
            <w:right w:val="none" w:sz="0" w:space="0" w:color="auto"/>
          </w:divBdr>
        </w:div>
      </w:divsChild>
    </w:div>
    <w:div w:id="1028145408">
      <w:bodyDiv w:val="1"/>
      <w:marLeft w:val="0"/>
      <w:marRight w:val="0"/>
      <w:marTop w:val="0"/>
      <w:marBottom w:val="0"/>
      <w:divBdr>
        <w:top w:val="none" w:sz="0" w:space="0" w:color="auto"/>
        <w:left w:val="none" w:sz="0" w:space="0" w:color="auto"/>
        <w:bottom w:val="none" w:sz="0" w:space="0" w:color="auto"/>
        <w:right w:val="none" w:sz="0" w:space="0" w:color="auto"/>
      </w:divBdr>
    </w:div>
    <w:div w:id="1086654365">
      <w:bodyDiv w:val="1"/>
      <w:marLeft w:val="0"/>
      <w:marRight w:val="0"/>
      <w:marTop w:val="0"/>
      <w:marBottom w:val="0"/>
      <w:divBdr>
        <w:top w:val="none" w:sz="0" w:space="0" w:color="auto"/>
        <w:left w:val="none" w:sz="0" w:space="0" w:color="auto"/>
        <w:bottom w:val="none" w:sz="0" w:space="0" w:color="auto"/>
        <w:right w:val="none" w:sz="0" w:space="0" w:color="auto"/>
      </w:divBdr>
    </w:div>
    <w:div w:id="1352149681">
      <w:bodyDiv w:val="1"/>
      <w:marLeft w:val="0"/>
      <w:marRight w:val="0"/>
      <w:marTop w:val="0"/>
      <w:marBottom w:val="0"/>
      <w:divBdr>
        <w:top w:val="none" w:sz="0" w:space="0" w:color="auto"/>
        <w:left w:val="none" w:sz="0" w:space="0" w:color="auto"/>
        <w:bottom w:val="none" w:sz="0" w:space="0" w:color="auto"/>
        <w:right w:val="none" w:sz="0" w:space="0" w:color="auto"/>
      </w:divBdr>
    </w:div>
    <w:div w:id="1615360285">
      <w:bodyDiv w:val="1"/>
      <w:marLeft w:val="0"/>
      <w:marRight w:val="0"/>
      <w:marTop w:val="0"/>
      <w:marBottom w:val="0"/>
      <w:divBdr>
        <w:top w:val="none" w:sz="0" w:space="0" w:color="auto"/>
        <w:left w:val="none" w:sz="0" w:space="0" w:color="auto"/>
        <w:bottom w:val="none" w:sz="0" w:space="0" w:color="auto"/>
        <w:right w:val="none" w:sz="0" w:space="0" w:color="auto"/>
      </w:divBdr>
      <w:divsChild>
        <w:div w:id="1026784893">
          <w:marLeft w:val="446"/>
          <w:marRight w:val="0"/>
          <w:marTop w:val="0"/>
          <w:marBottom w:val="0"/>
          <w:divBdr>
            <w:top w:val="none" w:sz="0" w:space="0" w:color="auto"/>
            <w:left w:val="none" w:sz="0" w:space="0" w:color="auto"/>
            <w:bottom w:val="none" w:sz="0" w:space="0" w:color="auto"/>
            <w:right w:val="none" w:sz="0" w:space="0" w:color="auto"/>
          </w:divBdr>
        </w:div>
        <w:div w:id="688066205">
          <w:marLeft w:val="446"/>
          <w:marRight w:val="0"/>
          <w:marTop w:val="0"/>
          <w:marBottom w:val="0"/>
          <w:divBdr>
            <w:top w:val="none" w:sz="0" w:space="0" w:color="auto"/>
            <w:left w:val="none" w:sz="0" w:space="0" w:color="auto"/>
            <w:bottom w:val="none" w:sz="0" w:space="0" w:color="auto"/>
            <w:right w:val="none" w:sz="0" w:space="0" w:color="auto"/>
          </w:divBdr>
        </w:div>
        <w:div w:id="1669870756">
          <w:marLeft w:val="446"/>
          <w:marRight w:val="0"/>
          <w:marTop w:val="0"/>
          <w:marBottom w:val="0"/>
          <w:divBdr>
            <w:top w:val="none" w:sz="0" w:space="0" w:color="auto"/>
            <w:left w:val="none" w:sz="0" w:space="0" w:color="auto"/>
            <w:bottom w:val="none" w:sz="0" w:space="0" w:color="auto"/>
            <w:right w:val="none" w:sz="0" w:space="0" w:color="auto"/>
          </w:divBdr>
        </w:div>
        <w:div w:id="1449541160">
          <w:marLeft w:val="446"/>
          <w:marRight w:val="0"/>
          <w:marTop w:val="0"/>
          <w:marBottom w:val="0"/>
          <w:divBdr>
            <w:top w:val="none" w:sz="0" w:space="0" w:color="auto"/>
            <w:left w:val="none" w:sz="0" w:space="0" w:color="auto"/>
            <w:bottom w:val="none" w:sz="0" w:space="0" w:color="auto"/>
            <w:right w:val="none" w:sz="0" w:space="0" w:color="auto"/>
          </w:divBdr>
        </w:div>
        <w:div w:id="1470628900">
          <w:marLeft w:val="446"/>
          <w:marRight w:val="0"/>
          <w:marTop w:val="0"/>
          <w:marBottom w:val="0"/>
          <w:divBdr>
            <w:top w:val="none" w:sz="0" w:space="0" w:color="auto"/>
            <w:left w:val="none" w:sz="0" w:space="0" w:color="auto"/>
            <w:bottom w:val="none" w:sz="0" w:space="0" w:color="auto"/>
            <w:right w:val="none" w:sz="0" w:space="0" w:color="auto"/>
          </w:divBdr>
        </w:div>
      </w:divsChild>
    </w:div>
    <w:div w:id="1811046891">
      <w:bodyDiv w:val="1"/>
      <w:marLeft w:val="0"/>
      <w:marRight w:val="0"/>
      <w:marTop w:val="0"/>
      <w:marBottom w:val="0"/>
      <w:divBdr>
        <w:top w:val="none" w:sz="0" w:space="0" w:color="auto"/>
        <w:left w:val="none" w:sz="0" w:space="0" w:color="auto"/>
        <w:bottom w:val="none" w:sz="0" w:space="0" w:color="auto"/>
        <w:right w:val="none" w:sz="0" w:space="0" w:color="auto"/>
      </w:divBdr>
    </w:div>
    <w:div w:id="1823156441">
      <w:bodyDiv w:val="1"/>
      <w:marLeft w:val="0"/>
      <w:marRight w:val="0"/>
      <w:marTop w:val="0"/>
      <w:marBottom w:val="0"/>
      <w:divBdr>
        <w:top w:val="none" w:sz="0" w:space="0" w:color="auto"/>
        <w:left w:val="none" w:sz="0" w:space="0" w:color="auto"/>
        <w:bottom w:val="none" w:sz="0" w:space="0" w:color="auto"/>
        <w:right w:val="none" w:sz="0" w:space="0" w:color="auto"/>
      </w:divBdr>
      <w:divsChild>
        <w:div w:id="1089426899">
          <w:marLeft w:val="446"/>
          <w:marRight w:val="0"/>
          <w:marTop w:val="0"/>
          <w:marBottom w:val="0"/>
          <w:divBdr>
            <w:top w:val="none" w:sz="0" w:space="0" w:color="auto"/>
            <w:left w:val="none" w:sz="0" w:space="0" w:color="auto"/>
            <w:bottom w:val="none" w:sz="0" w:space="0" w:color="auto"/>
            <w:right w:val="none" w:sz="0" w:space="0" w:color="auto"/>
          </w:divBdr>
        </w:div>
        <w:div w:id="713188923">
          <w:marLeft w:val="446"/>
          <w:marRight w:val="0"/>
          <w:marTop w:val="0"/>
          <w:marBottom w:val="0"/>
          <w:divBdr>
            <w:top w:val="none" w:sz="0" w:space="0" w:color="auto"/>
            <w:left w:val="none" w:sz="0" w:space="0" w:color="auto"/>
            <w:bottom w:val="none" w:sz="0" w:space="0" w:color="auto"/>
            <w:right w:val="none" w:sz="0" w:space="0" w:color="auto"/>
          </w:divBdr>
        </w:div>
        <w:div w:id="3609330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ontario.ca/en/release/61106/ontario-moves-schools-to-remote-learning-following-spring-break" TargetMode="External"/><Relationship Id="rId5" Type="http://schemas.openxmlformats.org/officeDocument/2006/relationships/hyperlink" Target="https://www.tdsb.on.ca/About-Us/Human-Rights/Reporting-an-Incid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1357</Words>
  <Characters>7740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2</cp:revision>
  <dcterms:created xsi:type="dcterms:W3CDTF">2021-06-11T16:44:00Z</dcterms:created>
  <dcterms:modified xsi:type="dcterms:W3CDTF">2021-06-11T16:44:00Z</dcterms:modified>
</cp:coreProperties>
</file>