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2F9D" w14:textId="77777777" w:rsidR="00B20FBF" w:rsidRPr="00ED339B" w:rsidRDefault="007F0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0F3999F1" w14:textId="601D969C" w:rsidR="00B20FBF" w:rsidRPr="00ED339B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Monday, </w:t>
      </w:r>
      <w:r w:rsidR="007C29C1"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>June 5th</w:t>
      </w:r>
      <w:r w:rsidR="00255861"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2FD3686D" w14:textId="77777777" w:rsidR="00B20FBF" w:rsidRPr="00ED339B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D33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7:00 – 9:00 p.m.</w:t>
      </w:r>
    </w:p>
    <w:p w14:paraId="12E12267" w14:textId="5626584B" w:rsidR="00506190" w:rsidRPr="00ED339B" w:rsidRDefault="00506190" w:rsidP="00ED33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39B">
        <w:rPr>
          <w:rFonts w:ascii="Times New Roman" w:eastAsia="Times New Roman" w:hAnsi="Times New Roman" w:cs="Times New Roman"/>
          <w:color w:val="C82613"/>
          <w:sz w:val="24"/>
          <w:szCs w:val="24"/>
          <w:bdr w:val="none" w:sz="0" w:space="0" w:color="auto" w:frame="1"/>
        </w:rPr>
        <w:t>​</w:t>
      </w:r>
      <w:r w:rsidR="00ED339B" w:rsidRPr="00ED339B">
        <w:rPr>
          <w:rFonts w:ascii="Times New Roman" w:eastAsia="Times New Roman" w:hAnsi="Times New Roman" w:cs="Times New Roman"/>
          <w:b/>
          <w:bCs/>
          <w:color w:val="C82613"/>
          <w:sz w:val="20"/>
          <w:szCs w:val="20"/>
          <w:bdr w:val="none" w:sz="0" w:space="0" w:color="auto" w:frame="1"/>
        </w:rPr>
        <w:t xml:space="preserve"> </w:t>
      </w:r>
      <w:r w:rsidR="00ED339B" w:rsidRPr="00ED339B">
        <w:rPr>
          <w:rFonts w:ascii="Times New Roman" w:hAnsi="Times New Roman" w:cs="Times New Roman"/>
          <w:noProof/>
          <w:sz w:val="24"/>
          <w:szCs w:val="24"/>
        </w:rPr>
        <w:t>Zoom Link:</w:t>
      </w:r>
      <w:r w:rsidR="00ED339B" w:rsidRPr="00ED339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D339B" w:rsidRPr="00ED339B">
        <w:rPr>
          <w:rFonts w:ascii="Times New Roman" w:hAnsi="Times New Roman" w:cs="Times New Roman"/>
          <w:noProof/>
          <w:sz w:val="20"/>
          <w:szCs w:val="20"/>
        </w:rPr>
        <w:tab/>
      </w:r>
      <w:hyperlink r:id="rId9" w:history="1">
        <w:r w:rsidR="00ED339B" w:rsidRPr="00ED339B">
          <w:rPr>
            <w:rStyle w:val="Hyperlink"/>
            <w:rFonts w:ascii="Times New Roman" w:hAnsi="Times New Roman" w:cs="Times New Roman"/>
            <w:sz w:val="20"/>
            <w:szCs w:val="20"/>
          </w:rPr>
          <w:t>https://tdsb-ca.zoom.us/j/5858766824?pwd=ZE9KNU1FNEpIOHk0WjlwWnZldSt3dz09</w:t>
        </w:r>
      </w:hyperlink>
    </w:p>
    <w:p w14:paraId="788B5D48" w14:textId="5FCAC164" w:rsidR="00167759" w:rsidRPr="00ED339B" w:rsidRDefault="0016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39B">
        <w:rPr>
          <w:rFonts w:ascii="Times New Roman" w:eastAsia="Times New Roman" w:hAnsi="Times New Roman" w:cs="Times New Roman"/>
          <w:sz w:val="24"/>
          <w:szCs w:val="24"/>
        </w:rPr>
        <w:t xml:space="preserve">Terms of Reference </w:t>
      </w:r>
      <w:hyperlink r:id="rId10" w:history="1">
        <w:r w:rsidR="007D4278" w:rsidRPr="00ED33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BSAACTermsOfReference </w:t>
        </w:r>
      </w:hyperlink>
      <w:r w:rsidR="007D4278" w:rsidRPr="00ED3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290FE0" w14:textId="77777777" w:rsidR="00B20FBF" w:rsidRDefault="00B2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B20FBF" w14:paraId="0F88F8E1" w14:textId="77777777">
        <w:tc>
          <w:tcPr>
            <w:tcW w:w="10440" w:type="dxa"/>
          </w:tcPr>
          <w:p w14:paraId="4252B83A" w14:textId="77777777" w:rsidR="00B20FBF" w:rsidRDefault="007F08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 of Traditional Lands</w:t>
            </w:r>
          </w:p>
          <w:p w14:paraId="7A725738" w14:textId="6E4092C8" w:rsidR="00B20FBF" w:rsidRDefault="007F08C1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"We acknowledge we are hosted on the lands of the Mississaugas of the Anishinaabe, the Haudenosaunee Confederacy, and the Wendat. We also recognize the enduring presence of all First Nations, Métis</w:t>
            </w:r>
            <w:r w:rsidR="00B10359"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and Inuit peoples."</w:t>
            </w:r>
          </w:p>
        </w:tc>
      </w:tr>
    </w:tbl>
    <w:p w14:paraId="14C09B32" w14:textId="38A84C1E" w:rsidR="00B20FBF" w:rsidRDefault="007F0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1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946"/>
        <w:gridCol w:w="1559"/>
        <w:gridCol w:w="1246"/>
      </w:tblGrid>
      <w:tr w:rsidR="00B20FBF" w14:paraId="1A277510" w14:textId="77777777" w:rsidTr="00B06F89">
        <w:trPr>
          <w:trHeight w:val="3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E7D45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88B1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C048E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7C5AD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B20FBF" w14:paraId="461EB84B" w14:textId="77777777" w:rsidTr="00B06F89">
        <w:trPr>
          <w:trHeight w:val="4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7EC1B" w14:textId="3BCAD3B5" w:rsidR="00B20FBF" w:rsidRDefault="007F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6C299FC" w14:textId="6B657BB6" w:rsidR="0045684A" w:rsidRDefault="00456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A5B13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Land Acknowledgement/ Introductions</w:t>
            </w:r>
          </w:p>
          <w:p w14:paraId="16A4AB91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68DFA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1816C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7:02</w:t>
            </w:r>
          </w:p>
        </w:tc>
      </w:tr>
      <w:tr w:rsidR="00B20FBF" w14:paraId="596127C8" w14:textId="77777777" w:rsidTr="00B06F89">
        <w:trPr>
          <w:trHeight w:val="4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0E798" w14:textId="75398C5D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18910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3F24C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30C06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B20FBF" w14:paraId="20B528C6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014B8" w14:textId="6F288D69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7DAB7" w14:textId="77777777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Approval of the Agenda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E92B2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E85F0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7:07</w:t>
            </w:r>
          </w:p>
        </w:tc>
      </w:tr>
      <w:tr w:rsidR="00B20FBF" w14:paraId="05BF1F12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8F85C" w14:textId="706CAA67" w:rsidR="00B20FBF" w:rsidRDefault="007F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0E9EC93" w14:textId="01C5DA01" w:rsidR="0045684A" w:rsidRDefault="00456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5A989" w14:textId="56483324" w:rsidR="00EF06B9" w:rsidRPr="0042438A" w:rsidRDefault="007F0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Approval of Minutes for the </w:t>
            </w:r>
            <w:r w:rsidR="00506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December – </w:t>
            </w:r>
            <w:r w:rsidR="0023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58FFD" w14:textId="1F84C605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19E9F" w14:textId="77777777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7:09</w:t>
            </w:r>
          </w:p>
        </w:tc>
      </w:tr>
      <w:tr w:rsidR="00B20FBF" w14:paraId="33730F22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798D5" w14:textId="62261E4E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EEC0E" w14:textId="1DCD08DA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Declarations of </w:t>
            </w:r>
            <w:r w:rsidR="0010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ossible </w:t>
            </w:r>
            <w:r w:rsidR="0010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onflict of </w:t>
            </w:r>
            <w:r w:rsidR="0010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nterests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2DCA2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6FCF4" w14:textId="7F007260" w:rsidR="00B20FBF" w:rsidRDefault="007F0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</w:t>
            </w:r>
            <w:r w:rsidR="0045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06CF" w14:paraId="1E21F259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8ADA7" w14:textId="3CF6C666" w:rsidR="002E06CF" w:rsidRDefault="00103E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A9E9C" w14:textId="537565DE" w:rsidR="002E06CF" w:rsidRDefault="002E0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Introductions of Community Members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39054" w14:textId="77777777" w:rsidR="002E06CF" w:rsidRDefault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4AF32" w14:textId="3B1D04FC" w:rsidR="002E06CF" w:rsidRDefault="002E0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</w:t>
            </w:r>
            <w:r w:rsidR="00103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D339B" w14:paraId="38C084AA" w14:textId="77777777" w:rsidTr="00942CAC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34899" w14:textId="3BF4E4B5" w:rsidR="00ED339B" w:rsidRDefault="00ED339B" w:rsidP="00942C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2589008B" w14:textId="33D579ED" w:rsidR="0045684A" w:rsidRDefault="0045684A" w:rsidP="0094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6A306" w14:textId="77777777" w:rsidR="00ED339B" w:rsidRDefault="00ED339B" w:rsidP="00942C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Trustees update/report: Naomi Musa, Jeffrey Osaro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8DE72" w14:textId="77777777" w:rsidR="00ED339B" w:rsidRDefault="00ED339B" w:rsidP="0094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A76E7" w14:textId="5E196290" w:rsidR="00ED339B" w:rsidRDefault="00ED339B" w:rsidP="0094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7:20</w:t>
            </w:r>
          </w:p>
        </w:tc>
      </w:tr>
      <w:tr w:rsidR="00ED339B" w14:paraId="39812666" w14:textId="77777777" w:rsidTr="00942CAC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9F29B" w14:textId="74F1C98A" w:rsidR="00ED339B" w:rsidRDefault="0045684A" w:rsidP="0094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CE7F8" w14:textId="77777777" w:rsidR="00ED339B" w:rsidRPr="001523F3" w:rsidRDefault="00ED339B" w:rsidP="0094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Co-Chair report: Sharon Beason, Trustee Hassan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BEFC1" w14:textId="77777777" w:rsidR="00ED339B" w:rsidRDefault="00ED339B" w:rsidP="00942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9B713" w14:textId="39A2F498" w:rsidR="00ED339B" w:rsidRDefault="00ED339B" w:rsidP="0094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</w:t>
            </w:r>
          </w:p>
        </w:tc>
      </w:tr>
      <w:tr w:rsidR="004C047C" w14:paraId="6C76D445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D6EDA" w14:textId="63336A45" w:rsidR="004C047C" w:rsidRPr="004C047C" w:rsidRDefault="00456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28467" w14:textId="7F22B5F4" w:rsidR="004C047C" w:rsidRPr="004C047C" w:rsidRDefault="004C0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7C">
              <w:rPr>
                <w:rFonts w:ascii="Times New Roman" w:hAnsi="Times New Roman" w:cs="Times New Roman"/>
                <w:sz w:val="24"/>
                <w:szCs w:val="24"/>
              </w:rPr>
              <w:t>Mahejabeen Ebrahim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047C">
              <w:rPr>
                <w:rFonts w:ascii="Times New Roman" w:hAnsi="Times New Roman" w:cs="Times New Roman"/>
                <w:sz w:val="24"/>
                <w:szCs w:val="24"/>
              </w:rPr>
              <w:t xml:space="preserve">Human Rights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E29C6" w14:textId="77777777" w:rsidR="004C047C" w:rsidRDefault="004C04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58046" w14:textId="0BFEF489" w:rsidR="004C047C" w:rsidRDefault="00ED33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7:40</w:t>
            </w:r>
          </w:p>
        </w:tc>
      </w:tr>
      <w:tr w:rsidR="00B20FBF" w14:paraId="446A3E8C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2FD26" w14:textId="66CBB486" w:rsidR="00B20FBF" w:rsidRDefault="00456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67611" w14:textId="65C13C62" w:rsidR="00B20FBF" w:rsidRDefault="007F0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</w:t>
            </w:r>
            <w:r w:rsidR="002E7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Lorraine Linton, Karen Murray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C4D29" w14:textId="77777777" w:rsidR="00B20FBF" w:rsidRDefault="00B2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8CF6B" w14:textId="02398AB1" w:rsidR="00B20FBF" w:rsidRDefault="0045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</w:tr>
      <w:tr w:rsidR="00103EB4" w:rsidRPr="00404663" w14:paraId="5AFE5755" w14:textId="77777777" w:rsidTr="00B06F89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076C6" w14:textId="43C9E7FC" w:rsidR="00103EB4" w:rsidRPr="00404663" w:rsidRDefault="00B06F89" w:rsidP="0090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33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96412" w14:textId="77777777" w:rsidR="00103EB4" w:rsidRPr="00404663" w:rsidRDefault="00103EB4" w:rsidP="0090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663">
              <w:rPr>
                <w:rFonts w:ascii="Times New Roman" w:hAnsi="Times New Roman" w:cs="Times New Roman"/>
                <w:sz w:val="24"/>
                <w:szCs w:val="24"/>
              </w:rPr>
              <w:t>AI Presentation Follow-Up: Robotics &amp; Automation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663">
              <w:rPr>
                <w:rFonts w:ascii="Times New Roman" w:hAnsi="Times New Roman" w:cs="Times New Roman"/>
                <w:sz w:val="24"/>
                <w:szCs w:val="24"/>
              </w:rPr>
              <w:t>Cherie Mordecai-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04663">
              <w:rPr>
                <w:rFonts w:ascii="Times New Roman" w:hAnsi="Times New Roman" w:cs="Times New Roman"/>
                <w:sz w:val="24"/>
                <w:szCs w:val="24"/>
              </w:rPr>
              <w:t>teer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0CDB8" w14:textId="77777777" w:rsidR="00103EB4" w:rsidRPr="00404663" w:rsidRDefault="00103EB4" w:rsidP="0090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0FB1D" w14:textId="64760656" w:rsidR="00103EB4" w:rsidRPr="00404663" w:rsidRDefault="004C047C" w:rsidP="00902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8:10</w:t>
            </w:r>
          </w:p>
        </w:tc>
      </w:tr>
      <w:tr w:rsidR="002E06CF" w14:paraId="7AD74104" w14:textId="77777777" w:rsidTr="00B06F89">
        <w:trPr>
          <w:trHeight w:val="3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9E076" w14:textId="15E66C00" w:rsidR="002E06CF" w:rsidRDefault="002E06CF" w:rsidP="002E0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4FB23" w14:textId="13CFD4A6" w:rsidR="002E06CF" w:rsidRPr="00B97D83" w:rsidRDefault="002E06CF" w:rsidP="002E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Center of Excellence for Black Students Achievement, Jeffrey Caton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3599E" w14:textId="77777777" w:rsidR="002E06CF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1A517" w14:textId="3F567E28" w:rsidR="002E06CF" w:rsidRDefault="004C047C" w:rsidP="002E0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</w:tr>
      <w:tr w:rsidR="002E06CF" w:rsidRPr="000268CC" w14:paraId="2BE4CED1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963F1" w14:textId="0F06E0B0" w:rsidR="002E06CF" w:rsidRPr="000268CC" w:rsidRDefault="00B06F89" w:rsidP="002E0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EF854" w14:textId="77777777" w:rsidR="002E06CF" w:rsidRPr="000268CC" w:rsidRDefault="002E06CF" w:rsidP="002E06C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Sharon Beason:    </w:t>
            </w:r>
          </w:p>
          <w:p w14:paraId="576BD4FD" w14:textId="1BE95E2C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>I motion that our committee immediately supports sending a letter to Ontario’s Minister of Education, Mr. Stephen Lecce that the Education Act be amended to include Ontario Student Trustees having the same voting rights as Ontario Trustees.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6CFD7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05474" w14:textId="2C4BF8B3" w:rsidR="002E06CF" w:rsidRPr="000268CC" w:rsidRDefault="0045684A" w:rsidP="002E06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</w:tr>
      <w:tr w:rsidR="00103EB4" w:rsidRPr="000268CC" w14:paraId="0959ABC2" w14:textId="77777777" w:rsidTr="00B06F89">
        <w:trPr>
          <w:trHeight w:val="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1406C" w14:textId="41AC6E0E" w:rsidR="00103EB4" w:rsidRPr="000268CC" w:rsidRDefault="00B06F89" w:rsidP="00902D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117D9" w14:textId="77777777" w:rsidR="00103EB4" w:rsidRPr="000268CC" w:rsidRDefault="00103EB4" w:rsidP="00902D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Announcements of new Voting Members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CA48B" w14:textId="77777777" w:rsidR="00103EB4" w:rsidRPr="000268CC" w:rsidRDefault="00103EB4" w:rsidP="00902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131A0" w14:textId="1CB7CB05" w:rsidR="00103EB4" w:rsidRPr="000268CC" w:rsidRDefault="00103EB4" w:rsidP="00902D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 w:rsidR="0045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E06CF" w:rsidRPr="000268CC" w14:paraId="4AAE0CFA" w14:textId="77777777" w:rsidTr="00B06F89">
        <w:trPr>
          <w:trHeight w:val="4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96E13" w14:textId="2FD962B4" w:rsidR="002E06CF" w:rsidRPr="000268CC" w:rsidRDefault="00B06F89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0727E" w14:textId="338EC26F" w:rsidR="002E06CF" w:rsidRPr="000268CC" w:rsidRDefault="002E06CF" w:rsidP="002E0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  <w:p w14:paraId="06C5D8A5" w14:textId="299CA4CF" w:rsidR="002E06CF" w:rsidRPr="000268CC" w:rsidRDefault="002E06CF" w:rsidP="002E0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6B56DD" w14:textId="0ECC2310" w:rsidR="000268CC" w:rsidRPr="000268CC" w:rsidRDefault="000268CC" w:rsidP="002E0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Neil Logik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Donaldson</w:t>
            </w:r>
          </w:p>
          <w:p w14:paraId="747FBA82" w14:textId="657FA4DE" w:rsidR="000268CC" w:rsidRPr="000268CC" w:rsidRDefault="000268CC" w:rsidP="000268CC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>Sankofa Maroon Village</w:t>
            </w:r>
          </w:p>
          <w:p w14:paraId="6CE4CC7C" w14:textId="77777777" w:rsidR="000268CC" w:rsidRPr="000268CC" w:rsidRDefault="000268CC" w:rsidP="000268CC">
            <w:pPr>
              <w:pStyle w:val="ListParagraph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1E454" w14:textId="6047FD9A" w:rsidR="002E06CF" w:rsidRPr="000268CC" w:rsidRDefault="002E06CF" w:rsidP="002E06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>Cherie Mordecai-Steer:</w:t>
            </w:r>
          </w:p>
          <w:p w14:paraId="01F8F7DA" w14:textId="708A163C" w:rsidR="002E06CF" w:rsidRPr="000268CC" w:rsidRDefault="002E06CF" w:rsidP="00C76D4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MOTION: Convening of a Conflict Resolution Working Group (towards the creation of a process for inclusion in our Terms of Reference (as per our TOR), and application for the Committee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E611B5E" w14:textId="310F0E19" w:rsidR="000268CC" w:rsidRPr="000268CC" w:rsidRDefault="002E06CF" w:rsidP="000268C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amendment(s) to the Terms of Reference (as a follow-up to the discussion that took place during our last meeting)</w:t>
            </w:r>
          </w:p>
          <w:p w14:paraId="6B430359" w14:textId="71FC3F16" w:rsidR="00C76D48" w:rsidRPr="000268CC" w:rsidRDefault="00C76D48" w:rsidP="00C76D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Alternative Schools Admissions Process</w:t>
            </w: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for context, see </w:t>
            </w:r>
            <w:hyperlink r:id="rId11" w:history="1">
              <w:r w:rsidRPr="000268C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Racialized, disabled and LGBTQ students excluded from TDSB elementary lottery | CP24.com</w:t>
              </w:r>
            </w:hyperlink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2" w:history="1">
              <w:r w:rsidRPr="000268C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Marginalized students excluded from the lottery that award spots in Toronto alternative schools - The Globe and Mail</w:t>
              </w:r>
            </w:hyperlink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> and </w:t>
            </w:r>
            <w:hyperlink r:id="rId13" w:history="1">
              <w:r w:rsidRPr="000268C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Trustee seeks to overturn TDSB specialty school lottery system | The Star</w:t>
              </w:r>
            </w:hyperlink>
          </w:p>
          <w:p w14:paraId="6F01FE97" w14:textId="68F14A72" w:rsidR="00C76D48" w:rsidRPr="000268CC" w:rsidRDefault="00C76D48" w:rsidP="00C76D4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Becoming a TDSB Educational Programming Partner</w:t>
            </w: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recent questions/concerns raised from community members about the experience with process and pathways</w:t>
            </w:r>
          </w:p>
          <w:p w14:paraId="783ABF7C" w14:textId="1242596F" w:rsidR="002E06CF" w:rsidRPr="000268CC" w:rsidRDefault="002E06CF" w:rsidP="00C76D4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0F82E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DA133" w14:textId="71E5B8F2" w:rsidR="002E06CF" w:rsidRPr="000268CC" w:rsidRDefault="002E06CF" w:rsidP="002E0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45684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06CF" w:rsidRPr="000268CC" w14:paraId="6F8BACDD" w14:textId="77777777" w:rsidTr="00B06F89">
        <w:trPr>
          <w:trHeight w:val="41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4A3F9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33012" w14:textId="77777777" w:rsidR="002E06CF" w:rsidRPr="000268CC" w:rsidRDefault="002E06CF" w:rsidP="002E06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7E740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F4B62" w14:textId="77777777" w:rsidR="002E06CF" w:rsidRPr="000268CC" w:rsidRDefault="002E06CF" w:rsidP="002E0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2E06CF" w:rsidRPr="000268CC" w14:paraId="0D4CD9AE" w14:textId="77777777" w:rsidTr="00B06F89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39850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722FB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2022-2023 Meeting Dates:</w:t>
            </w:r>
          </w:p>
          <w:p w14:paraId="7BF5E2ED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FA5F2" w14:textId="3ABD57E8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 14, 2022(revised date), December 15, 2022 (Revised), January 12, 2023,  February 6, 2023, March 27, 2023,  April 3, 2023, May 1, 2023 (In Person), June 5, 2023 (In Person)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DF488" w14:textId="77777777" w:rsidR="002E06CF" w:rsidRPr="000268CC" w:rsidRDefault="002E06CF" w:rsidP="002E0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AC10C" w14:textId="77777777" w:rsidR="002E06CF" w:rsidRPr="000268CC" w:rsidRDefault="002E06CF" w:rsidP="002E06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47A67A" w14:textId="77777777" w:rsidR="00B20FBF" w:rsidRPr="000268CC" w:rsidRDefault="00B20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A6DFC" w14:textId="77777777" w:rsidR="00B20FBF" w:rsidRPr="000268CC" w:rsidRDefault="00B20FBF">
      <w:pPr>
        <w:rPr>
          <w:rFonts w:ascii="Times New Roman" w:hAnsi="Times New Roman" w:cs="Times New Roman"/>
          <w:sz w:val="24"/>
          <w:szCs w:val="24"/>
        </w:rPr>
      </w:pPr>
    </w:p>
    <w:p w14:paraId="23EA4A52" w14:textId="6EE740A7" w:rsidR="00B20FBF" w:rsidRPr="000268CC" w:rsidRDefault="00C625E4">
      <w:pPr>
        <w:rPr>
          <w:rFonts w:ascii="Times New Roman" w:hAnsi="Times New Roman" w:cs="Times New Roman"/>
          <w:sz w:val="24"/>
          <w:szCs w:val="24"/>
        </w:rPr>
      </w:pPr>
      <w:r w:rsidRPr="00026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20FBF" w:rsidRPr="000268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F6AD" w14:textId="77777777" w:rsidR="00BE21AC" w:rsidRDefault="00BE21AC">
      <w:pPr>
        <w:spacing w:after="0" w:line="240" w:lineRule="auto"/>
      </w:pPr>
      <w:r>
        <w:separator/>
      </w:r>
    </w:p>
  </w:endnote>
  <w:endnote w:type="continuationSeparator" w:id="0">
    <w:p w14:paraId="71E50144" w14:textId="77777777" w:rsidR="00BE21AC" w:rsidRDefault="00BE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AA0B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7C76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6048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45BF" w14:textId="77777777" w:rsidR="00BE21AC" w:rsidRDefault="00BE21AC">
      <w:pPr>
        <w:spacing w:after="0" w:line="240" w:lineRule="auto"/>
      </w:pPr>
      <w:r>
        <w:separator/>
      </w:r>
    </w:p>
  </w:footnote>
  <w:footnote w:type="continuationSeparator" w:id="0">
    <w:p w14:paraId="2912EB44" w14:textId="77777777" w:rsidR="00BE21AC" w:rsidRDefault="00BE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E1A1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BCDA" w14:textId="77777777" w:rsidR="00B20FBF" w:rsidRDefault="007F08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79297" wp14:editId="640F9208">
          <wp:simplePos x="0" y="0"/>
          <wp:positionH relativeFrom="column">
            <wp:posOffset>-327658</wp:posOffset>
          </wp:positionH>
          <wp:positionV relativeFrom="paragraph">
            <wp:posOffset>-450213</wp:posOffset>
          </wp:positionV>
          <wp:extent cx="6696075" cy="113347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E953" w14:textId="77777777" w:rsidR="00B20FBF" w:rsidRDefault="00B20F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E1F"/>
    <w:multiLevelType w:val="multilevel"/>
    <w:tmpl w:val="FCA04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FF3FB7"/>
    <w:multiLevelType w:val="multilevel"/>
    <w:tmpl w:val="FCA04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B784527"/>
    <w:multiLevelType w:val="hybridMultilevel"/>
    <w:tmpl w:val="72988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0313"/>
    <w:multiLevelType w:val="multilevel"/>
    <w:tmpl w:val="22D8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A0577"/>
    <w:multiLevelType w:val="multilevel"/>
    <w:tmpl w:val="9AC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E7F06"/>
    <w:multiLevelType w:val="multilevel"/>
    <w:tmpl w:val="A5F08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3C4ACA"/>
    <w:multiLevelType w:val="multilevel"/>
    <w:tmpl w:val="B4F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56906">
    <w:abstractNumId w:val="5"/>
  </w:num>
  <w:num w:numId="2" w16cid:durableId="82536482">
    <w:abstractNumId w:val="1"/>
  </w:num>
  <w:num w:numId="3" w16cid:durableId="1465536275">
    <w:abstractNumId w:val="0"/>
  </w:num>
  <w:num w:numId="4" w16cid:durableId="2015914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344863">
    <w:abstractNumId w:val="4"/>
  </w:num>
  <w:num w:numId="6" w16cid:durableId="1780294304">
    <w:abstractNumId w:val="6"/>
  </w:num>
  <w:num w:numId="7" w16cid:durableId="40692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BF"/>
    <w:rsid w:val="000107DB"/>
    <w:rsid w:val="000268CC"/>
    <w:rsid w:val="00035E39"/>
    <w:rsid w:val="00055447"/>
    <w:rsid w:val="000A36B0"/>
    <w:rsid w:val="000E384B"/>
    <w:rsid w:val="00103EB4"/>
    <w:rsid w:val="0011166C"/>
    <w:rsid w:val="0013693B"/>
    <w:rsid w:val="001523F3"/>
    <w:rsid w:val="00167759"/>
    <w:rsid w:val="00234BB4"/>
    <w:rsid w:val="00255861"/>
    <w:rsid w:val="0027702E"/>
    <w:rsid w:val="002B381D"/>
    <w:rsid w:val="002E06CF"/>
    <w:rsid w:val="002E7692"/>
    <w:rsid w:val="0036772D"/>
    <w:rsid w:val="003C6374"/>
    <w:rsid w:val="003C6CBD"/>
    <w:rsid w:val="003D709F"/>
    <w:rsid w:val="00404663"/>
    <w:rsid w:val="0042438A"/>
    <w:rsid w:val="004270C3"/>
    <w:rsid w:val="0045684A"/>
    <w:rsid w:val="00461211"/>
    <w:rsid w:val="00484AA9"/>
    <w:rsid w:val="00490129"/>
    <w:rsid w:val="004B2C6D"/>
    <w:rsid w:val="004C047C"/>
    <w:rsid w:val="004D4A90"/>
    <w:rsid w:val="004E1B56"/>
    <w:rsid w:val="00506190"/>
    <w:rsid w:val="00511456"/>
    <w:rsid w:val="00511CCC"/>
    <w:rsid w:val="00565488"/>
    <w:rsid w:val="005A5977"/>
    <w:rsid w:val="00664C9E"/>
    <w:rsid w:val="00697EB7"/>
    <w:rsid w:val="006A60F0"/>
    <w:rsid w:val="006C4524"/>
    <w:rsid w:val="006D5118"/>
    <w:rsid w:val="006E1718"/>
    <w:rsid w:val="007523C4"/>
    <w:rsid w:val="0076053C"/>
    <w:rsid w:val="007C29C1"/>
    <w:rsid w:val="007D4278"/>
    <w:rsid w:val="007E6BB0"/>
    <w:rsid w:val="007F08C1"/>
    <w:rsid w:val="00814FB2"/>
    <w:rsid w:val="00856E19"/>
    <w:rsid w:val="008758F9"/>
    <w:rsid w:val="00883FCB"/>
    <w:rsid w:val="008E0AB9"/>
    <w:rsid w:val="008F105F"/>
    <w:rsid w:val="00951856"/>
    <w:rsid w:val="009808F4"/>
    <w:rsid w:val="00992AF7"/>
    <w:rsid w:val="009C437A"/>
    <w:rsid w:val="009C6E72"/>
    <w:rsid w:val="009E6FA0"/>
    <w:rsid w:val="00A37A06"/>
    <w:rsid w:val="00A82FAE"/>
    <w:rsid w:val="00A836DF"/>
    <w:rsid w:val="00A96E43"/>
    <w:rsid w:val="00AB03E3"/>
    <w:rsid w:val="00AB332F"/>
    <w:rsid w:val="00AD61F8"/>
    <w:rsid w:val="00B06F89"/>
    <w:rsid w:val="00B10359"/>
    <w:rsid w:val="00B20FBF"/>
    <w:rsid w:val="00B32CEA"/>
    <w:rsid w:val="00B63CF2"/>
    <w:rsid w:val="00B76F32"/>
    <w:rsid w:val="00B97D83"/>
    <w:rsid w:val="00BB5C2C"/>
    <w:rsid w:val="00BC1378"/>
    <w:rsid w:val="00BE21AC"/>
    <w:rsid w:val="00C14F00"/>
    <w:rsid w:val="00C625E4"/>
    <w:rsid w:val="00C76D48"/>
    <w:rsid w:val="00C814E2"/>
    <w:rsid w:val="00D35245"/>
    <w:rsid w:val="00D35C73"/>
    <w:rsid w:val="00D63957"/>
    <w:rsid w:val="00D66C6A"/>
    <w:rsid w:val="00D71879"/>
    <w:rsid w:val="00E03164"/>
    <w:rsid w:val="00E073C8"/>
    <w:rsid w:val="00E07B55"/>
    <w:rsid w:val="00E1209C"/>
    <w:rsid w:val="00E27D23"/>
    <w:rsid w:val="00E73E86"/>
    <w:rsid w:val="00E92B35"/>
    <w:rsid w:val="00E959AB"/>
    <w:rsid w:val="00EA5CFE"/>
    <w:rsid w:val="00EB561F"/>
    <w:rsid w:val="00EC3487"/>
    <w:rsid w:val="00ED196F"/>
    <w:rsid w:val="00ED339B"/>
    <w:rsid w:val="00ED5331"/>
    <w:rsid w:val="00EF06B9"/>
    <w:rsid w:val="00F35C88"/>
    <w:rsid w:val="00F711F0"/>
    <w:rsid w:val="00F76040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C72C"/>
  <w15:docId w15:val="{EB152BBC-4882-471F-A6D2-48FAE886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DF"/>
  </w:style>
  <w:style w:type="paragraph" w:styleId="Footer">
    <w:name w:val="footer"/>
    <w:basedOn w:val="Normal"/>
    <w:link w:val="Foot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D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xmsonormal">
    <w:name w:val="xmsonormal"/>
    <w:basedOn w:val="Normal"/>
    <w:rsid w:val="00DF6951"/>
    <w:pPr>
      <w:spacing w:after="0" w:line="240" w:lineRule="auto"/>
    </w:pPr>
    <w:rPr>
      <w:rFonts w:eastAsiaTheme="minorHAnsi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817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9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1523F3"/>
    <w:pPr>
      <w:spacing w:after="0" w:line="240" w:lineRule="auto"/>
    </w:pPr>
    <w:rPr>
      <w:rFonts w:eastAsiaTheme="minorHAnsi"/>
    </w:rPr>
  </w:style>
  <w:style w:type="paragraph" w:customStyle="1" w:styleId="xxmsolistparagraph">
    <w:name w:val="x_x_msolistparagraph"/>
    <w:basedOn w:val="Normal"/>
    <w:rsid w:val="001523F3"/>
    <w:pPr>
      <w:spacing w:after="0" w:line="240" w:lineRule="auto"/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7D4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estar.com/news/gta/2023/04/20/why-this-rookie-trustee-is-vying-to-overturn-tdsb-lottery-system-for-specialty-high-schools.htm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theglobeandmail.com/canada/article-marginalized-students-excluded-from-lottery-that-awards-spots-i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24.com/news/racialized-disabled-and-lgbtq-students-excluded-from-tdsb-elementary-lottery-1.6344461?cache=piqndqvkh%3FclipId%3D37326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C:\Users\060669\AppData\Local\Microsoft\Windows\INetCache\Content.Outlook\VM76WXGW\BSAACTermsOfReference%20(1).docx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tdsb-ca.zoom.us/j/5858766824?pwd=ZE9KNU1FNEpIOHk0WjlwWnZldSt3dz09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nd6hYJBPKtW+9FNQdri8DMbFDg==">AMUW2mUZsVgUcpiQ67jSNC8YC/+QZ1t87EVu7XhuFdUryGCkMN+kAD0ly79cprufGvBvSoat+SjQcIZ1bNKPM6mB2WvTSkvbu7gv2faLhDRLTn44e7dxcrI=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DB0A11-3B50-4298-BBCC-86976D4F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6384</Characters>
  <Application>Microsoft Office Word</Application>
  <DocSecurity>4</DocSecurity>
  <Lines>228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Lisa</dc:creator>
  <cp:keywords/>
  <dc:description/>
  <cp:lastModifiedBy>White, Lisa</cp:lastModifiedBy>
  <cp:revision>2</cp:revision>
  <cp:lastPrinted>2023-04-03T15:27:00Z</cp:lastPrinted>
  <dcterms:created xsi:type="dcterms:W3CDTF">2023-06-02T15:37:00Z</dcterms:created>
  <dcterms:modified xsi:type="dcterms:W3CDTF">2023-06-02T15:37:00Z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58ab15d62a15af2c99ebd38ac18b10841906ebee838320ee04bb4644f8472709</vt:lpwstr>
  </property>
</Properties>
</file>