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5E6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02B158B9" wp14:editId="68A553F9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BB24965" w14:textId="57C20AE2" w:rsidR="00066554" w:rsidRPr="00066554" w:rsidRDefault="00A57072" w:rsidP="00066554">
      <w:pPr>
        <w:tabs>
          <w:tab w:val="left" w:pos="2880"/>
        </w:tabs>
        <w:spacing w:before="0" w:after="0" w:line="240" w:lineRule="auto"/>
        <w:ind w:left="2880" w:hanging="2790"/>
        <w:rPr>
          <w:rFonts w:cs="Arial"/>
          <w:color w:val="000000" w:themeColor="text1"/>
        </w:rPr>
      </w:pPr>
      <w: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 w:rsidR="009819B6"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066554">
        <w:rPr>
          <w:rFonts w:cs="Arial"/>
          <w:color w:val="000000" w:themeColor="text1"/>
        </w:rPr>
        <w:t>1</w:t>
      </w:r>
      <w:r w:rsidR="00317EB5">
        <w:rPr>
          <w:rFonts w:cs="Arial"/>
          <w:color w:val="000000" w:themeColor="text1"/>
        </w:rPr>
        <w:t>0</w:t>
      </w:r>
      <w:r w:rsidRPr="00222CDC">
        <w:rPr>
          <w:rFonts w:cs="Arial"/>
          <w:color w:val="000000" w:themeColor="text1"/>
        </w:rPr>
        <w:t xml:space="preserve">, </w:t>
      </w:r>
      <w:r w:rsidR="00317EB5">
        <w:rPr>
          <w:rFonts w:cs="Arial"/>
          <w:color w:val="000000" w:themeColor="text1"/>
        </w:rPr>
        <w:t>January</w:t>
      </w:r>
      <w:r w:rsidRPr="00222CDC">
        <w:rPr>
          <w:rFonts w:cs="Arial"/>
          <w:color w:val="000000" w:themeColor="text1"/>
        </w:rPr>
        <w:t xml:space="preserve"> </w:t>
      </w:r>
      <w:r w:rsidR="009819B6">
        <w:rPr>
          <w:rFonts w:cs="Arial"/>
          <w:color w:val="000000" w:themeColor="text1"/>
        </w:rPr>
        <w:t>202</w:t>
      </w:r>
      <w:r w:rsidR="00317EB5">
        <w:rPr>
          <w:rFonts w:cs="Arial"/>
          <w:color w:val="000000" w:themeColor="text1"/>
        </w:rPr>
        <w:t>3</w:t>
      </w:r>
      <w:r w:rsidR="00F025E5" w:rsidRPr="00222CDC">
        <w:rPr>
          <w:rFonts w:cs="Arial"/>
          <w:color w:val="000000" w:themeColor="text1"/>
        </w:rPr>
        <w:br/>
        <w:t>Time</w:t>
      </w:r>
      <w:r w:rsidR="00D46F43" w:rsidRPr="00222CDC">
        <w:rPr>
          <w:rFonts w:cs="Arial"/>
          <w:color w:val="000000" w:themeColor="text1"/>
        </w:rPr>
        <w:t xml:space="preserve"> </w:t>
      </w:r>
      <w:r w:rsidR="00F025E5" w:rsidRPr="00222CDC">
        <w:rPr>
          <w:rFonts w:cs="Arial"/>
          <w:color w:val="000000" w:themeColor="text1"/>
        </w:rPr>
        <w:t>: 6:30</w:t>
      </w:r>
      <w:r w:rsidR="008179B0">
        <w:rPr>
          <w:rFonts w:cs="Arial"/>
          <w:color w:val="000000" w:themeColor="text1"/>
        </w:rPr>
        <w:t xml:space="preserve"> </w:t>
      </w:r>
      <w:r w:rsidR="009819B6">
        <w:rPr>
          <w:rFonts w:cs="Arial"/>
          <w:color w:val="000000" w:themeColor="text1"/>
        </w:rPr>
        <w:t>p.m. – 8 p.m.</w:t>
      </w:r>
      <w:r w:rsidR="00066554">
        <w:rPr>
          <w:rFonts w:cs="Arial"/>
          <w:color w:val="000000" w:themeColor="text1"/>
        </w:rPr>
        <w:br/>
      </w:r>
      <w:r w:rsidR="00D46F43" w:rsidRPr="00222CDC">
        <w:rPr>
          <w:rFonts w:cs="Arial"/>
          <w:color w:val="000000" w:themeColor="text1"/>
        </w:rPr>
        <w:t>Virtual</w:t>
      </w:r>
      <w:r w:rsidR="00066554">
        <w:rPr>
          <w:rFonts w:cs="Arial"/>
          <w:color w:val="000000" w:themeColor="text1"/>
        </w:rPr>
        <w:t xml:space="preserve"> Meeting</w:t>
      </w:r>
      <w:r w:rsidR="00D46F43" w:rsidRPr="00222CDC">
        <w:rPr>
          <w:rFonts w:cs="Arial"/>
          <w:color w:val="000000" w:themeColor="text1"/>
        </w:rPr>
        <w:t>:</w:t>
      </w:r>
      <w:r w:rsidR="00D52459" w:rsidRPr="00222CDC">
        <w:rPr>
          <w:rFonts w:cs="Arial"/>
          <w:color w:val="000000" w:themeColor="text1"/>
        </w:rPr>
        <w:t xml:space="preserve"> </w:t>
      </w:r>
      <w:hyperlink r:id="rId9" w:history="1">
        <w:r w:rsidR="00317EB5">
          <w:rPr>
            <w:rStyle w:val="Hyperlink"/>
          </w:rPr>
          <w:t>https://tdsb-ca.zoom.us/meeting/register/tJ0kdeyorTIpEtKABQOxlwTov_X77M23LT9r</w:t>
        </w:r>
      </w:hyperlink>
    </w:p>
    <w:p w14:paraId="7167C6F7" w14:textId="3429058E" w:rsidR="00A57072" w:rsidRPr="00222CDC" w:rsidRDefault="00A57072" w:rsidP="00066554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Co-Chair:</w:t>
      </w:r>
      <w:r w:rsidR="0048706E">
        <w:rPr>
          <w:rFonts w:cs="Arial"/>
          <w:color w:val="000000" w:themeColor="text1"/>
        </w:rPr>
        <w:t xml:space="preserve"> Manna Wong</w:t>
      </w:r>
      <w:r w:rsidR="0099089F">
        <w:rPr>
          <w:rFonts w:cs="Arial"/>
          <w:color w:val="000000" w:themeColor="text1"/>
        </w:rPr>
        <w:t xml:space="preserve"> and Anne Keary</w:t>
      </w:r>
    </w:p>
    <w:p w14:paraId="3548D72F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8033B0" w:rsidRPr="00222CDC" w14:paraId="24D2D126" w14:textId="77777777" w:rsidTr="000357C7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4673FDD1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ADD094C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3CBAA8AA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79AAB446" w14:textId="080A4BD2" w:rsidR="008033B0" w:rsidRPr="00222CDC" w:rsidRDefault="008033B0" w:rsidP="008033B0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8033B0" w:rsidRPr="00222CDC" w14:paraId="6F79D1FD" w14:textId="77777777" w:rsidTr="008033B0">
        <w:tc>
          <w:tcPr>
            <w:tcW w:w="648" w:type="dxa"/>
          </w:tcPr>
          <w:p w14:paraId="46AE720D" w14:textId="77777777" w:rsidR="008033B0" w:rsidRPr="00222CDC" w:rsidRDefault="008033B0" w:rsidP="005C64A3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2D5A2EFF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77C9B10B" w14:textId="7C6238F0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  <w:r w:rsidR="00E633E5">
              <w:rPr>
                <w:color w:val="000000" w:themeColor="text1"/>
              </w:rPr>
              <w:t>s</w:t>
            </w:r>
          </w:p>
        </w:tc>
        <w:tc>
          <w:tcPr>
            <w:tcW w:w="1578" w:type="dxa"/>
          </w:tcPr>
          <w:p w14:paraId="1F2527F0" w14:textId="7B72D316" w:rsidR="008033B0" w:rsidRPr="00222CDC" w:rsidRDefault="008033B0" w:rsidP="005C64A3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8033B0" w:rsidRPr="00222CDC" w14:paraId="7D4D15A5" w14:textId="77777777" w:rsidTr="008033B0">
        <w:tc>
          <w:tcPr>
            <w:tcW w:w="648" w:type="dxa"/>
          </w:tcPr>
          <w:p w14:paraId="2F79D2C5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6F978CC8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400BDDC" w14:textId="5F2F46C5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  <w:r w:rsidR="00E633E5">
              <w:rPr>
                <w:color w:val="000000" w:themeColor="text1"/>
              </w:rPr>
              <w:t>s</w:t>
            </w:r>
          </w:p>
        </w:tc>
        <w:tc>
          <w:tcPr>
            <w:tcW w:w="1578" w:type="dxa"/>
          </w:tcPr>
          <w:p w14:paraId="15551D2D" w14:textId="24AED1FE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6:35 p.m.</w:t>
            </w:r>
          </w:p>
        </w:tc>
      </w:tr>
      <w:tr w:rsidR="008033B0" w14:paraId="06C6AE27" w14:textId="77777777" w:rsidTr="008033B0">
        <w:tc>
          <w:tcPr>
            <w:tcW w:w="648" w:type="dxa"/>
          </w:tcPr>
          <w:p w14:paraId="11445407" w14:textId="77777777" w:rsidR="008033B0" w:rsidRDefault="008033B0" w:rsidP="005C64A3">
            <w:r>
              <w:t>3</w:t>
            </w:r>
          </w:p>
        </w:tc>
        <w:tc>
          <w:tcPr>
            <w:tcW w:w="5197" w:type="dxa"/>
          </w:tcPr>
          <w:p w14:paraId="05585867" w14:textId="6D190254" w:rsidR="008033B0" w:rsidRDefault="008033B0" w:rsidP="005C64A3">
            <w:r>
              <w:t xml:space="preserve">Approval </w:t>
            </w:r>
            <w:r w:rsidR="00317EB5">
              <w:t>of November 1</w:t>
            </w:r>
            <w:proofErr w:type="gramStart"/>
            <w:r>
              <w:t xml:space="preserve"> 2022</w:t>
            </w:r>
            <w:proofErr w:type="gramEnd"/>
            <w:r>
              <w:t xml:space="preserve"> minutes</w:t>
            </w:r>
          </w:p>
        </w:tc>
        <w:tc>
          <w:tcPr>
            <w:tcW w:w="3330" w:type="dxa"/>
          </w:tcPr>
          <w:p w14:paraId="29442250" w14:textId="33BAEFE0" w:rsidR="008033B0" w:rsidRDefault="008033B0" w:rsidP="005C64A3">
            <w:r>
              <w:t>Co-Chair</w:t>
            </w:r>
            <w:r w:rsidR="00E633E5">
              <w:t>s</w:t>
            </w:r>
          </w:p>
        </w:tc>
        <w:tc>
          <w:tcPr>
            <w:tcW w:w="1578" w:type="dxa"/>
          </w:tcPr>
          <w:p w14:paraId="333EAEDA" w14:textId="0332FAB9" w:rsidR="008033B0" w:rsidRDefault="008033B0" w:rsidP="005C64A3">
            <w:r>
              <w:t>6:45</w:t>
            </w:r>
            <w:r w:rsidRPr="00DB72D5">
              <w:t xml:space="preserve"> p.m.</w:t>
            </w:r>
          </w:p>
        </w:tc>
      </w:tr>
      <w:tr w:rsidR="00D44F9C" w14:paraId="5AE6B2AA" w14:textId="77777777" w:rsidTr="008033B0">
        <w:tc>
          <w:tcPr>
            <w:tcW w:w="648" w:type="dxa"/>
          </w:tcPr>
          <w:p w14:paraId="6E633A37" w14:textId="59CB027A" w:rsidR="00D44F9C" w:rsidRPr="00721B2E" w:rsidRDefault="00D44F9C" w:rsidP="00D44F9C">
            <w:r w:rsidRPr="00721B2E">
              <w:t>4</w:t>
            </w:r>
          </w:p>
        </w:tc>
        <w:tc>
          <w:tcPr>
            <w:tcW w:w="5197" w:type="dxa"/>
          </w:tcPr>
          <w:p w14:paraId="0C5BB391" w14:textId="22C5F175" w:rsidR="00317EB5" w:rsidRDefault="00076E78" w:rsidP="00317EB5">
            <w:r>
              <w:t>Climate Action Annual Report</w:t>
            </w:r>
          </w:p>
          <w:p w14:paraId="3BA8B9DF" w14:textId="37066BA0" w:rsidR="00317EB5" w:rsidRDefault="00317EB5" w:rsidP="00317EB5">
            <w:pPr>
              <w:pStyle w:val="ListParagraph"/>
              <w:numPr>
                <w:ilvl w:val="0"/>
                <w:numId w:val="17"/>
              </w:numPr>
            </w:pPr>
            <w:r>
              <w:t>Deep energy retrofit feasibility study</w:t>
            </w:r>
          </w:p>
          <w:p w14:paraId="32A00756" w14:textId="77777777" w:rsidR="00D44F9C" w:rsidRDefault="00317EB5" w:rsidP="00317EB5">
            <w:pPr>
              <w:pStyle w:val="ListParagraph"/>
              <w:numPr>
                <w:ilvl w:val="0"/>
                <w:numId w:val="17"/>
              </w:numPr>
            </w:pPr>
            <w:r>
              <w:t>School energy profiles</w:t>
            </w:r>
          </w:p>
          <w:p w14:paraId="6FBD3A27" w14:textId="4637AA05" w:rsidR="00076E78" w:rsidRDefault="00076E78" w:rsidP="00317EB5">
            <w:pPr>
              <w:pStyle w:val="ListParagraph"/>
              <w:numPr>
                <w:ilvl w:val="0"/>
                <w:numId w:val="17"/>
              </w:numPr>
            </w:pPr>
            <w:r>
              <w:t>Q &amp; A</w:t>
            </w:r>
          </w:p>
        </w:tc>
        <w:tc>
          <w:tcPr>
            <w:tcW w:w="3330" w:type="dxa"/>
          </w:tcPr>
          <w:p w14:paraId="496CD2D8" w14:textId="4A87C346" w:rsidR="00D44F9C" w:rsidRDefault="00076E78" w:rsidP="00D44F9C">
            <w:r>
              <w:t>Richard Christie</w:t>
            </w:r>
          </w:p>
        </w:tc>
        <w:tc>
          <w:tcPr>
            <w:tcW w:w="1578" w:type="dxa"/>
          </w:tcPr>
          <w:p w14:paraId="6EE178DD" w14:textId="77F58508" w:rsidR="00D44F9C" w:rsidRDefault="00317EB5" w:rsidP="00D44F9C">
            <w:r>
              <w:t>6:50 p.m.</w:t>
            </w:r>
          </w:p>
        </w:tc>
      </w:tr>
      <w:tr w:rsidR="00317EB5" w14:paraId="351B87B6" w14:textId="77777777" w:rsidTr="008033B0">
        <w:tc>
          <w:tcPr>
            <w:tcW w:w="648" w:type="dxa"/>
          </w:tcPr>
          <w:p w14:paraId="18DBB8AB" w14:textId="26B4771C" w:rsidR="00317EB5" w:rsidRPr="00721B2E" w:rsidRDefault="00076E78" w:rsidP="00317EB5">
            <w:r>
              <w:t>5</w:t>
            </w:r>
          </w:p>
        </w:tc>
        <w:tc>
          <w:tcPr>
            <w:tcW w:w="5197" w:type="dxa"/>
          </w:tcPr>
          <w:p w14:paraId="4048296D" w14:textId="061271AE" w:rsidR="00317EB5" w:rsidRDefault="00317EB5" w:rsidP="00317EB5">
            <w:r>
              <w:t>Youth Climate Action Grants</w:t>
            </w:r>
          </w:p>
        </w:tc>
        <w:tc>
          <w:tcPr>
            <w:tcW w:w="3330" w:type="dxa"/>
          </w:tcPr>
          <w:p w14:paraId="2B6A0202" w14:textId="0C9FCD8C" w:rsidR="00317EB5" w:rsidRDefault="00317EB5" w:rsidP="00317EB5">
            <w:r>
              <w:t>Pam Miller</w:t>
            </w:r>
          </w:p>
        </w:tc>
        <w:tc>
          <w:tcPr>
            <w:tcW w:w="1578" w:type="dxa"/>
          </w:tcPr>
          <w:p w14:paraId="1CDBBE2D" w14:textId="5D21532B" w:rsidR="00317EB5" w:rsidRDefault="00317EB5" w:rsidP="00317EB5">
            <w:r>
              <w:t>7:45 p.m.</w:t>
            </w:r>
          </w:p>
        </w:tc>
      </w:tr>
      <w:tr w:rsidR="00317EB5" w14:paraId="6374108C" w14:textId="77777777" w:rsidTr="005B6E19">
        <w:trPr>
          <w:trHeight w:val="683"/>
        </w:trPr>
        <w:tc>
          <w:tcPr>
            <w:tcW w:w="648" w:type="dxa"/>
          </w:tcPr>
          <w:p w14:paraId="4BBEEEF7" w14:textId="5E9086E9" w:rsidR="00317EB5" w:rsidRDefault="00076E78" w:rsidP="00317EB5">
            <w:r>
              <w:t>6</w:t>
            </w:r>
          </w:p>
        </w:tc>
        <w:tc>
          <w:tcPr>
            <w:tcW w:w="5197" w:type="dxa"/>
          </w:tcPr>
          <w:p w14:paraId="76E24ED9" w14:textId="1259FE72" w:rsidR="00317EB5" w:rsidRDefault="00317EB5" w:rsidP="00317EB5">
            <w:r>
              <w:t>Member Updates/Announcements</w:t>
            </w:r>
          </w:p>
        </w:tc>
        <w:tc>
          <w:tcPr>
            <w:tcW w:w="3330" w:type="dxa"/>
          </w:tcPr>
          <w:p w14:paraId="62F7C1DB" w14:textId="5EA8E67B" w:rsidR="00317EB5" w:rsidRDefault="00317EB5" w:rsidP="00317EB5">
            <w:pPr>
              <w:ind w:left="288" w:hanging="288"/>
            </w:pPr>
          </w:p>
        </w:tc>
        <w:tc>
          <w:tcPr>
            <w:tcW w:w="1578" w:type="dxa"/>
          </w:tcPr>
          <w:p w14:paraId="55D4E578" w14:textId="6EC9F1C7" w:rsidR="00317EB5" w:rsidRDefault="00317EB5" w:rsidP="00317EB5">
            <w:r>
              <w:t>7:55 p.m.</w:t>
            </w:r>
          </w:p>
        </w:tc>
      </w:tr>
      <w:tr w:rsidR="00317EB5" w14:paraId="61CD5626" w14:textId="77777777" w:rsidTr="000357C7">
        <w:trPr>
          <w:trHeight w:val="485"/>
        </w:trPr>
        <w:tc>
          <w:tcPr>
            <w:tcW w:w="648" w:type="dxa"/>
          </w:tcPr>
          <w:p w14:paraId="1AC58831" w14:textId="003AC23D" w:rsidR="00317EB5" w:rsidRDefault="00076E78" w:rsidP="00317EB5">
            <w:r>
              <w:t>7</w:t>
            </w:r>
          </w:p>
        </w:tc>
        <w:tc>
          <w:tcPr>
            <w:tcW w:w="5197" w:type="dxa"/>
          </w:tcPr>
          <w:p w14:paraId="27067500" w14:textId="1D91FFF0" w:rsidR="00317EB5" w:rsidRDefault="00317EB5" w:rsidP="00317EB5">
            <w:r>
              <w:t>Adjournment</w:t>
            </w:r>
          </w:p>
        </w:tc>
        <w:tc>
          <w:tcPr>
            <w:tcW w:w="3330" w:type="dxa"/>
          </w:tcPr>
          <w:p w14:paraId="3DC3597E" w14:textId="259124F7" w:rsidR="00317EB5" w:rsidRDefault="00317EB5" w:rsidP="00317EB5">
            <w:pPr>
              <w:ind w:left="288" w:hanging="288"/>
            </w:pPr>
            <w:r>
              <w:t>Co-Chairs</w:t>
            </w:r>
          </w:p>
        </w:tc>
        <w:tc>
          <w:tcPr>
            <w:tcW w:w="1578" w:type="dxa"/>
          </w:tcPr>
          <w:p w14:paraId="46BD28A7" w14:textId="77777777" w:rsidR="00317EB5" w:rsidRDefault="00317EB5" w:rsidP="00317EB5"/>
        </w:tc>
      </w:tr>
      <w:bookmarkEnd w:id="0"/>
    </w:tbl>
    <w:p w14:paraId="1CDD516A" w14:textId="2975B2B6" w:rsidR="008033B0" w:rsidRDefault="008033B0" w:rsidP="000357C7">
      <w:pPr>
        <w:tabs>
          <w:tab w:val="left" w:pos="3600"/>
        </w:tabs>
      </w:pPr>
    </w:p>
    <w:sectPr w:rsidR="008033B0" w:rsidSect="002151A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A5D4" w14:textId="77777777" w:rsidR="00060B57" w:rsidRDefault="00060B57" w:rsidP="002A671D">
      <w:pPr>
        <w:spacing w:before="0" w:after="0" w:line="240" w:lineRule="auto"/>
      </w:pPr>
      <w:r>
        <w:separator/>
      </w:r>
    </w:p>
  </w:endnote>
  <w:endnote w:type="continuationSeparator" w:id="0">
    <w:p w14:paraId="42D80A55" w14:textId="77777777" w:rsidR="00060B57" w:rsidRDefault="00060B5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69BE" w14:textId="77777777" w:rsidR="00060B57" w:rsidRDefault="00060B5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A743868" w14:textId="77777777" w:rsidR="00060B57" w:rsidRDefault="00060B5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F589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347"/>
    <w:multiLevelType w:val="hybridMultilevel"/>
    <w:tmpl w:val="2C60CBC8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88D3261"/>
    <w:multiLevelType w:val="hybridMultilevel"/>
    <w:tmpl w:val="428415D6"/>
    <w:lvl w:ilvl="0" w:tplc="82BA8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A96"/>
    <w:multiLevelType w:val="hybridMultilevel"/>
    <w:tmpl w:val="A6C43302"/>
    <w:lvl w:ilvl="0" w:tplc="538C8F98">
      <w:numFmt w:val="bullet"/>
      <w:pStyle w:val="ListParagraph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67AAC"/>
    <w:multiLevelType w:val="hybridMultilevel"/>
    <w:tmpl w:val="B70A8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1035C"/>
    <w:multiLevelType w:val="hybridMultilevel"/>
    <w:tmpl w:val="B574C410"/>
    <w:lvl w:ilvl="0" w:tplc="BD528A5E">
      <w:start w:val="1"/>
      <w:numFmt w:val="bullet"/>
      <w:lvlText w:val="-"/>
      <w:lvlJc w:val="left"/>
      <w:pPr>
        <w:ind w:left="41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6" w15:restartNumberingAfterBreak="0">
    <w:nsid w:val="38BF3F64"/>
    <w:multiLevelType w:val="hybridMultilevel"/>
    <w:tmpl w:val="A192CDB2"/>
    <w:lvl w:ilvl="0" w:tplc="69241E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F38C3"/>
    <w:multiLevelType w:val="hybridMultilevel"/>
    <w:tmpl w:val="B6080A04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8" w15:restartNumberingAfterBreak="0">
    <w:nsid w:val="58EB667F"/>
    <w:multiLevelType w:val="hybridMultilevel"/>
    <w:tmpl w:val="FFAE80F4"/>
    <w:lvl w:ilvl="0" w:tplc="F62ED5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41743"/>
    <w:multiLevelType w:val="hybridMultilevel"/>
    <w:tmpl w:val="5300BCF4"/>
    <w:lvl w:ilvl="0" w:tplc="AB101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274E1"/>
    <w:multiLevelType w:val="multilevel"/>
    <w:tmpl w:val="74FC7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F5BE9"/>
    <w:multiLevelType w:val="hybridMultilevel"/>
    <w:tmpl w:val="CD2E0A64"/>
    <w:lvl w:ilvl="0" w:tplc="71322222">
      <w:start w:val="20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13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060B57"/>
    <w:rsid w:val="000357C7"/>
    <w:rsid w:val="000364C5"/>
    <w:rsid w:val="00060B57"/>
    <w:rsid w:val="00066554"/>
    <w:rsid w:val="000722FE"/>
    <w:rsid w:val="00076E78"/>
    <w:rsid w:val="000871E8"/>
    <w:rsid w:val="00087B7C"/>
    <w:rsid w:val="000B0438"/>
    <w:rsid w:val="000B7E20"/>
    <w:rsid w:val="000C684D"/>
    <w:rsid w:val="000E354C"/>
    <w:rsid w:val="000E60B8"/>
    <w:rsid w:val="001278E3"/>
    <w:rsid w:val="00140FC0"/>
    <w:rsid w:val="00141A65"/>
    <w:rsid w:val="00153C6E"/>
    <w:rsid w:val="00160DB6"/>
    <w:rsid w:val="00186856"/>
    <w:rsid w:val="001B06E6"/>
    <w:rsid w:val="002151AA"/>
    <w:rsid w:val="00222CDC"/>
    <w:rsid w:val="00226857"/>
    <w:rsid w:val="00241DE8"/>
    <w:rsid w:val="00280C56"/>
    <w:rsid w:val="0028475A"/>
    <w:rsid w:val="002857F0"/>
    <w:rsid w:val="00293FC7"/>
    <w:rsid w:val="002A671D"/>
    <w:rsid w:val="00317EB5"/>
    <w:rsid w:val="00394733"/>
    <w:rsid w:val="003D3953"/>
    <w:rsid w:val="003E1C3A"/>
    <w:rsid w:val="003F12CC"/>
    <w:rsid w:val="00400D77"/>
    <w:rsid w:val="004372A1"/>
    <w:rsid w:val="00472D98"/>
    <w:rsid w:val="00484A8C"/>
    <w:rsid w:val="0048706E"/>
    <w:rsid w:val="004B69F5"/>
    <w:rsid w:val="004C747B"/>
    <w:rsid w:val="005010FC"/>
    <w:rsid w:val="0052168C"/>
    <w:rsid w:val="00525BA7"/>
    <w:rsid w:val="005A08EA"/>
    <w:rsid w:val="005B6E19"/>
    <w:rsid w:val="005C3919"/>
    <w:rsid w:val="005C64A3"/>
    <w:rsid w:val="005E26E9"/>
    <w:rsid w:val="005F1C3E"/>
    <w:rsid w:val="005F2527"/>
    <w:rsid w:val="006118D5"/>
    <w:rsid w:val="006340F3"/>
    <w:rsid w:val="00662147"/>
    <w:rsid w:val="006A3A98"/>
    <w:rsid w:val="006C5303"/>
    <w:rsid w:val="006C5417"/>
    <w:rsid w:val="007132DA"/>
    <w:rsid w:val="00721B2E"/>
    <w:rsid w:val="00731449"/>
    <w:rsid w:val="00787985"/>
    <w:rsid w:val="007C5F81"/>
    <w:rsid w:val="007D2FA9"/>
    <w:rsid w:val="008033B0"/>
    <w:rsid w:val="008179B0"/>
    <w:rsid w:val="008203D0"/>
    <w:rsid w:val="00892626"/>
    <w:rsid w:val="008F3738"/>
    <w:rsid w:val="008F7CBA"/>
    <w:rsid w:val="0090138B"/>
    <w:rsid w:val="00924518"/>
    <w:rsid w:val="0093334F"/>
    <w:rsid w:val="00940D5D"/>
    <w:rsid w:val="009819B6"/>
    <w:rsid w:val="0099089F"/>
    <w:rsid w:val="00990DF7"/>
    <w:rsid w:val="009A050F"/>
    <w:rsid w:val="00A21874"/>
    <w:rsid w:val="00A57072"/>
    <w:rsid w:val="00A613D5"/>
    <w:rsid w:val="00A64C00"/>
    <w:rsid w:val="00A9250D"/>
    <w:rsid w:val="00A93FBC"/>
    <w:rsid w:val="00AF4139"/>
    <w:rsid w:val="00B00BAF"/>
    <w:rsid w:val="00B021FD"/>
    <w:rsid w:val="00B05240"/>
    <w:rsid w:val="00B15085"/>
    <w:rsid w:val="00B2074C"/>
    <w:rsid w:val="00B345B6"/>
    <w:rsid w:val="00B447CC"/>
    <w:rsid w:val="00B60F9F"/>
    <w:rsid w:val="00B87622"/>
    <w:rsid w:val="00BB0850"/>
    <w:rsid w:val="00C07E96"/>
    <w:rsid w:val="00C301D8"/>
    <w:rsid w:val="00C30301"/>
    <w:rsid w:val="00C36AB1"/>
    <w:rsid w:val="00C57A30"/>
    <w:rsid w:val="00D15935"/>
    <w:rsid w:val="00D174DE"/>
    <w:rsid w:val="00D44F9C"/>
    <w:rsid w:val="00D46F43"/>
    <w:rsid w:val="00D52459"/>
    <w:rsid w:val="00DB3A21"/>
    <w:rsid w:val="00DB72D5"/>
    <w:rsid w:val="00DC2097"/>
    <w:rsid w:val="00DD1C93"/>
    <w:rsid w:val="00DD3A50"/>
    <w:rsid w:val="00E626A2"/>
    <w:rsid w:val="00E633E5"/>
    <w:rsid w:val="00E76878"/>
    <w:rsid w:val="00E9224E"/>
    <w:rsid w:val="00E9388C"/>
    <w:rsid w:val="00E93A1C"/>
    <w:rsid w:val="00EA02E6"/>
    <w:rsid w:val="00EB51B0"/>
    <w:rsid w:val="00EE0DFD"/>
    <w:rsid w:val="00EF09E0"/>
    <w:rsid w:val="00EF2A6E"/>
    <w:rsid w:val="00F025E5"/>
    <w:rsid w:val="00F0587B"/>
    <w:rsid w:val="00F25EAF"/>
    <w:rsid w:val="00F40854"/>
    <w:rsid w:val="00F70837"/>
    <w:rsid w:val="00FB5FA5"/>
    <w:rsid w:val="00FD65D6"/>
    <w:rsid w:val="00FE0E90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E96B44B"/>
  <w15:docId w15:val="{ADC1EFB6-56F6-45CD-AEA3-B8F9FD86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B05240"/>
    <w:pPr>
      <w:numPr>
        <w:numId w:val="16"/>
      </w:numPr>
      <w:spacing w:before="60" w:after="120" w:line="240" w:lineRule="auto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3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38B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7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meeting/register/tJ0kdeyorTIpEtKABQOxlwTov_X77M23LT9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Evers, Kristen</dc:creator>
  <cp:lastModifiedBy>Evers, Kristen</cp:lastModifiedBy>
  <cp:revision>4</cp:revision>
  <cp:lastPrinted>2018-10-04T14:29:00Z</cp:lastPrinted>
  <dcterms:created xsi:type="dcterms:W3CDTF">2022-12-16T20:59:00Z</dcterms:created>
  <dcterms:modified xsi:type="dcterms:W3CDTF">2023-01-03T21:00:00Z</dcterms:modified>
</cp:coreProperties>
</file>