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5B51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Recommendation ADHD</w:t>
      </w:r>
    </w:p>
    <w:p w14:paraId="4830F710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We the TDSB SEAC, recommend to the TDSB, that ADHD be acknowledged as a risk to learning and be recognized in the same category of exceptionality as other neurodevelopmental disorders such as Autism and Learning Disabilities.</w:t>
      </w:r>
    </w:p>
    <w:p w14:paraId="1982F9FB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Whereas: ADHD is not currently a Ministry defined learning disability. It is, however, an impairment to learning.</w:t>
      </w:r>
    </w:p>
    <w:p w14:paraId="50BCCB81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Whereas: Working memory, and Processing are often affected, making learning multi-step tasks very difficult. This affects attention, planning, </w:t>
      </w:r>
      <w:proofErr w:type="gramStart"/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starting</w:t>
      </w:r>
      <w:proofErr w:type="gramEnd"/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finishing tasks, and self-regulation.</w:t>
      </w:r>
    </w:p>
    <w:p w14:paraId="75D7EBFA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Whereas: ADHD is the most common neurodevelopmental disorder in Canada.</w:t>
      </w:r>
    </w:p>
    <w:p w14:paraId="7784C709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Whereas: 26% of students with ADHD have failed or repeated a grade.</w:t>
      </w:r>
    </w:p>
    <w:p w14:paraId="3BD48FCB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Whereas: The Ministry of Education Memorandum on the Categories of Exceptionalities, 2011 specifically refers to ADHD, acknowledging that it meets the criteria of a Learning Disability.</w:t>
      </w:r>
    </w:p>
    <w:p w14:paraId="649D2B65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Therefore:</w:t>
      </w:r>
    </w:p>
    <w:p w14:paraId="7C96BAEC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Be it resolved that TDSB SEAC requests the TDSB Board of Trustees, recognize ADHD as a key determinant in formally identifying students with a Ministry defined Learning disability and,</w:t>
      </w:r>
    </w:p>
    <w:p w14:paraId="3D8DEBE4" w14:textId="77777777" w:rsidR="000C0267" w:rsidRPr="00461E47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That the Board of Trustees, request in writing, to the Ontario Ministry of Education, that ADHD be formally acknowledged as a Learning disability and,</w:t>
      </w:r>
    </w:p>
    <w:p w14:paraId="089F62EC" w14:textId="77777777" w:rsidR="000C0267" w:rsidRPr="00300440" w:rsidRDefault="000C0267" w:rsidP="000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C0267" w:rsidRPr="00300440" w:rsidSect="001C156B">
          <w:pgSz w:w="15840" w:h="12240" w:orient="landscape"/>
          <w:pgMar w:top="800" w:right="1780" w:bottom="740" w:left="1560" w:header="750" w:footer="1580" w:gutter="0"/>
          <w:cols w:space="720"/>
        </w:sectPr>
      </w:pPr>
      <w:r w:rsidRPr="00461E47">
        <w:rPr>
          <w:rFonts w:ascii="Times New Roman" w:eastAsia="Times New Roman" w:hAnsi="Times New Roman" w:cs="Times New Roman"/>
          <w:color w:val="000000"/>
          <w:sz w:val="27"/>
          <w:szCs w:val="27"/>
        </w:rPr>
        <w:t>That the TDSB Board of Trustees direct staff to integrate ADHD awareness as a key determinant of a Ministry defined Learning disabil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ity.</w:t>
      </w:r>
    </w:p>
    <w:p w14:paraId="4D3C63D8" w14:textId="77777777" w:rsidR="000C0267" w:rsidRDefault="000C0267"/>
    <w:sectPr w:rsidR="000C0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7"/>
    <w:rsid w:val="000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3ED"/>
  <w15:chartTrackingRefBased/>
  <w15:docId w15:val="{9D6BFFF8-1100-43AB-9601-E92CB65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67"/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1160</Characters>
  <Application>Microsoft Office Word</Application>
  <DocSecurity>0</DocSecurity>
  <Lines>33</Lines>
  <Paragraphs>16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1</cp:revision>
  <dcterms:created xsi:type="dcterms:W3CDTF">2023-04-14T16:55:00Z</dcterms:created>
  <dcterms:modified xsi:type="dcterms:W3CDTF">2023-04-14T16:56:00Z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0ab742e0-7352-4a9e-b316-29b314d04992</vt:lpwstr>
  </property>
</Properties>
</file>