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815D"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SEAC - Motion for In Person meetings - Sept 15, 2022 </w:t>
      </w:r>
    </w:p>
    <w:p w14:paraId="1B89C3D9"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WHEREAS TDSB’s SEAC has been meeting virtually for almost two and a half years, since the shutdown of in person meetings due to the COVID 19 </w:t>
      </w:r>
      <w:proofErr w:type="gramStart"/>
      <w:r w:rsidRPr="00D15A76">
        <w:rPr>
          <w:rFonts w:ascii="Times New Roman" w:eastAsia="Times New Roman" w:hAnsi="Times New Roman" w:cs="Times New Roman"/>
          <w:color w:val="000000"/>
          <w:sz w:val="27"/>
          <w:szCs w:val="27"/>
        </w:rPr>
        <w:t>pandemic;</w:t>
      </w:r>
      <w:proofErr w:type="gramEnd"/>
    </w:p>
    <w:p w14:paraId="0F2B275D"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AND WHEREAS all schools across TDSB are now offering more historically usual in-person learning to all students across </w:t>
      </w:r>
      <w:proofErr w:type="gramStart"/>
      <w:r w:rsidRPr="00D15A76">
        <w:rPr>
          <w:rFonts w:ascii="Times New Roman" w:eastAsia="Times New Roman" w:hAnsi="Times New Roman" w:cs="Times New Roman"/>
          <w:color w:val="000000"/>
          <w:sz w:val="27"/>
          <w:szCs w:val="27"/>
        </w:rPr>
        <w:t>TDSB;</w:t>
      </w:r>
      <w:proofErr w:type="gramEnd"/>
    </w:p>
    <w:p w14:paraId="0591D1DD"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AND WHEREAS there are very well-recognized important social, emotional, relationship, and productivity benefits to meeting and connecting in person, for everyone, including SEAC, its representatives, and SEAC’s </w:t>
      </w:r>
      <w:proofErr w:type="gramStart"/>
      <w:r w:rsidRPr="00D15A76">
        <w:rPr>
          <w:rFonts w:ascii="Times New Roman" w:eastAsia="Times New Roman" w:hAnsi="Times New Roman" w:cs="Times New Roman"/>
          <w:color w:val="000000"/>
          <w:sz w:val="27"/>
          <w:szCs w:val="27"/>
        </w:rPr>
        <w:t>business;</w:t>
      </w:r>
      <w:proofErr w:type="gramEnd"/>
    </w:p>
    <w:p w14:paraId="462CABCE"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Trustees have resumed in person meetings by a model of combined “hybrid” meetings, in which those who would like to attend in person may, and those who would still like to meet virtually can also simultaneously participate in those meetings virtually (herein referred to as “In Person – Hybrid Meetings”</w:t>
      </w:r>
      <w:proofErr w:type="gramStart"/>
      <w:r>
        <w:rPr>
          <w:rFonts w:ascii="Times New Roman" w:eastAsia="Times New Roman" w:hAnsi="Times New Roman" w:cs="Times New Roman"/>
          <w:color w:val="000000"/>
          <w:sz w:val="27"/>
          <w:szCs w:val="27"/>
        </w:rPr>
        <w:t>)</w:t>
      </w:r>
      <w:r w:rsidRPr="00D15A76">
        <w:rPr>
          <w:rFonts w:ascii="Times New Roman" w:eastAsia="Times New Roman" w:hAnsi="Times New Roman" w:cs="Times New Roman"/>
          <w:color w:val="000000"/>
          <w:sz w:val="27"/>
          <w:szCs w:val="27"/>
        </w:rPr>
        <w:t>;</w:t>
      </w:r>
      <w:proofErr w:type="gramEnd"/>
    </w:p>
    <w:p w14:paraId="3AC7D13B"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AND WHEREAS SEAC is a </w:t>
      </w:r>
      <w:proofErr w:type="gramStart"/>
      <w:r w:rsidRPr="00D15A76">
        <w:rPr>
          <w:rFonts w:ascii="Times New Roman" w:eastAsia="Times New Roman" w:hAnsi="Times New Roman" w:cs="Times New Roman"/>
          <w:color w:val="000000"/>
          <w:sz w:val="27"/>
          <w:szCs w:val="27"/>
        </w:rPr>
        <w:t>legislatively-constituted</w:t>
      </w:r>
      <w:proofErr w:type="gramEnd"/>
      <w:r w:rsidRPr="00D15A76">
        <w:rPr>
          <w:rFonts w:ascii="Times New Roman" w:eastAsia="Times New Roman" w:hAnsi="Times New Roman" w:cs="Times New Roman"/>
          <w:color w:val="000000"/>
          <w:sz w:val="27"/>
          <w:szCs w:val="27"/>
        </w:rPr>
        <w:t xml:space="preserve"> body, that sometimes operates similarly to TDSB’s “Community Advisory Committees” (“CACs), but also operates differently from CACs in that it is a body that every board must have and support, pursuant to provincial legislation;</w:t>
      </w:r>
    </w:p>
    <w:p w14:paraId="1EB2A4A5"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SEAC desires and requests that SEAC resume In Person – Hybrid Meetings for SEAC as soon as possible, and ideally for SEAC’s October 202</w:t>
      </w:r>
      <w:r>
        <w:rPr>
          <w:rFonts w:ascii="Times New Roman" w:eastAsia="Times New Roman" w:hAnsi="Times New Roman" w:cs="Times New Roman"/>
          <w:color w:val="000000"/>
          <w:sz w:val="27"/>
          <w:szCs w:val="27"/>
        </w:rPr>
        <w:t>2</w:t>
      </w:r>
      <w:r w:rsidRPr="00D15A76">
        <w:rPr>
          <w:rFonts w:ascii="Times New Roman" w:eastAsia="Times New Roman" w:hAnsi="Times New Roman" w:cs="Times New Roman"/>
          <w:color w:val="000000"/>
          <w:sz w:val="27"/>
          <w:szCs w:val="27"/>
        </w:rPr>
        <w:t xml:space="preserve"> </w:t>
      </w:r>
      <w:proofErr w:type="gramStart"/>
      <w:r w:rsidRPr="00D15A76">
        <w:rPr>
          <w:rFonts w:ascii="Times New Roman" w:eastAsia="Times New Roman" w:hAnsi="Times New Roman" w:cs="Times New Roman"/>
          <w:color w:val="000000"/>
          <w:sz w:val="27"/>
          <w:szCs w:val="27"/>
        </w:rPr>
        <w:t>meeting;</w:t>
      </w:r>
      <w:proofErr w:type="gramEnd"/>
    </w:p>
    <w:p w14:paraId="46630A1C"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AND WHEREAS SEAC is bringing this motion in order to elevate this request and consensus to the attention of TDSB and its administrators, although it may not actually be necessary to action this item to have it processed through Trustee </w:t>
      </w:r>
      <w:proofErr w:type="gramStart"/>
      <w:r w:rsidRPr="00D15A76">
        <w:rPr>
          <w:rFonts w:ascii="Times New Roman" w:eastAsia="Times New Roman" w:hAnsi="Times New Roman" w:cs="Times New Roman"/>
          <w:color w:val="000000"/>
          <w:sz w:val="27"/>
          <w:szCs w:val="27"/>
        </w:rPr>
        <w:t>committees;</w:t>
      </w:r>
      <w:proofErr w:type="gramEnd"/>
    </w:p>
    <w:p w14:paraId="6087A88A"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BE IT RESOLVED THAT the above recital statements are incorporated as part of this </w:t>
      </w:r>
      <w:proofErr w:type="gramStart"/>
      <w:r w:rsidRPr="00D15A76">
        <w:rPr>
          <w:rFonts w:ascii="Times New Roman" w:eastAsia="Times New Roman" w:hAnsi="Times New Roman" w:cs="Times New Roman"/>
          <w:color w:val="000000"/>
          <w:sz w:val="27"/>
          <w:szCs w:val="27"/>
        </w:rPr>
        <w:t>resolution;</w:t>
      </w:r>
      <w:proofErr w:type="gramEnd"/>
    </w:p>
    <w:p w14:paraId="4F59A434" w14:textId="77777777" w:rsidR="00F46712" w:rsidRPr="00D15A76" w:rsidRDefault="00F46712" w:rsidP="00F46712">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BE IT RESOLVED THAT SEAC requests that SEAC resume meeting in person as soon as possible, by holding In Person – Hybrid Meetings, starting ideally for SEAC’s October 202</w:t>
      </w:r>
      <w:r>
        <w:rPr>
          <w:rFonts w:ascii="Times New Roman" w:eastAsia="Times New Roman" w:hAnsi="Times New Roman" w:cs="Times New Roman"/>
          <w:color w:val="000000"/>
          <w:sz w:val="27"/>
          <w:szCs w:val="27"/>
        </w:rPr>
        <w:t>2</w:t>
      </w:r>
      <w:r w:rsidRPr="00D15A76">
        <w:rPr>
          <w:rFonts w:ascii="Times New Roman" w:eastAsia="Times New Roman" w:hAnsi="Times New Roman" w:cs="Times New Roman"/>
          <w:color w:val="000000"/>
          <w:sz w:val="27"/>
          <w:szCs w:val="27"/>
        </w:rPr>
        <w:t xml:space="preserve"> meeting, and if not in October, then no later than for SEAC’s November 202</w:t>
      </w:r>
      <w:r>
        <w:rPr>
          <w:rFonts w:ascii="Times New Roman" w:eastAsia="Times New Roman" w:hAnsi="Times New Roman" w:cs="Times New Roman"/>
          <w:color w:val="000000"/>
          <w:sz w:val="27"/>
          <w:szCs w:val="27"/>
        </w:rPr>
        <w:t>2</w:t>
      </w:r>
      <w:r w:rsidRPr="00D15A76">
        <w:rPr>
          <w:rFonts w:ascii="Times New Roman" w:eastAsia="Times New Roman" w:hAnsi="Times New Roman" w:cs="Times New Roman"/>
          <w:color w:val="000000"/>
          <w:sz w:val="27"/>
          <w:szCs w:val="27"/>
        </w:rPr>
        <w:t xml:space="preserve"> meeting.</w:t>
      </w:r>
    </w:p>
    <w:p w14:paraId="58A8B2D0" w14:textId="77777777" w:rsidR="00F46712" w:rsidRDefault="00F46712"/>
    <w:sectPr w:rsidR="00F467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12"/>
    <w:rsid w:val="00F46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6851"/>
  <w15:chartTrackingRefBased/>
  <w15:docId w15:val="{E85CAC79-238D-4BAE-812D-C48684D9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12"/>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1</cp:revision>
  <dcterms:created xsi:type="dcterms:W3CDTF">2023-06-26T15:15:00Z</dcterms:created>
  <dcterms:modified xsi:type="dcterms:W3CDTF">2023-06-26T15:16:00Z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816f23a4-ccf2-4305-a86a-9970fc29a116</vt:lpwstr>
  </property>
</Properties>
</file>