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E1F52" w14:textId="799A3FE6" w:rsidR="00A066B2" w:rsidRDefault="00A066B2" w:rsidP="001849FD">
      <w:pPr>
        <w:spacing w:after="200" w:line="240" w:lineRule="auto"/>
        <w:rPr>
          <w:rFonts w:ascii="Arial" w:hAnsi="Arial" w:cs="Arial"/>
          <w:color w:val="000000"/>
          <w:sz w:val="24"/>
          <w:szCs w:val="24"/>
        </w:rPr>
      </w:pPr>
      <w:r w:rsidRPr="003C1E55">
        <w:rPr>
          <w:rFonts w:ascii="Arial" w:hAnsi="Arial" w:cs="Arial"/>
          <w:noProof/>
          <w:sz w:val="24"/>
          <w:szCs w:val="24"/>
        </w:rPr>
        <w:drawing>
          <wp:inline distT="0" distB="0" distL="0" distR="0" wp14:anchorId="2D925EBB" wp14:editId="6348EF4B">
            <wp:extent cx="790575" cy="714375"/>
            <wp:effectExtent l="0" t="0" r="9525" b="9525"/>
            <wp:docPr id="1" name="Picture 1" descr="TDSB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DSB logo&#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14375"/>
                    </a:xfrm>
                    <a:prstGeom prst="rect">
                      <a:avLst/>
                    </a:prstGeom>
                    <a:noFill/>
                    <a:ln>
                      <a:noFill/>
                    </a:ln>
                  </pic:spPr>
                </pic:pic>
              </a:graphicData>
            </a:graphic>
          </wp:inline>
        </w:drawing>
      </w:r>
    </w:p>
    <w:p w14:paraId="563C3604" w14:textId="77777777" w:rsidR="00A066B2" w:rsidRDefault="00A066B2" w:rsidP="001849FD">
      <w:pPr>
        <w:spacing w:after="200" w:line="240" w:lineRule="auto"/>
        <w:rPr>
          <w:rFonts w:ascii="Arial" w:hAnsi="Arial" w:cs="Arial"/>
          <w:color w:val="000000"/>
          <w:sz w:val="24"/>
          <w:szCs w:val="24"/>
        </w:rPr>
      </w:pPr>
    </w:p>
    <w:p w14:paraId="149AA95F" w14:textId="2DA56FB9" w:rsidR="001849FD" w:rsidRPr="00A066B2" w:rsidRDefault="00E8492A" w:rsidP="001849FD">
      <w:pPr>
        <w:spacing w:after="200" w:line="240" w:lineRule="auto"/>
        <w:rPr>
          <w:rFonts w:ascii="Arial" w:hAnsi="Arial" w:cs="Arial"/>
          <w:color w:val="000000"/>
          <w:sz w:val="24"/>
          <w:szCs w:val="24"/>
        </w:rPr>
      </w:pPr>
      <w:r>
        <w:rPr>
          <w:rFonts w:ascii="Arial" w:hAnsi="Arial" w:cs="Arial"/>
          <w:color w:val="000000"/>
          <w:sz w:val="24"/>
          <w:szCs w:val="24"/>
        </w:rPr>
        <w:t>Approved</w:t>
      </w:r>
      <w:r w:rsidR="00FD29DE">
        <w:rPr>
          <w:rFonts w:ascii="Arial" w:hAnsi="Arial" w:cs="Arial"/>
          <w:color w:val="000000"/>
          <w:sz w:val="24"/>
          <w:szCs w:val="24"/>
        </w:rPr>
        <w:t xml:space="preserve"> Minutes</w:t>
      </w:r>
    </w:p>
    <w:p w14:paraId="3F7BBB01" w14:textId="77777777" w:rsidR="002E105D" w:rsidRPr="00A066B2" w:rsidRDefault="002E105D" w:rsidP="002E105D">
      <w:pPr>
        <w:spacing w:after="200" w:line="240" w:lineRule="auto"/>
        <w:rPr>
          <w:rFonts w:ascii="Arial" w:hAnsi="Arial" w:cs="Arial"/>
          <w:b/>
          <w:bCs/>
          <w:sz w:val="24"/>
          <w:szCs w:val="24"/>
        </w:rPr>
      </w:pPr>
      <w:r w:rsidRPr="00A066B2">
        <w:rPr>
          <w:rFonts w:ascii="Arial" w:hAnsi="Arial" w:cs="Arial"/>
          <w:b/>
          <w:bCs/>
          <w:color w:val="000000"/>
          <w:sz w:val="24"/>
          <w:szCs w:val="24"/>
        </w:rPr>
        <w:t xml:space="preserve">Name of Committee: </w:t>
      </w:r>
      <w:r w:rsidRPr="00A066B2">
        <w:rPr>
          <w:rFonts w:ascii="Arial" w:hAnsi="Arial" w:cs="Arial"/>
          <w:b/>
          <w:bCs/>
          <w:color w:val="000000"/>
          <w:sz w:val="24"/>
          <w:szCs w:val="24"/>
        </w:rPr>
        <w:tab/>
        <w:t>Special Education Advisory Committee </w:t>
      </w:r>
    </w:p>
    <w:p w14:paraId="08C1F726" w14:textId="4B3C4FA0" w:rsidR="002E105D" w:rsidRPr="00A066B2" w:rsidRDefault="002E105D" w:rsidP="002E105D">
      <w:pPr>
        <w:spacing w:after="200" w:line="240" w:lineRule="auto"/>
        <w:rPr>
          <w:rFonts w:ascii="Arial" w:hAnsi="Arial" w:cs="Arial"/>
          <w:b/>
          <w:bCs/>
          <w:sz w:val="24"/>
          <w:szCs w:val="24"/>
        </w:rPr>
      </w:pPr>
      <w:r w:rsidRPr="00A066B2">
        <w:rPr>
          <w:rFonts w:ascii="Arial" w:hAnsi="Arial" w:cs="Arial"/>
          <w:b/>
          <w:bCs/>
          <w:color w:val="000000"/>
          <w:sz w:val="24"/>
          <w:szCs w:val="24"/>
        </w:rPr>
        <w:t xml:space="preserve">Meeting Date: </w:t>
      </w:r>
      <w:r w:rsidR="009324CB">
        <w:rPr>
          <w:rFonts w:ascii="Arial" w:hAnsi="Arial" w:cs="Arial"/>
          <w:b/>
          <w:bCs/>
          <w:color w:val="000000"/>
          <w:sz w:val="24"/>
          <w:szCs w:val="24"/>
        </w:rPr>
        <w:t>December 16</w:t>
      </w:r>
      <w:r w:rsidR="00E025F0" w:rsidRPr="00A066B2">
        <w:rPr>
          <w:rFonts w:ascii="Arial" w:hAnsi="Arial" w:cs="Arial"/>
          <w:b/>
          <w:bCs/>
          <w:color w:val="000000"/>
          <w:sz w:val="24"/>
          <w:szCs w:val="24"/>
        </w:rPr>
        <w:t>, 2022</w:t>
      </w:r>
    </w:p>
    <w:p w14:paraId="143321DB" w14:textId="76E09195" w:rsidR="002E105D" w:rsidRPr="00A066B2" w:rsidRDefault="002E105D" w:rsidP="002E105D">
      <w:pPr>
        <w:spacing w:after="200" w:line="276" w:lineRule="auto"/>
        <w:rPr>
          <w:rFonts w:ascii="Arial" w:hAnsi="Arial" w:cs="Arial"/>
          <w:sz w:val="24"/>
          <w:szCs w:val="24"/>
        </w:rPr>
      </w:pPr>
      <w:r w:rsidRPr="00A066B2">
        <w:rPr>
          <w:rFonts w:ascii="Arial" w:hAnsi="Arial" w:cs="Arial"/>
          <w:color w:val="000000"/>
          <w:sz w:val="24"/>
          <w:szCs w:val="24"/>
        </w:rPr>
        <w:t>A meeting of the Special Education Advisory Committee convened on</w:t>
      </w:r>
      <w:r w:rsidR="00736367">
        <w:rPr>
          <w:rFonts w:ascii="Arial" w:hAnsi="Arial" w:cs="Arial"/>
          <w:color w:val="000000"/>
          <w:sz w:val="24"/>
          <w:szCs w:val="24"/>
        </w:rPr>
        <w:t xml:space="preserve"> </w:t>
      </w:r>
      <w:r w:rsidR="00C54CA3">
        <w:rPr>
          <w:rFonts w:ascii="Arial" w:hAnsi="Arial" w:cs="Arial"/>
          <w:color w:val="000000"/>
          <w:sz w:val="24"/>
          <w:szCs w:val="24"/>
        </w:rPr>
        <w:t>December 12</w:t>
      </w:r>
      <w:r w:rsidRPr="00A066B2">
        <w:rPr>
          <w:rFonts w:ascii="Arial" w:hAnsi="Arial" w:cs="Arial"/>
          <w:sz w:val="24"/>
          <w:szCs w:val="24"/>
        </w:rPr>
        <w:t>,</w:t>
      </w:r>
      <w:r w:rsidRPr="00A066B2">
        <w:rPr>
          <w:rFonts w:ascii="Arial" w:hAnsi="Arial" w:cs="Arial"/>
          <w:color w:val="000000"/>
          <w:sz w:val="24"/>
          <w:szCs w:val="24"/>
        </w:rPr>
        <w:t xml:space="preserve"> from 7: 00 p.m. to 9:</w:t>
      </w:r>
      <w:r w:rsidR="00C54CA3">
        <w:rPr>
          <w:rFonts w:ascii="Arial" w:hAnsi="Arial" w:cs="Arial"/>
          <w:color w:val="000000"/>
          <w:sz w:val="24"/>
          <w:szCs w:val="24"/>
        </w:rPr>
        <w:t>19</w:t>
      </w:r>
      <w:r w:rsidRPr="00A066B2">
        <w:rPr>
          <w:rFonts w:ascii="Arial" w:hAnsi="Arial" w:cs="Arial"/>
          <w:color w:val="000000"/>
          <w:sz w:val="24"/>
          <w:szCs w:val="24"/>
        </w:rPr>
        <w:t xml:space="preserve"> p.m. via Zoom</w:t>
      </w:r>
      <w:r w:rsidR="009324CB">
        <w:rPr>
          <w:rFonts w:ascii="Arial" w:hAnsi="Arial" w:cs="Arial"/>
          <w:color w:val="000000"/>
          <w:sz w:val="24"/>
          <w:szCs w:val="24"/>
        </w:rPr>
        <w:t xml:space="preserve">.  Elections were held and the meeting was chaired by Jean-Paul </w:t>
      </w:r>
      <w:proofErr w:type="spellStart"/>
      <w:r w:rsidR="009324CB">
        <w:rPr>
          <w:rFonts w:ascii="Arial" w:hAnsi="Arial" w:cs="Arial"/>
          <w:color w:val="000000"/>
          <w:sz w:val="24"/>
          <w:szCs w:val="24"/>
        </w:rPr>
        <w:t>Ngana</w:t>
      </w:r>
      <w:proofErr w:type="spellEnd"/>
      <w:r w:rsidR="009324CB">
        <w:rPr>
          <w:rFonts w:ascii="Arial" w:hAnsi="Arial" w:cs="Arial"/>
          <w:color w:val="000000"/>
          <w:sz w:val="24"/>
          <w:szCs w:val="24"/>
        </w:rPr>
        <w:t xml:space="preserve"> (Chair) and Michelle Aarts (Vice Chair) from 7:00 – 9:12 pm</w:t>
      </w:r>
    </w:p>
    <w:p w14:paraId="08A6991E" w14:textId="77777777" w:rsidR="002E105D" w:rsidRPr="00A066B2" w:rsidRDefault="002E105D" w:rsidP="002E105D">
      <w:pPr>
        <w:spacing w:after="200" w:line="276" w:lineRule="auto"/>
        <w:rPr>
          <w:rFonts w:ascii="Arial" w:hAnsi="Arial" w:cs="Arial"/>
          <w:sz w:val="24"/>
          <w:szCs w:val="24"/>
        </w:rPr>
      </w:pPr>
      <w:r w:rsidRPr="00A066B2">
        <w:rPr>
          <w:rFonts w:ascii="Arial" w:hAnsi="Arial" w:cs="Arial"/>
          <w:color w:val="000000"/>
          <w:sz w:val="24"/>
          <w:szCs w:val="24"/>
        </w:rPr>
        <w:t>Attendance: </w:t>
      </w:r>
    </w:p>
    <w:p w14:paraId="7A4CBD1B" w14:textId="72001922" w:rsidR="002E105D" w:rsidRPr="00A066B2" w:rsidRDefault="002E105D" w:rsidP="002E105D">
      <w:pPr>
        <w:spacing w:after="200" w:line="276" w:lineRule="auto"/>
        <w:ind w:left="720"/>
        <w:rPr>
          <w:rFonts w:ascii="Arial" w:hAnsi="Arial" w:cs="Arial"/>
          <w:color w:val="000000"/>
          <w:sz w:val="24"/>
          <w:szCs w:val="24"/>
        </w:rPr>
      </w:pPr>
      <w:r w:rsidRPr="00A066B2">
        <w:rPr>
          <w:rFonts w:ascii="Arial" w:hAnsi="Arial" w:cs="Arial"/>
          <w:color w:val="000000"/>
          <w:sz w:val="24"/>
          <w:szCs w:val="24"/>
        </w:rPr>
        <w:t xml:space="preserve">Melissa Rosen (Association for Bright Children (ABC), Steven Lynette (Epilepsy Toronto), Richard Carter (Down Syndrome Association of Toronto), </w:t>
      </w:r>
      <w:r w:rsidR="009324CB" w:rsidRPr="00A066B2">
        <w:rPr>
          <w:rFonts w:ascii="Arial" w:hAnsi="Arial" w:cs="Arial"/>
          <w:color w:val="000000"/>
          <w:sz w:val="24"/>
          <w:szCs w:val="24"/>
        </w:rPr>
        <w:t xml:space="preserve">David </w:t>
      </w:r>
      <w:proofErr w:type="spellStart"/>
      <w:r w:rsidR="009324CB" w:rsidRPr="00A066B2">
        <w:rPr>
          <w:rFonts w:ascii="Arial" w:hAnsi="Arial" w:cs="Arial"/>
          <w:color w:val="000000"/>
          <w:sz w:val="24"/>
          <w:szCs w:val="24"/>
        </w:rPr>
        <w:t>Lepofsky</w:t>
      </w:r>
      <w:proofErr w:type="spellEnd"/>
      <w:r w:rsidR="009324CB" w:rsidRPr="00A066B2">
        <w:rPr>
          <w:rFonts w:ascii="Arial" w:hAnsi="Arial" w:cs="Arial"/>
          <w:color w:val="000000"/>
          <w:sz w:val="24"/>
          <w:szCs w:val="24"/>
        </w:rPr>
        <w:t xml:space="preserve"> (</w:t>
      </w:r>
      <w:r w:rsidR="009324CB">
        <w:rPr>
          <w:rFonts w:ascii="Arial" w:hAnsi="Arial" w:cs="Arial"/>
          <w:color w:val="000000"/>
          <w:sz w:val="24"/>
          <w:szCs w:val="24"/>
        </w:rPr>
        <w:t>OPVIC</w:t>
      </w:r>
      <w:r w:rsidR="009324CB" w:rsidRPr="00A066B2">
        <w:rPr>
          <w:rFonts w:ascii="Arial" w:hAnsi="Arial" w:cs="Arial"/>
          <w:color w:val="000000"/>
          <w:sz w:val="24"/>
          <w:szCs w:val="24"/>
        </w:rPr>
        <w:t>)</w:t>
      </w:r>
      <w:r w:rsidR="009324CB">
        <w:rPr>
          <w:rFonts w:ascii="Arial" w:hAnsi="Arial" w:cs="Arial"/>
          <w:color w:val="000000"/>
          <w:sz w:val="24"/>
          <w:szCs w:val="24"/>
        </w:rPr>
        <w:t xml:space="preserve">, </w:t>
      </w:r>
      <w:r w:rsidR="001728D3">
        <w:rPr>
          <w:rFonts w:ascii="Arial" w:hAnsi="Arial" w:cs="Arial"/>
          <w:color w:val="000000"/>
          <w:sz w:val="24"/>
          <w:szCs w:val="24"/>
        </w:rPr>
        <w:t>Nora Green</w:t>
      </w:r>
      <w:r w:rsidRPr="00A066B2">
        <w:rPr>
          <w:rFonts w:ascii="Arial" w:hAnsi="Arial" w:cs="Arial"/>
          <w:color w:val="000000"/>
          <w:sz w:val="24"/>
          <w:szCs w:val="24"/>
        </w:rPr>
        <w:t xml:space="preserve"> (Integrated Action for Inclusion (IAI)</w:t>
      </w:r>
      <w:r w:rsidR="006A1E02">
        <w:rPr>
          <w:rFonts w:ascii="Arial" w:hAnsi="Arial" w:cs="Arial"/>
          <w:color w:val="000000"/>
          <w:sz w:val="24"/>
          <w:szCs w:val="24"/>
        </w:rPr>
        <w:t>,</w:t>
      </w:r>
      <w:r w:rsidRPr="00A066B2">
        <w:rPr>
          <w:rFonts w:ascii="Arial" w:hAnsi="Arial" w:cs="Arial"/>
          <w:color w:val="000000"/>
          <w:sz w:val="24"/>
          <w:szCs w:val="24"/>
        </w:rPr>
        <w:t xml:space="preserve"> </w:t>
      </w:r>
      <w:r w:rsidR="006A1E02" w:rsidRPr="00A066B2">
        <w:rPr>
          <w:rFonts w:ascii="Arial" w:hAnsi="Arial" w:cs="Arial"/>
          <w:color w:val="000000"/>
          <w:sz w:val="24"/>
          <w:szCs w:val="24"/>
        </w:rPr>
        <w:t xml:space="preserve">Tracey </w:t>
      </w:r>
      <w:proofErr w:type="spellStart"/>
      <w:r w:rsidR="006A1E02" w:rsidRPr="00A066B2">
        <w:rPr>
          <w:rFonts w:ascii="Arial" w:hAnsi="Arial" w:cs="Arial"/>
          <w:color w:val="000000"/>
          <w:sz w:val="24"/>
          <w:szCs w:val="24"/>
        </w:rPr>
        <w:t>O’Regan</w:t>
      </w:r>
      <w:proofErr w:type="spellEnd"/>
      <w:r w:rsidR="006A1E02" w:rsidRPr="00A066B2">
        <w:rPr>
          <w:rFonts w:ascii="Arial" w:hAnsi="Arial" w:cs="Arial"/>
          <w:color w:val="000000"/>
          <w:sz w:val="24"/>
          <w:szCs w:val="24"/>
        </w:rPr>
        <w:t xml:space="preserve"> (Community Living Toronto),</w:t>
      </w:r>
      <w:r w:rsidR="006A1E02" w:rsidRPr="00736367">
        <w:rPr>
          <w:rFonts w:ascii="Arial" w:hAnsi="Arial" w:cs="Arial"/>
          <w:color w:val="000000"/>
          <w:sz w:val="24"/>
          <w:szCs w:val="24"/>
        </w:rPr>
        <w:t xml:space="preserve"> </w:t>
      </w:r>
      <w:r w:rsidR="006A1E02" w:rsidRPr="00A066B2">
        <w:rPr>
          <w:rFonts w:ascii="Arial" w:hAnsi="Arial" w:cs="Arial"/>
          <w:color w:val="000000"/>
          <w:sz w:val="24"/>
          <w:szCs w:val="24"/>
        </w:rPr>
        <w:t xml:space="preserve">Aliza </w:t>
      </w:r>
      <w:proofErr w:type="spellStart"/>
      <w:r w:rsidR="006A1E02" w:rsidRPr="00A066B2">
        <w:rPr>
          <w:rFonts w:ascii="Arial" w:hAnsi="Arial" w:cs="Arial"/>
          <w:color w:val="000000"/>
          <w:sz w:val="24"/>
          <w:szCs w:val="24"/>
        </w:rPr>
        <w:t>Chagpar</w:t>
      </w:r>
      <w:proofErr w:type="spellEnd"/>
      <w:r w:rsidR="006A1E02" w:rsidRPr="00A066B2">
        <w:rPr>
          <w:rFonts w:ascii="Arial" w:hAnsi="Arial" w:cs="Arial"/>
          <w:color w:val="000000"/>
          <w:sz w:val="24"/>
          <w:szCs w:val="24"/>
        </w:rPr>
        <w:t xml:space="preserve"> (Easter Seals),</w:t>
      </w:r>
      <w:r w:rsidR="006A1E02" w:rsidRPr="00736367">
        <w:rPr>
          <w:rFonts w:ascii="Arial" w:hAnsi="Arial" w:cs="Arial"/>
          <w:color w:val="000000"/>
          <w:sz w:val="24"/>
          <w:szCs w:val="24"/>
        </w:rPr>
        <w:t xml:space="preserve"> </w:t>
      </w:r>
      <w:r w:rsidR="006A1E02" w:rsidRPr="00A066B2">
        <w:rPr>
          <w:rFonts w:ascii="Arial" w:hAnsi="Arial" w:cs="Arial"/>
          <w:color w:val="000000"/>
          <w:sz w:val="24"/>
          <w:szCs w:val="24"/>
          <w:highlight w:val="white"/>
        </w:rPr>
        <w:t xml:space="preserve">Shanna Lino </w:t>
      </w:r>
      <w:r w:rsidR="006A1E02" w:rsidRPr="00A066B2">
        <w:rPr>
          <w:rFonts w:ascii="Arial" w:hAnsi="Arial" w:cs="Arial"/>
          <w:color w:val="000000"/>
          <w:sz w:val="24"/>
          <w:szCs w:val="24"/>
        </w:rPr>
        <w:t>(VOICE for Hearing Impaired Children)</w:t>
      </w:r>
      <w:r w:rsidR="00771AE7">
        <w:rPr>
          <w:rFonts w:ascii="Arial" w:hAnsi="Arial" w:cs="Arial"/>
          <w:color w:val="000000"/>
          <w:sz w:val="24"/>
          <w:szCs w:val="24"/>
        </w:rPr>
        <w:t xml:space="preserve">, </w:t>
      </w:r>
      <w:r w:rsidR="001728D3">
        <w:rPr>
          <w:rFonts w:ascii="Arial" w:hAnsi="Arial" w:cs="Arial"/>
          <w:color w:val="000000"/>
          <w:sz w:val="24"/>
          <w:szCs w:val="24"/>
        </w:rPr>
        <w:t>Julie Diamond</w:t>
      </w:r>
      <w:r w:rsidRPr="00A066B2">
        <w:rPr>
          <w:rFonts w:ascii="Arial" w:hAnsi="Arial" w:cs="Arial"/>
          <w:color w:val="000000"/>
          <w:sz w:val="24"/>
          <w:szCs w:val="24"/>
        </w:rPr>
        <w:t xml:space="preserve"> (Autism Ontario), </w:t>
      </w:r>
      <w:r w:rsidR="00CE2466">
        <w:rPr>
          <w:rFonts w:ascii="Arial" w:hAnsi="Arial" w:cs="Arial"/>
          <w:color w:val="201F1E"/>
          <w:sz w:val="24"/>
          <w:szCs w:val="24"/>
          <w:shd w:val="clear" w:color="auto" w:fill="FFFFFF"/>
        </w:rPr>
        <w:t>Beth Dangerfield (CADDAC)</w:t>
      </w:r>
      <w:r w:rsidR="00CE2466">
        <w:rPr>
          <w:rFonts w:ascii="Arial" w:hAnsi="Arial" w:cs="Arial"/>
          <w:color w:val="000000"/>
          <w:sz w:val="24"/>
          <w:szCs w:val="24"/>
        </w:rPr>
        <w:t>, Nerissa Hutchison (BPSG)</w:t>
      </w:r>
      <w:r w:rsidR="009324CB">
        <w:rPr>
          <w:rFonts w:ascii="Arial" w:hAnsi="Arial" w:cs="Arial"/>
          <w:color w:val="000000"/>
          <w:sz w:val="24"/>
          <w:szCs w:val="24"/>
        </w:rPr>
        <w:t xml:space="preserve">, Leo </w:t>
      </w:r>
      <w:proofErr w:type="spellStart"/>
      <w:r w:rsidR="009324CB">
        <w:rPr>
          <w:rFonts w:ascii="Arial" w:hAnsi="Arial" w:cs="Arial"/>
          <w:color w:val="000000"/>
          <w:sz w:val="24"/>
          <w:szCs w:val="24"/>
        </w:rPr>
        <w:t>Lagnado</w:t>
      </w:r>
      <w:proofErr w:type="spellEnd"/>
      <w:r w:rsidR="009324CB">
        <w:rPr>
          <w:rFonts w:ascii="Arial" w:hAnsi="Arial" w:cs="Arial"/>
          <w:color w:val="000000"/>
          <w:sz w:val="24"/>
          <w:szCs w:val="24"/>
        </w:rPr>
        <w:t xml:space="preserve"> (Autism Ontario), </w:t>
      </w:r>
      <w:proofErr w:type="spellStart"/>
      <w:r w:rsidR="009324CB">
        <w:rPr>
          <w:rFonts w:ascii="Arial" w:hAnsi="Arial" w:cs="Arial"/>
          <w:color w:val="000000"/>
          <w:sz w:val="24"/>
          <w:szCs w:val="24"/>
        </w:rPr>
        <w:t>Guilia</w:t>
      </w:r>
      <w:proofErr w:type="spellEnd"/>
      <w:r w:rsidR="009324CB">
        <w:rPr>
          <w:rFonts w:ascii="Arial" w:hAnsi="Arial" w:cs="Arial"/>
          <w:color w:val="000000"/>
          <w:sz w:val="24"/>
          <w:szCs w:val="24"/>
        </w:rPr>
        <w:t xml:space="preserve"> </w:t>
      </w:r>
      <w:proofErr w:type="spellStart"/>
      <w:r w:rsidR="009324CB">
        <w:rPr>
          <w:rFonts w:ascii="Arial" w:hAnsi="Arial" w:cs="Arial"/>
          <w:color w:val="000000"/>
          <w:sz w:val="24"/>
          <w:szCs w:val="24"/>
        </w:rPr>
        <w:t>Barbuto</w:t>
      </w:r>
      <w:proofErr w:type="spellEnd"/>
      <w:r w:rsidR="009324CB">
        <w:rPr>
          <w:rFonts w:ascii="Arial" w:hAnsi="Arial" w:cs="Arial"/>
          <w:color w:val="000000"/>
          <w:sz w:val="24"/>
          <w:szCs w:val="24"/>
        </w:rPr>
        <w:t xml:space="preserve"> (Learning Disabilities Association), Hilary Quinn (Learning </w:t>
      </w:r>
      <w:proofErr w:type="spellStart"/>
      <w:r w:rsidR="009324CB">
        <w:rPr>
          <w:rFonts w:ascii="Arial" w:hAnsi="Arial" w:cs="Arial"/>
          <w:color w:val="000000"/>
          <w:sz w:val="24"/>
          <w:szCs w:val="24"/>
        </w:rPr>
        <w:t>Disabilitieis</w:t>
      </w:r>
      <w:proofErr w:type="spellEnd"/>
      <w:r w:rsidR="009324CB">
        <w:rPr>
          <w:rFonts w:ascii="Arial" w:hAnsi="Arial" w:cs="Arial"/>
          <w:color w:val="000000"/>
          <w:sz w:val="24"/>
          <w:szCs w:val="24"/>
        </w:rPr>
        <w:t xml:space="preserve"> Association), Bronwen Alsop (VOICE for Hearing Impaired Children) </w:t>
      </w:r>
      <w:r w:rsidRPr="00A066B2">
        <w:rPr>
          <w:rFonts w:ascii="Arial" w:hAnsi="Arial" w:cs="Arial"/>
          <w:color w:val="000000"/>
          <w:sz w:val="24"/>
          <w:szCs w:val="24"/>
        </w:rPr>
        <w:t xml:space="preserve"> </w:t>
      </w:r>
      <w:r w:rsidR="0064569D">
        <w:rPr>
          <w:rFonts w:ascii="Arial" w:hAnsi="Arial" w:cs="Arial"/>
          <w:color w:val="000000"/>
          <w:sz w:val="24"/>
          <w:szCs w:val="24"/>
        </w:rPr>
        <w:t xml:space="preserve">Judi Coulson, </w:t>
      </w:r>
      <w:r w:rsidR="009324CB">
        <w:rPr>
          <w:rFonts w:ascii="Arial" w:hAnsi="Arial" w:cs="Arial"/>
          <w:color w:val="000000"/>
          <w:sz w:val="24"/>
          <w:szCs w:val="24"/>
        </w:rPr>
        <w:t>(</w:t>
      </w:r>
      <w:r w:rsidR="0064569D">
        <w:rPr>
          <w:rFonts w:ascii="Arial" w:hAnsi="Arial" w:cs="Arial"/>
          <w:color w:val="000000"/>
          <w:sz w:val="24"/>
          <w:szCs w:val="24"/>
        </w:rPr>
        <w:t>CADDAC</w:t>
      </w:r>
      <w:r w:rsidR="009324CB">
        <w:rPr>
          <w:rFonts w:ascii="Arial" w:hAnsi="Arial" w:cs="Arial"/>
          <w:color w:val="000000"/>
          <w:sz w:val="24"/>
          <w:szCs w:val="24"/>
        </w:rPr>
        <w:t>)</w:t>
      </w:r>
      <w:r w:rsidR="0064569D">
        <w:rPr>
          <w:rFonts w:ascii="Arial" w:hAnsi="Arial" w:cs="Arial"/>
          <w:color w:val="000000"/>
          <w:sz w:val="24"/>
          <w:szCs w:val="24"/>
        </w:rPr>
        <w:t xml:space="preserve">, </w:t>
      </w:r>
      <w:r w:rsidR="006A1E02" w:rsidRPr="00A066B2">
        <w:rPr>
          <w:rFonts w:ascii="Arial" w:hAnsi="Arial" w:cs="Arial"/>
          <w:color w:val="000000"/>
          <w:sz w:val="24"/>
          <w:szCs w:val="24"/>
        </w:rPr>
        <w:t>Aline Chan </w:t>
      </w:r>
      <w:r w:rsidR="009324CB">
        <w:rPr>
          <w:rFonts w:ascii="Arial" w:hAnsi="Arial" w:cs="Arial"/>
          <w:color w:val="000000"/>
          <w:sz w:val="24"/>
          <w:szCs w:val="24"/>
        </w:rPr>
        <w:t>(Community Living)</w:t>
      </w:r>
      <w:r w:rsidR="006A1E02">
        <w:rPr>
          <w:rFonts w:ascii="Arial" w:hAnsi="Arial" w:cs="Arial"/>
          <w:color w:val="000000"/>
          <w:sz w:val="24"/>
          <w:szCs w:val="24"/>
        </w:rPr>
        <w:t>,</w:t>
      </w:r>
      <w:r w:rsidR="009324CB">
        <w:rPr>
          <w:rFonts w:ascii="Arial" w:hAnsi="Arial" w:cs="Arial"/>
          <w:color w:val="000000"/>
          <w:sz w:val="24"/>
          <w:szCs w:val="24"/>
        </w:rPr>
        <w:t xml:space="preserve"> Dana Chapman (OPVIC), Nerissa Hutchinson (</w:t>
      </w:r>
      <w:proofErr w:type="spellStart"/>
      <w:r w:rsidR="009324CB">
        <w:rPr>
          <w:rFonts w:ascii="Arial" w:hAnsi="Arial" w:cs="Arial"/>
          <w:color w:val="000000"/>
          <w:sz w:val="24"/>
          <w:szCs w:val="24"/>
        </w:rPr>
        <w:t>Sawubona</w:t>
      </w:r>
      <w:proofErr w:type="spellEnd"/>
      <w:r w:rsidR="009324CB">
        <w:rPr>
          <w:rFonts w:ascii="Arial" w:hAnsi="Arial" w:cs="Arial"/>
          <w:color w:val="000000"/>
          <w:sz w:val="24"/>
          <w:szCs w:val="24"/>
        </w:rPr>
        <w:t xml:space="preserve"> </w:t>
      </w:r>
      <w:proofErr w:type="spellStart"/>
      <w:r w:rsidR="009324CB">
        <w:rPr>
          <w:rFonts w:ascii="Arial" w:hAnsi="Arial" w:cs="Arial"/>
          <w:color w:val="000000"/>
          <w:sz w:val="24"/>
          <w:szCs w:val="24"/>
        </w:rPr>
        <w:t>Africentric</w:t>
      </w:r>
      <w:proofErr w:type="spellEnd"/>
      <w:r w:rsidR="009324CB">
        <w:rPr>
          <w:rFonts w:ascii="Arial" w:hAnsi="Arial" w:cs="Arial"/>
          <w:color w:val="000000"/>
          <w:sz w:val="24"/>
          <w:szCs w:val="24"/>
        </w:rPr>
        <w:t xml:space="preserve"> Circle of Support), Elie </w:t>
      </w:r>
      <w:proofErr w:type="spellStart"/>
      <w:r w:rsidR="009324CB">
        <w:rPr>
          <w:rFonts w:ascii="Arial" w:hAnsi="Arial" w:cs="Arial"/>
          <w:color w:val="000000"/>
          <w:sz w:val="24"/>
          <w:szCs w:val="24"/>
        </w:rPr>
        <w:t>Ngoy</w:t>
      </w:r>
      <w:proofErr w:type="spellEnd"/>
      <w:r w:rsidR="009324CB">
        <w:rPr>
          <w:rFonts w:ascii="Arial" w:hAnsi="Arial" w:cs="Arial"/>
          <w:color w:val="000000"/>
          <w:sz w:val="24"/>
          <w:szCs w:val="24"/>
        </w:rPr>
        <w:t>, (</w:t>
      </w:r>
      <w:proofErr w:type="spellStart"/>
      <w:r w:rsidR="009324CB">
        <w:rPr>
          <w:rFonts w:ascii="Arial" w:hAnsi="Arial" w:cs="Arial"/>
          <w:color w:val="000000"/>
          <w:sz w:val="24"/>
          <w:szCs w:val="24"/>
        </w:rPr>
        <w:t>Sawubona</w:t>
      </w:r>
      <w:proofErr w:type="spellEnd"/>
      <w:r w:rsidR="009324CB">
        <w:rPr>
          <w:rFonts w:ascii="Arial" w:hAnsi="Arial" w:cs="Arial"/>
          <w:color w:val="000000"/>
          <w:sz w:val="24"/>
          <w:szCs w:val="24"/>
        </w:rPr>
        <w:t xml:space="preserve"> </w:t>
      </w:r>
      <w:proofErr w:type="spellStart"/>
      <w:r w:rsidR="009324CB">
        <w:rPr>
          <w:rFonts w:ascii="Arial" w:hAnsi="Arial" w:cs="Arial"/>
          <w:color w:val="000000"/>
          <w:sz w:val="24"/>
          <w:szCs w:val="24"/>
        </w:rPr>
        <w:t>Africentric</w:t>
      </w:r>
      <w:proofErr w:type="spellEnd"/>
      <w:r w:rsidR="009324CB">
        <w:rPr>
          <w:rFonts w:ascii="Arial" w:hAnsi="Arial" w:cs="Arial"/>
          <w:color w:val="000000"/>
          <w:sz w:val="24"/>
          <w:szCs w:val="24"/>
        </w:rPr>
        <w:t xml:space="preserve"> Circle of Support), </w:t>
      </w:r>
      <w:r w:rsidRPr="00A066B2">
        <w:rPr>
          <w:rFonts w:ascii="Arial" w:hAnsi="Arial" w:cs="Arial"/>
          <w:color w:val="000000"/>
          <w:sz w:val="24"/>
          <w:szCs w:val="24"/>
        </w:rPr>
        <w:t xml:space="preserve">Jean-Paul </w:t>
      </w:r>
      <w:proofErr w:type="spellStart"/>
      <w:r w:rsidRPr="00A066B2">
        <w:rPr>
          <w:rFonts w:ascii="Arial" w:hAnsi="Arial" w:cs="Arial"/>
          <w:color w:val="000000"/>
          <w:sz w:val="24"/>
          <w:szCs w:val="24"/>
        </w:rPr>
        <w:t>Ngana</w:t>
      </w:r>
      <w:proofErr w:type="spellEnd"/>
      <w:r w:rsidRPr="00A066B2">
        <w:rPr>
          <w:rFonts w:ascii="Arial" w:hAnsi="Arial" w:cs="Arial"/>
          <w:color w:val="000000"/>
          <w:sz w:val="24"/>
          <w:szCs w:val="24"/>
        </w:rPr>
        <w:t xml:space="preserve"> LC2, Jordan Glass LC2, </w:t>
      </w:r>
      <w:r w:rsidR="00771AE7">
        <w:rPr>
          <w:rFonts w:ascii="Arial" w:hAnsi="Arial" w:cs="Arial"/>
          <w:color w:val="000000"/>
          <w:sz w:val="24"/>
          <w:szCs w:val="24"/>
        </w:rPr>
        <w:t xml:space="preserve"> </w:t>
      </w:r>
      <w:r w:rsidRPr="00A066B2">
        <w:rPr>
          <w:rFonts w:ascii="Arial" w:hAnsi="Arial" w:cs="Arial"/>
          <w:color w:val="000000"/>
          <w:sz w:val="24"/>
          <w:szCs w:val="24"/>
        </w:rPr>
        <w:t>Kirsten Doyle LC3, Diane Montgomery</w:t>
      </w:r>
      <w:r w:rsidR="009324CB">
        <w:rPr>
          <w:rFonts w:ascii="Arial" w:hAnsi="Arial" w:cs="Arial"/>
          <w:color w:val="000000"/>
          <w:sz w:val="24"/>
          <w:szCs w:val="24"/>
        </w:rPr>
        <w:t xml:space="preserve"> (Integrated Action for Inclusion)</w:t>
      </w:r>
      <w:r w:rsidRPr="00A066B2">
        <w:rPr>
          <w:rFonts w:ascii="Arial" w:hAnsi="Arial" w:cs="Arial"/>
          <w:color w:val="000000"/>
          <w:sz w:val="24"/>
          <w:szCs w:val="24"/>
        </w:rPr>
        <w:t xml:space="preserve">,  Izabella </w:t>
      </w:r>
      <w:proofErr w:type="spellStart"/>
      <w:r w:rsidRPr="00A066B2">
        <w:rPr>
          <w:rFonts w:ascii="Arial" w:hAnsi="Arial" w:cs="Arial"/>
          <w:color w:val="000000"/>
          <w:sz w:val="24"/>
          <w:szCs w:val="24"/>
        </w:rPr>
        <w:t>Pruska-Oldenoff</w:t>
      </w:r>
      <w:proofErr w:type="spellEnd"/>
      <w:r w:rsidRPr="00A066B2">
        <w:rPr>
          <w:rFonts w:ascii="Arial" w:hAnsi="Arial" w:cs="Arial"/>
          <w:color w:val="000000"/>
          <w:sz w:val="24"/>
          <w:szCs w:val="24"/>
        </w:rPr>
        <w:t xml:space="preserve"> LC4,</w:t>
      </w:r>
      <w:r w:rsidR="009324CB">
        <w:rPr>
          <w:rFonts w:ascii="Arial" w:hAnsi="Arial" w:cs="Arial"/>
          <w:color w:val="000000"/>
          <w:sz w:val="24"/>
          <w:szCs w:val="24"/>
        </w:rPr>
        <w:t xml:space="preserve"> </w:t>
      </w:r>
      <w:proofErr w:type="spellStart"/>
      <w:r w:rsidR="009324CB">
        <w:rPr>
          <w:rFonts w:ascii="Arial" w:hAnsi="Arial" w:cs="Arial"/>
          <w:color w:val="000000"/>
          <w:sz w:val="24"/>
          <w:szCs w:val="24"/>
        </w:rPr>
        <w:t>Saira</w:t>
      </w:r>
      <w:proofErr w:type="spellEnd"/>
      <w:r w:rsidR="009324CB">
        <w:rPr>
          <w:rFonts w:ascii="Arial" w:hAnsi="Arial" w:cs="Arial"/>
          <w:color w:val="000000"/>
          <w:sz w:val="24"/>
          <w:szCs w:val="24"/>
        </w:rPr>
        <w:t xml:space="preserve"> Chhibber, LC1, J</w:t>
      </w:r>
      <w:r w:rsidR="00B029C7">
        <w:rPr>
          <w:rFonts w:ascii="Arial" w:hAnsi="Arial" w:cs="Arial"/>
          <w:color w:val="000000"/>
          <w:sz w:val="24"/>
          <w:szCs w:val="24"/>
        </w:rPr>
        <w:t xml:space="preserve">ana </w:t>
      </w:r>
      <w:proofErr w:type="spellStart"/>
      <w:r w:rsidR="00B029C7">
        <w:rPr>
          <w:rFonts w:ascii="Arial" w:hAnsi="Arial" w:cs="Arial"/>
          <w:color w:val="000000"/>
          <w:sz w:val="24"/>
          <w:szCs w:val="24"/>
        </w:rPr>
        <w:t>Girdauskas</w:t>
      </w:r>
      <w:proofErr w:type="spellEnd"/>
      <w:r w:rsidR="00B029C7">
        <w:rPr>
          <w:rFonts w:ascii="Arial" w:hAnsi="Arial" w:cs="Arial"/>
          <w:color w:val="000000"/>
          <w:sz w:val="24"/>
          <w:szCs w:val="24"/>
        </w:rPr>
        <w:t xml:space="preserve">, LC4, </w:t>
      </w:r>
      <w:r w:rsidRPr="00A066B2">
        <w:rPr>
          <w:rFonts w:ascii="Arial" w:hAnsi="Arial" w:cs="Arial"/>
          <w:color w:val="000000"/>
          <w:sz w:val="24"/>
          <w:szCs w:val="24"/>
        </w:rPr>
        <w:t xml:space="preserve"> Trustee Michelle Aarts, Trustee </w:t>
      </w:r>
      <w:r w:rsidR="009324CB">
        <w:rPr>
          <w:rFonts w:ascii="Arial" w:hAnsi="Arial" w:cs="Arial"/>
          <w:color w:val="000000"/>
          <w:sz w:val="24"/>
          <w:szCs w:val="24"/>
        </w:rPr>
        <w:t xml:space="preserve">Zakir Patel, Trustee </w:t>
      </w:r>
      <w:proofErr w:type="spellStart"/>
      <w:r w:rsidR="009324CB">
        <w:rPr>
          <w:rFonts w:ascii="Arial" w:hAnsi="Arial" w:cs="Arial"/>
          <w:color w:val="000000"/>
          <w:sz w:val="24"/>
          <w:szCs w:val="24"/>
        </w:rPr>
        <w:t>Liban</w:t>
      </w:r>
      <w:proofErr w:type="spellEnd"/>
      <w:r w:rsidR="009324CB">
        <w:rPr>
          <w:rFonts w:ascii="Arial" w:hAnsi="Arial" w:cs="Arial"/>
          <w:color w:val="000000"/>
          <w:sz w:val="24"/>
          <w:szCs w:val="24"/>
        </w:rPr>
        <w:t xml:space="preserve"> Hassan</w:t>
      </w:r>
    </w:p>
    <w:p w14:paraId="45BC14A4" w14:textId="77777777" w:rsidR="002E105D" w:rsidRPr="00A066B2" w:rsidRDefault="002E105D" w:rsidP="002E105D">
      <w:pPr>
        <w:spacing w:after="200" w:line="276" w:lineRule="auto"/>
        <w:rPr>
          <w:rFonts w:ascii="Arial" w:hAnsi="Arial" w:cs="Arial"/>
          <w:sz w:val="24"/>
          <w:szCs w:val="24"/>
        </w:rPr>
      </w:pPr>
      <w:r w:rsidRPr="00A066B2">
        <w:rPr>
          <w:rFonts w:ascii="Arial" w:hAnsi="Arial" w:cs="Arial"/>
          <w:color w:val="000000"/>
          <w:sz w:val="24"/>
          <w:szCs w:val="24"/>
        </w:rPr>
        <w:t>Staff:  </w:t>
      </w:r>
    </w:p>
    <w:p w14:paraId="5B70BC48" w14:textId="270F2738" w:rsidR="002E105D" w:rsidRPr="00A066B2" w:rsidRDefault="002E105D" w:rsidP="002E105D">
      <w:pPr>
        <w:spacing w:after="0" w:line="276" w:lineRule="auto"/>
        <w:rPr>
          <w:rFonts w:ascii="Arial" w:hAnsi="Arial" w:cs="Arial"/>
          <w:sz w:val="24"/>
          <w:szCs w:val="24"/>
        </w:rPr>
      </w:pPr>
      <w:r w:rsidRPr="00A066B2">
        <w:rPr>
          <w:rFonts w:ascii="Arial" w:hAnsi="Arial" w:cs="Arial"/>
          <w:color w:val="000000"/>
          <w:sz w:val="24"/>
          <w:szCs w:val="24"/>
        </w:rPr>
        <w:t xml:space="preserve">Audley Salmon, Associate Director, </w:t>
      </w:r>
      <w:r w:rsidR="003C131C">
        <w:rPr>
          <w:rFonts w:ascii="Arial" w:hAnsi="Arial" w:cs="Arial"/>
          <w:color w:val="000000"/>
          <w:sz w:val="24"/>
          <w:szCs w:val="24"/>
        </w:rPr>
        <w:t xml:space="preserve"> Nandy Palmer, System Superintendent, Special Education and Inclusion, </w:t>
      </w:r>
      <w:r w:rsidRPr="00A066B2">
        <w:rPr>
          <w:rFonts w:ascii="Arial" w:hAnsi="Arial" w:cs="Arial"/>
          <w:color w:val="000000"/>
          <w:sz w:val="24"/>
          <w:szCs w:val="24"/>
        </w:rPr>
        <w:t xml:space="preserve"> Andrea Roach, Centrally Assigned Principal, Special Education, </w:t>
      </w:r>
      <w:r w:rsidR="00E8492A">
        <w:rPr>
          <w:rFonts w:ascii="Arial" w:hAnsi="Arial" w:cs="Arial"/>
          <w:color w:val="000000"/>
          <w:sz w:val="24"/>
          <w:szCs w:val="24"/>
        </w:rPr>
        <w:t xml:space="preserve">Katia Palumbo, Centrally Assigned Principal, Special Education, </w:t>
      </w:r>
      <w:r w:rsidRPr="00A066B2">
        <w:rPr>
          <w:rFonts w:ascii="Arial" w:hAnsi="Arial" w:cs="Arial"/>
          <w:color w:val="000000"/>
          <w:sz w:val="24"/>
          <w:szCs w:val="24"/>
        </w:rPr>
        <w:t xml:space="preserve">Effie Stathopoulos, Centrally Assigned Principal, Special Education, Susan Moulton, Centrally Assigned </w:t>
      </w:r>
      <w:r w:rsidRPr="00A066B2">
        <w:rPr>
          <w:rFonts w:ascii="Arial" w:hAnsi="Arial" w:cs="Arial"/>
          <w:color w:val="000000"/>
          <w:sz w:val="24"/>
          <w:szCs w:val="24"/>
        </w:rPr>
        <w:lastRenderedPageBreak/>
        <w:t xml:space="preserve">Principal, Special Education, </w:t>
      </w:r>
      <w:r w:rsidR="00CE2466">
        <w:rPr>
          <w:rFonts w:ascii="Arial" w:hAnsi="Arial" w:cs="Arial"/>
          <w:sz w:val="24"/>
          <w:szCs w:val="24"/>
        </w:rPr>
        <w:t>Alison Board,</w:t>
      </w:r>
      <w:r w:rsidRPr="00A066B2">
        <w:rPr>
          <w:rFonts w:ascii="Arial" w:hAnsi="Arial" w:cs="Arial"/>
          <w:sz w:val="24"/>
          <w:szCs w:val="24"/>
        </w:rPr>
        <w:t xml:space="preserve"> C</w:t>
      </w:r>
      <w:r w:rsidRPr="00A066B2">
        <w:rPr>
          <w:rFonts w:ascii="Arial" w:hAnsi="Arial" w:cs="Arial"/>
          <w:color w:val="000000"/>
          <w:sz w:val="24"/>
          <w:szCs w:val="24"/>
        </w:rPr>
        <w:t xml:space="preserve">entrally Assigned Principal, Special Education,  Wendy Terro, Centrally Assigned Principal, Special Education, </w:t>
      </w:r>
      <w:r w:rsidR="0064569D">
        <w:rPr>
          <w:rFonts w:ascii="Arial" w:hAnsi="Arial" w:cs="Arial"/>
          <w:color w:val="000000"/>
          <w:sz w:val="24"/>
          <w:szCs w:val="24"/>
        </w:rPr>
        <w:t>Shameen Sandhu, System Leader, Mental Health and PSS</w:t>
      </w:r>
      <w:r w:rsidRPr="00A066B2">
        <w:rPr>
          <w:rFonts w:ascii="Arial" w:hAnsi="Arial" w:cs="Arial"/>
          <w:color w:val="000000"/>
          <w:sz w:val="24"/>
          <w:szCs w:val="24"/>
        </w:rPr>
        <w:t xml:space="preserve">, Mun Shu Wong, Media Services, Lianne Dixon, SEAC Liaison, </w:t>
      </w:r>
    </w:p>
    <w:p w14:paraId="39F8DB08" w14:textId="77777777" w:rsidR="00D8082D" w:rsidRPr="00A066B2" w:rsidRDefault="00D8082D" w:rsidP="001849FD">
      <w:pPr>
        <w:spacing w:after="200" w:line="240" w:lineRule="auto"/>
        <w:rPr>
          <w:rFonts w:ascii="Arial" w:hAnsi="Arial" w:cs="Arial"/>
          <w:sz w:val="24"/>
          <w:szCs w:val="24"/>
        </w:rPr>
      </w:pPr>
    </w:p>
    <w:p w14:paraId="17F63D8A" w14:textId="5DD874A5" w:rsidR="00945F3F" w:rsidRPr="00A066B2" w:rsidRDefault="00771AE7" w:rsidP="001849FD">
      <w:pPr>
        <w:spacing w:after="0" w:line="240" w:lineRule="auto"/>
        <w:rPr>
          <w:rFonts w:ascii="Arial" w:hAnsi="Arial" w:cs="Arial"/>
          <w:color w:val="000000"/>
          <w:sz w:val="24"/>
          <w:szCs w:val="24"/>
        </w:rPr>
      </w:pPr>
      <w:r>
        <w:rPr>
          <w:rFonts w:ascii="Arial" w:hAnsi="Arial" w:cs="Arial"/>
          <w:color w:val="000000"/>
          <w:sz w:val="24"/>
          <w:szCs w:val="24"/>
        </w:rPr>
        <w:t xml:space="preserve">Regrets: </w:t>
      </w:r>
    </w:p>
    <w:p w14:paraId="71A06A35" w14:textId="77777777" w:rsidR="001849FD" w:rsidRPr="00A066B2" w:rsidRDefault="001849FD" w:rsidP="001849FD">
      <w:pPr>
        <w:spacing w:after="0" w:line="240" w:lineRule="auto"/>
        <w:rPr>
          <w:rFonts w:ascii="Arial" w:hAnsi="Arial" w:cs="Arial"/>
          <w:sz w:val="24"/>
          <w:szCs w:val="24"/>
        </w:rPr>
      </w:pPr>
    </w:p>
    <w:tbl>
      <w:tblPr>
        <w:tblStyle w:val="1"/>
        <w:tblW w:w="12940" w:type="dxa"/>
        <w:tblLayout w:type="fixed"/>
        <w:tblLook w:val="0400" w:firstRow="0" w:lastRow="0" w:firstColumn="0" w:lastColumn="0" w:noHBand="0" w:noVBand="1"/>
      </w:tblPr>
      <w:tblGrid>
        <w:gridCol w:w="3583"/>
        <w:gridCol w:w="5054"/>
        <w:gridCol w:w="2835"/>
        <w:gridCol w:w="1468"/>
      </w:tblGrid>
      <w:tr w:rsidR="001849FD" w:rsidRPr="00A066B2" w14:paraId="542DCEF7" w14:textId="77777777" w:rsidTr="00D56C53">
        <w:trPr>
          <w:trHeight w:val="930"/>
        </w:trPr>
        <w:tc>
          <w:tcPr>
            <w:tcW w:w="358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21776FB"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Item</w:t>
            </w:r>
          </w:p>
        </w:tc>
        <w:tc>
          <w:tcPr>
            <w:tcW w:w="5054"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93C3B3F"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Discussion</w:t>
            </w:r>
          </w:p>
        </w:tc>
        <w:tc>
          <w:tcPr>
            <w:tcW w:w="283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6B9C557"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Motion</w:t>
            </w:r>
          </w:p>
        </w:tc>
        <w:tc>
          <w:tcPr>
            <w:tcW w:w="146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FD47232"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Recommendation</w:t>
            </w:r>
          </w:p>
        </w:tc>
      </w:tr>
      <w:tr w:rsidR="001849FD" w:rsidRPr="00A066B2" w14:paraId="4A55AF5C" w14:textId="77777777" w:rsidTr="00D56C53">
        <w:trPr>
          <w:trHeight w:val="485"/>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9BBA9"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Call to Order - Quorum </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512BBD" w14:textId="5B8A6F65" w:rsidR="001849FD" w:rsidRPr="00FA45DE" w:rsidRDefault="001849FD">
            <w:pPr>
              <w:spacing w:after="200" w:line="240" w:lineRule="auto"/>
              <w:rPr>
                <w:rFonts w:ascii="Arial" w:hAnsi="Arial" w:cs="Arial"/>
                <w:sz w:val="24"/>
                <w:szCs w:val="24"/>
              </w:rPr>
            </w:pPr>
            <w:r w:rsidRPr="00FA45DE">
              <w:rPr>
                <w:rFonts w:ascii="Arial" w:hAnsi="Arial" w:cs="Arial"/>
                <w:color w:val="000000"/>
                <w:sz w:val="24"/>
                <w:szCs w:val="24"/>
              </w:rPr>
              <w:t>Live stream announced</w:t>
            </w:r>
            <w:r w:rsidR="00B029C7">
              <w:rPr>
                <w:rFonts w:ascii="Arial" w:hAnsi="Arial" w:cs="Arial"/>
                <w:color w:val="000000"/>
                <w:sz w:val="24"/>
                <w:szCs w:val="24"/>
              </w:rPr>
              <w:t xml:space="preserve"> – Audley Salmon chaired meeting until the election</w:t>
            </w:r>
          </w:p>
          <w:p w14:paraId="680800D9" w14:textId="77777777" w:rsidR="001849FD" w:rsidRPr="00FA45DE" w:rsidRDefault="001849FD">
            <w:pPr>
              <w:spacing w:after="0" w:line="240" w:lineRule="auto"/>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15632B" w14:textId="5C0575C1" w:rsidR="001849FD" w:rsidRPr="00A066B2" w:rsidRDefault="001849FD">
            <w:pPr>
              <w:spacing w:after="20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A3665" w14:textId="6A0F34D3" w:rsidR="001849FD" w:rsidRPr="00A066B2" w:rsidRDefault="00763DDD">
            <w:pPr>
              <w:spacing w:after="0" w:line="240" w:lineRule="auto"/>
              <w:rPr>
                <w:rFonts w:ascii="Arial" w:hAnsi="Arial" w:cs="Arial"/>
                <w:sz w:val="24"/>
                <w:szCs w:val="24"/>
              </w:rPr>
            </w:pPr>
            <w:r w:rsidRPr="00A066B2">
              <w:rPr>
                <w:rFonts w:ascii="Arial" w:hAnsi="Arial" w:cs="Arial"/>
                <w:color w:val="000000"/>
                <w:sz w:val="24"/>
                <w:szCs w:val="24"/>
              </w:rPr>
              <w:t>Quorum achieved</w:t>
            </w:r>
          </w:p>
        </w:tc>
      </w:tr>
      <w:tr w:rsidR="001849FD" w:rsidRPr="00A066B2" w14:paraId="3B948CFA"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54120"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Land Acknowledgement </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04743" w14:textId="738757DC" w:rsidR="001849FD" w:rsidRPr="00FA45DE" w:rsidRDefault="00B029C7">
            <w:pPr>
              <w:spacing w:after="200" w:line="240" w:lineRule="auto"/>
              <w:rPr>
                <w:rFonts w:ascii="Arial" w:hAnsi="Arial" w:cs="Arial"/>
                <w:sz w:val="24"/>
                <w:szCs w:val="24"/>
              </w:rPr>
            </w:pPr>
            <w:r>
              <w:rPr>
                <w:rFonts w:ascii="Arial" w:hAnsi="Arial" w:cs="Arial"/>
                <w:color w:val="000000"/>
                <w:sz w:val="24"/>
                <w:szCs w:val="24"/>
              </w:rPr>
              <w:t>Read</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8A989F" w14:textId="77777777" w:rsidR="001849FD" w:rsidRPr="00A066B2" w:rsidRDefault="001849FD">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E104F" w14:textId="77777777" w:rsidR="001849FD" w:rsidRPr="00A066B2" w:rsidRDefault="001849FD">
            <w:pPr>
              <w:spacing w:after="0" w:line="240" w:lineRule="auto"/>
              <w:rPr>
                <w:rFonts w:ascii="Arial" w:hAnsi="Arial" w:cs="Arial"/>
                <w:sz w:val="24"/>
                <w:szCs w:val="24"/>
              </w:rPr>
            </w:pPr>
          </w:p>
        </w:tc>
      </w:tr>
      <w:tr w:rsidR="00B029C7" w:rsidRPr="00A066B2" w14:paraId="7FFA9BD5"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08C33" w14:textId="3E200664" w:rsidR="00B029C7" w:rsidRPr="00A066B2" w:rsidRDefault="00B029C7">
            <w:pPr>
              <w:spacing w:after="200" w:line="240" w:lineRule="auto"/>
              <w:rPr>
                <w:rFonts w:ascii="Arial" w:hAnsi="Arial" w:cs="Arial"/>
                <w:color w:val="000000"/>
                <w:sz w:val="24"/>
                <w:szCs w:val="24"/>
              </w:rPr>
            </w:pPr>
            <w:r>
              <w:rPr>
                <w:rFonts w:ascii="Arial" w:hAnsi="Arial" w:cs="Arial"/>
                <w:color w:val="000000"/>
                <w:sz w:val="24"/>
                <w:szCs w:val="24"/>
              </w:rPr>
              <w:t>Election of Chair and Chair</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79794" w14:textId="77777777" w:rsidR="00B029C7" w:rsidRDefault="00B029C7" w:rsidP="00B029C7">
            <w:pPr>
              <w:spacing w:after="200" w:line="240" w:lineRule="auto"/>
              <w:rPr>
                <w:rFonts w:ascii="Arial" w:hAnsi="Arial" w:cs="Arial"/>
                <w:sz w:val="24"/>
                <w:szCs w:val="24"/>
              </w:rPr>
            </w:pPr>
            <w:r>
              <w:rPr>
                <w:rFonts w:ascii="Arial" w:hAnsi="Arial" w:cs="Arial"/>
                <w:sz w:val="24"/>
                <w:szCs w:val="24"/>
              </w:rPr>
              <w:t xml:space="preserve">Thank you to Steve Lynette and Diane Montgomery for their hard work over the past year. </w:t>
            </w:r>
          </w:p>
          <w:p w14:paraId="0808A63D" w14:textId="71B6A855" w:rsidR="00B029C7" w:rsidRDefault="00B029C7" w:rsidP="00B029C7">
            <w:pPr>
              <w:spacing w:after="200" w:line="240" w:lineRule="auto"/>
              <w:rPr>
                <w:rFonts w:ascii="Arial" w:hAnsi="Arial" w:cs="Arial"/>
                <w:sz w:val="24"/>
                <w:szCs w:val="24"/>
              </w:rPr>
            </w:pPr>
            <w:r>
              <w:rPr>
                <w:rFonts w:ascii="Arial" w:hAnsi="Arial" w:cs="Arial"/>
                <w:sz w:val="24"/>
                <w:szCs w:val="24"/>
              </w:rPr>
              <w:t xml:space="preserve">Nominees Jean Paul </w:t>
            </w:r>
            <w:proofErr w:type="spellStart"/>
            <w:r>
              <w:rPr>
                <w:rFonts w:ascii="Arial" w:hAnsi="Arial" w:cs="Arial"/>
                <w:sz w:val="24"/>
                <w:szCs w:val="24"/>
              </w:rPr>
              <w:t>Ngana</w:t>
            </w:r>
            <w:proofErr w:type="spellEnd"/>
            <w:r>
              <w:rPr>
                <w:rFonts w:ascii="Arial" w:hAnsi="Arial" w:cs="Arial"/>
                <w:sz w:val="24"/>
                <w:szCs w:val="24"/>
              </w:rPr>
              <w:t xml:space="preserve"> and David </w:t>
            </w:r>
            <w:proofErr w:type="spellStart"/>
            <w:r>
              <w:rPr>
                <w:rFonts w:ascii="Arial" w:hAnsi="Arial" w:cs="Arial"/>
                <w:sz w:val="24"/>
                <w:szCs w:val="24"/>
              </w:rPr>
              <w:t>Lepofsky</w:t>
            </w:r>
            <w:proofErr w:type="spellEnd"/>
            <w:r>
              <w:rPr>
                <w:rFonts w:ascii="Arial" w:hAnsi="Arial" w:cs="Arial"/>
                <w:sz w:val="24"/>
                <w:szCs w:val="24"/>
              </w:rPr>
              <w:t xml:space="preserve"> were given an opportunity to speak to the committee </w:t>
            </w:r>
          </w:p>
          <w:p w14:paraId="0764BAD2" w14:textId="636B171D" w:rsidR="00B029C7" w:rsidRDefault="00B029C7" w:rsidP="00B029C7">
            <w:pPr>
              <w:spacing w:after="200" w:line="240" w:lineRule="auto"/>
              <w:rPr>
                <w:rFonts w:ascii="Arial" w:hAnsi="Arial" w:cs="Arial"/>
                <w:sz w:val="24"/>
                <w:szCs w:val="24"/>
              </w:rPr>
            </w:pPr>
            <w:r>
              <w:rPr>
                <w:rFonts w:ascii="Arial" w:hAnsi="Arial" w:cs="Arial"/>
                <w:sz w:val="24"/>
                <w:szCs w:val="24"/>
              </w:rPr>
              <w:t>Votes to be sent by email or private zoom chat to the liaison.</w:t>
            </w:r>
          </w:p>
          <w:p w14:paraId="0B038BCF" w14:textId="77777777" w:rsidR="00B029C7" w:rsidRDefault="00B029C7" w:rsidP="00B029C7">
            <w:pPr>
              <w:spacing w:after="200" w:line="240" w:lineRule="auto"/>
              <w:rPr>
                <w:rFonts w:ascii="Arial" w:hAnsi="Arial" w:cs="Arial"/>
                <w:sz w:val="24"/>
                <w:szCs w:val="24"/>
              </w:rPr>
            </w:pPr>
            <w:r>
              <w:rPr>
                <w:rFonts w:ascii="Arial" w:hAnsi="Arial" w:cs="Arial"/>
                <w:sz w:val="24"/>
                <w:szCs w:val="24"/>
              </w:rPr>
              <w:t>Chair election took place first</w:t>
            </w:r>
          </w:p>
          <w:p w14:paraId="5CA9CF9B" w14:textId="77777777" w:rsidR="00B029C7" w:rsidRDefault="00B029C7" w:rsidP="00B029C7">
            <w:pPr>
              <w:spacing w:after="200" w:line="240" w:lineRule="auto"/>
              <w:rPr>
                <w:rFonts w:ascii="Arial" w:hAnsi="Arial" w:cs="Arial"/>
                <w:sz w:val="24"/>
                <w:szCs w:val="24"/>
              </w:rPr>
            </w:pPr>
            <w:r>
              <w:rPr>
                <w:rFonts w:ascii="Arial" w:hAnsi="Arial" w:cs="Arial"/>
                <w:sz w:val="24"/>
                <w:szCs w:val="24"/>
              </w:rPr>
              <w:t xml:space="preserve">Vice Chair election took place second </w:t>
            </w:r>
            <w:r w:rsidR="009168FB">
              <w:rPr>
                <w:rFonts w:ascii="Arial" w:hAnsi="Arial" w:cs="Arial"/>
                <w:sz w:val="24"/>
                <w:szCs w:val="24"/>
              </w:rPr>
              <w:t>(Acclamation)</w:t>
            </w:r>
          </w:p>
          <w:p w14:paraId="1FEF72F2" w14:textId="0F4334F5" w:rsidR="0078304E" w:rsidRPr="00FA45DE" w:rsidRDefault="0078304E" w:rsidP="00B029C7">
            <w:pPr>
              <w:spacing w:after="200" w:line="240" w:lineRule="auto"/>
              <w:rPr>
                <w:rFonts w:ascii="Arial" w:hAnsi="Arial" w:cs="Arial"/>
                <w:sz w:val="24"/>
                <w:szCs w:val="24"/>
              </w:rPr>
            </w:pPr>
            <w:r>
              <w:rPr>
                <w:rFonts w:ascii="Arial" w:hAnsi="Arial" w:cs="Arial"/>
                <w:sz w:val="24"/>
                <w:szCs w:val="24"/>
              </w:rPr>
              <w:t>New members were given an opportunity to introduce themselves</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9C93A" w14:textId="77777777" w:rsidR="00B029C7" w:rsidRDefault="00B029C7">
            <w:pPr>
              <w:spacing w:after="200" w:line="240" w:lineRule="auto"/>
              <w:rPr>
                <w:rFonts w:ascii="Arial" w:hAnsi="Arial" w:cs="Arial"/>
                <w:color w:val="000000"/>
                <w:sz w:val="24"/>
                <w:szCs w:val="24"/>
              </w:rPr>
            </w:pPr>
            <w:r>
              <w:rPr>
                <w:rFonts w:ascii="Arial" w:hAnsi="Arial" w:cs="Arial"/>
                <w:color w:val="000000"/>
                <w:sz w:val="24"/>
                <w:szCs w:val="24"/>
              </w:rPr>
              <w:t xml:space="preserve">Jean-Paul </w:t>
            </w:r>
            <w:proofErr w:type="spellStart"/>
            <w:r>
              <w:rPr>
                <w:rFonts w:ascii="Arial" w:hAnsi="Arial" w:cs="Arial"/>
                <w:color w:val="000000"/>
                <w:sz w:val="24"/>
                <w:szCs w:val="24"/>
              </w:rPr>
              <w:t>Ngana</w:t>
            </w:r>
            <w:proofErr w:type="spellEnd"/>
            <w:r>
              <w:rPr>
                <w:rFonts w:ascii="Arial" w:hAnsi="Arial" w:cs="Arial"/>
                <w:color w:val="000000"/>
                <w:sz w:val="24"/>
                <w:szCs w:val="24"/>
              </w:rPr>
              <w:t xml:space="preserve"> was elected Chair of SEAC</w:t>
            </w:r>
          </w:p>
          <w:p w14:paraId="40196F7A" w14:textId="4378DAD1" w:rsidR="00B029C7" w:rsidRPr="00A066B2" w:rsidRDefault="00B029C7">
            <w:pPr>
              <w:spacing w:after="200" w:line="240" w:lineRule="auto"/>
              <w:rPr>
                <w:rFonts w:ascii="Arial" w:hAnsi="Arial" w:cs="Arial"/>
                <w:color w:val="000000"/>
                <w:sz w:val="24"/>
                <w:szCs w:val="24"/>
              </w:rPr>
            </w:pPr>
            <w:r>
              <w:rPr>
                <w:rFonts w:ascii="Arial" w:hAnsi="Arial" w:cs="Arial"/>
                <w:color w:val="000000"/>
                <w:sz w:val="24"/>
                <w:szCs w:val="24"/>
              </w:rPr>
              <w:t>Michelle Aarts was acclaimed as Vice Chair.</w:t>
            </w: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D672B0" w14:textId="419E2FD7" w:rsidR="00B029C7" w:rsidRPr="00A066B2" w:rsidRDefault="00B029C7">
            <w:pPr>
              <w:spacing w:after="0" w:line="240" w:lineRule="auto"/>
              <w:rPr>
                <w:rFonts w:ascii="Arial" w:hAnsi="Arial" w:cs="Arial"/>
                <w:sz w:val="24"/>
                <w:szCs w:val="24"/>
              </w:rPr>
            </w:pPr>
          </w:p>
        </w:tc>
      </w:tr>
      <w:tr w:rsidR="001849FD" w:rsidRPr="00A066B2" w14:paraId="6E57AF3B"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12A56"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lastRenderedPageBreak/>
              <w:t>Approval of Agenda</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20513" w14:textId="68E04EEE" w:rsidR="001849FD" w:rsidRPr="00FA45DE" w:rsidRDefault="001849FD">
            <w:pPr>
              <w:spacing w:after="200" w:line="240" w:lineRule="auto"/>
              <w:rPr>
                <w:rFonts w:ascii="Arial" w:hAnsi="Arial" w:cs="Arial"/>
                <w:sz w:val="24"/>
                <w:szCs w:val="24"/>
              </w:rPr>
            </w:pPr>
            <w:r w:rsidRPr="00FA45DE">
              <w:rPr>
                <w:rFonts w:ascii="Arial" w:hAnsi="Arial" w:cs="Arial"/>
                <w:sz w:val="24"/>
                <w:szCs w:val="24"/>
              </w:rPr>
              <w:t>Approved</w:t>
            </w:r>
            <w:r w:rsidR="004A2DA9" w:rsidRPr="00FA45DE">
              <w:rPr>
                <w:rFonts w:ascii="Arial" w:hAnsi="Arial" w:cs="Arial"/>
                <w:sz w:val="24"/>
                <w:szCs w:val="24"/>
              </w:rPr>
              <w:t xml:space="preserve"> </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98FF5" w14:textId="646A7AE9"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 xml:space="preserve">Motion to approve the agenda </w:t>
            </w: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46C9E" w14:textId="6110E485" w:rsidR="001849FD" w:rsidRPr="00A066B2" w:rsidRDefault="00763DDD">
            <w:pPr>
              <w:spacing w:after="0" w:line="240" w:lineRule="auto"/>
              <w:rPr>
                <w:rFonts w:ascii="Arial" w:hAnsi="Arial" w:cs="Arial"/>
                <w:sz w:val="24"/>
                <w:szCs w:val="24"/>
              </w:rPr>
            </w:pPr>
            <w:r w:rsidRPr="00A066B2">
              <w:rPr>
                <w:rFonts w:ascii="Arial" w:hAnsi="Arial" w:cs="Arial"/>
                <w:sz w:val="24"/>
                <w:szCs w:val="24"/>
              </w:rPr>
              <w:t>Carried</w:t>
            </w:r>
          </w:p>
        </w:tc>
      </w:tr>
      <w:tr w:rsidR="001849FD" w:rsidRPr="00A066B2" w14:paraId="291708A9"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A4F5D" w14:textId="7AD3D1A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 xml:space="preserve">Approval of Minutes </w:t>
            </w:r>
            <w:r w:rsidR="005153B9">
              <w:rPr>
                <w:rFonts w:ascii="Arial" w:hAnsi="Arial" w:cs="Arial"/>
                <w:color w:val="000000"/>
                <w:sz w:val="24"/>
                <w:szCs w:val="24"/>
              </w:rPr>
              <w:t xml:space="preserve">from </w:t>
            </w:r>
            <w:r w:rsidRPr="00A066B2">
              <w:rPr>
                <w:rFonts w:ascii="Arial" w:hAnsi="Arial" w:cs="Arial"/>
                <w:color w:val="000000"/>
                <w:sz w:val="24"/>
                <w:szCs w:val="24"/>
              </w:rPr>
              <w:t>SEAC Meeting</w:t>
            </w:r>
            <w:r w:rsidR="005153B9">
              <w:rPr>
                <w:rFonts w:ascii="Arial" w:hAnsi="Arial" w:cs="Arial"/>
                <w:color w:val="000000"/>
                <w:sz w:val="24"/>
                <w:szCs w:val="24"/>
              </w:rPr>
              <w:t xml:space="preserve"> November 2022</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F3700A" w14:textId="3D292629" w:rsidR="00763DDD" w:rsidRPr="00FA45DE" w:rsidRDefault="00945F3F" w:rsidP="00FD6505">
            <w:pPr>
              <w:spacing w:after="0" w:line="240" w:lineRule="auto"/>
              <w:rPr>
                <w:rFonts w:ascii="Arial" w:hAnsi="Arial" w:cs="Arial"/>
                <w:sz w:val="24"/>
                <w:szCs w:val="24"/>
              </w:rPr>
            </w:pPr>
            <w:r w:rsidRPr="00FA45DE">
              <w:rPr>
                <w:rFonts w:ascii="Arial" w:hAnsi="Arial" w:cs="Arial"/>
                <w:sz w:val="24"/>
                <w:szCs w:val="24"/>
              </w:rPr>
              <w:t xml:space="preserve">Minutes were approved </w:t>
            </w:r>
            <w:r w:rsidR="005153B9">
              <w:rPr>
                <w:rFonts w:ascii="Arial" w:hAnsi="Arial" w:cs="Arial"/>
                <w:sz w:val="24"/>
                <w:szCs w:val="24"/>
              </w:rPr>
              <w:t>with a minor adjustment in notes of Effective Practices working group.</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1DED86" w14:textId="74DA92C7" w:rsidR="001849FD" w:rsidRPr="00A066B2" w:rsidRDefault="00945F3F">
            <w:pPr>
              <w:spacing w:after="200" w:line="240" w:lineRule="auto"/>
              <w:rPr>
                <w:rFonts w:ascii="Arial" w:hAnsi="Arial" w:cs="Arial"/>
                <w:sz w:val="24"/>
                <w:szCs w:val="24"/>
              </w:rPr>
            </w:pPr>
            <w:r w:rsidRPr="00A066B2">
              <w:rPr>
                <w:rFonts w:ascii="Arial" w:hAnsi="Arial" w:cs="Arial"/>
                <w:color w:val="000000"/>
                <w:sz w:val="24"/>
                <w:szCs w:val="24"/>
              </w:rPr>
              <w:t xml:space="preserve">Motion to approve the minutes </w:t>
            </w: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E08DE" w14:textId="2195CACF" w:rsidR="001849FD" w:rsidRPr="00A066B2" w:rsidRDefault="00CA1ACE" w:rsidP="00CA1ACE">
            <w:pPr>
              <w:spacing w:after="0" w:line="240" w:lineRule="auto"/>
              <w:rPr>
                <w:rFonts w:ascii="Arial" w:hAnsi="Arial" w:cs="Arial"/>
                <w:sz w:val="24"/>
                <w:szCs w:val="24"/>
              </w:rPr>
            </w:pPr>
            <w:r w:rsidRPr="00A066B2">
              <w:rPr>
                <w:rFonts w:ascii="Arial" w:hAnsi="Arial" w:cs="Arial"/>
                <w:sz w:val="24"/>
                <w:szCs w:val="24"/>
              </w:rPr>
              <w:t>Carried</w:t>
            </w:r>
          </w:p>
        </w:tc>
      </w:tr>
      <w:tr w:rsidR="001849FD" w:rsidRPr="00A066B2" w14:paraId="06892ACD"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41754"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Conflicts of interest </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FECD9" w14:textId="77777777" w:rsidR="001849FD" w:rsidRPr="00FA45DE" w:rsidRDefault="001849FD">
            <w:pPr>
              <w:spacing w:after="200" w:line="240" w:lineRule="auto"/>
              <w:rPr>
                <w:rFonts w:ascii="Arial" w:hAnsi="Arial" w:cs="Arial"/>
                <w:sz w:val="24"/>
                <w:szCs w:val="24"/>
              </w:rPr>
            </w:pPr>
            <w:r w:rsidRPr="00FA45DE">
              <w:rPr>
                <w:rFonts w:ascii="Arial" w:hAnsi="Arial" w:cs="Arial"/>
                <w:color w:val="000000"/>
                <w:sz w:val="24"/>
                <w:szCs w:val="24"/>
              </w:rPr>
              <w:t>No Conflicts of Interest</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5E1A13" w14:textId="4935DA83" w:rsidR="001849FD" w:rsidRPr="00A066B2" w:rsidRDefault="001849FD">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B0B30" w14:textId="35BD5FFA" w:rsidR="001849FD" w:rsidRPr="00A066B2" w:rsidRDefault="001849FD">
            <w:pPr>
              <w:spacing w:after="0" w:line="240" w:lineRule="auto"/>
              <w:rPr>
                <w:rFonts w:ascii="Arial" w:hAnsi="Arial" w:cs="Arial"/>
                <w:sz w:val="24"/>
                <w:szCs w:val="24"/>
              </w:rPr>
            </w:pPr>
          </w:p>
        </w:tc>
      </w:tr>
      <w:tr w:rsidR="005153B9" w:rsidRPr="00A066B2" w14:paraId="226C2BD1" w14:textId="77777777" w:rsidTr="00991FD8">
        <w:trPr>
          <w:trHeight w:val="423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0D38B5" w14:textId="77777777" w:rsidR="005153B9" w:rsidRDefault="005153B9" w:rsidP="00A82EE8">
            <w:pPr>
              <w:spacing w:after="0" w:line="240" w:lineRule="auto"/>
              <w:rPr>
                <w:rFonts w:ascii="Arial" w:hAnsi="Arial" w:cs="Arial"/>
                <w:color w:val="000000"/>
                <w:sz w:val="24"/>
                <w:szCs w:val="24"/>
              </w:rPr>
            </w:pPr>
            <w:r>
              <w:rPr>
                <w:rFonts w:ascii="Arial" w:hAnsi="Arial" w:cs="Arial"/>
                <w:color w:val="000000"/>
                <w:sz w:val="24"/>
                <w:szCs w:val="24"/>
              </w:rPr>
              <w:t xml:space="preserve">Guest Speaker </w:t>
            </w:r>
            <w:r w:rsidR="00822A40">
              <w:rPr>
                <w:rFonts w:ascii="Arial" w:hAnsi="Arial" w:cs="Arial"/>
                <w:color w:val="000000"/>
                <w:sz w:val="24"/>
                <w:szCs w:val="24"/>
              </w:rPr>
              <w:t xml:space="preserve">Nadya </w:t>
            </w:r>
            <w:proofErr w:type="spellStart"/>
            <w:r w:rsidR="00822A40">
              <w:rPr>
                <w:rFonts w:ascii="Arial" w:hAnsi="Arial" w:cs="Arial"/>
                <w:color w:val="000000"/>
                <w:sz w:val="24"/>
                <w:szCs w:val="24"/>
              </w:rPr>
              <w:t>Tymochenko</w:t>
            </w:r>
            <w:proofErr w:type="spellEnd"/>
            <w:r w:rsidR="00822A40">
              <w:rPr>
                <w:rFonts w:ascii="Arial" w:hAnsi="Arial" w:cs="Arial"/>
                <w:color w:val="000000"/>
                <w:sz w:val="24"/>
                <w:szCs w:val="24"/>
              </w:rPr>
              <w:t xml:space="preserve"> (Miller Thomson)</w:t>
            </w:r>
          </w:p>
          <w:p w14:paraId="0B14769A" w14:textId="4C5BE974" w:rsidR="009168FB" w:rsidRDefault="009168FB" w:rsidP="00A82EE8">
            <w:pPr>
              <w:spacing w:after="0" w:line="240" w:lineRule="auto"/>
              <w:rPr>
                <w:rFonts w:ascii="Arial" w:hAnsi="Arial" w:cs="Arial"/>
                <w:color w:val="000000"/>
                <w:sz w:val="24"/>
                <w:szCs w:val="24"/>
              </w:rPr>
            </w:pPr>
            <w:r>
              <w:rPr>
                <w:rFonts w:ascii="Arial" w:hAnsi="Arial" w:cs="Arial"/>
                <w:color w:val="000000"/>
                <w:sz w:val="24"/>
                <w:szCs w:val="24"/>
              </w:rPr>
              <w:t>Appendix A</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D3EDD" w14:textId="77777777" w:rsidR="009168FB" w:rsidRPr="009168FB" w:rsidRDefault="009168FB" w:rsidP="009168FB">
            <w:r>
              <w:rPr>
                <w:rFonts w:ascii="Arial" w:hAnsi="Arial" w:cs="Arial"/>
                <w:b/>
                <w:bCs/>
                <w:sz w:val="24"/>
                <w:szCs w:val="24"/>
              </w:rPr>
              <w:t>Overview:</w:t>
            </w:r>
            <w:r w:rsidRPr="002D4695">
              <w:rPr>
                <w:lang w:val="en-US"/>
              </w:rPr>
              <w:t xml:space="preserve"> </w:t>
            </w:r>
          </w:p>
          <w:p w14:paraId="55CB6126" w14:textId="5E2DC220" w:rsidR="009168FB" w:rsidRPr="002D4695" w:rsidRDefault="009168FB" w:rsidP="009168FB">
            <w:pPr>
              <w:numPr>
                <w:ilvl w:val="0"/>
                <w:numId w:val="13"/>
              </w:numPr>
            </w:pPr>
            <w:r w:rsidRPr="002D4695">
              <w:rPr>
                <w:lang w:val="en-US"/>
              </w:rPr>
              <w:t xml:space="preserve">Corporate Structure </w:t>
            </w:r>
          </w:p>
          <w:p w14:paraId="765AC964" w14:textId="77777777" w:rsidR="009168FB" w:rsidRPr="002D4695" w:rsidRDefault="009168FB" w:rsidP="009168FB">
            <w:pPr>
              <w:numPr>
                <w:ilvl w:val="0"/>
                <w:numId w:val="13"/>
              </w:numPr>
            </w:pPr>
            <w:r w:rsidRPr="002D4695">
              <w:rPr>
                <w:lang w:val="en-US"/>
              </w:rPr>
              <w:t xml:space="preserve">SEAC Statutory Authority </w:t>
            </w:r>
          </w:p>
          <w:p w14:paraId="05D01980" w14:textId="1A777FD3" w:rsidR="009168FB" w:rsidRPr="009168FB" w:rsidRDefault="009168FB" w:rsidP="009168FB">
            <w:pPr>
              <w:numPr>
                <w:ilvl w:val="0"/>
                <w:numId w:val="13"/>
              </w:numPr>
            </w:pPr>
            <w:r w:rsidRPr="002D4695">
              <w:rPr>
                <w:lang w:val="en-US"/>
              </w:rPr>
              <w:t>Purpose of Resolutions</w:t>
            </w:r>
          </w:p>
          <w:p w14:paraId="07035BED" w14:textId="26EA4E71" w:rsidR="005153B9" w:rsidRDefault="009168FB" w:rsidP="003B2AD0">
            <w:pPr>
              <w:widowControl w:val="0"/>
              <w:rPr>
                <w:rFonts w:ascii="Arial" w:hAnsi="Arial" w:cs="Arial"/>
                <w:b/>
                <w:bCs/>
                <w:sz w:val="24"/>
                <w:szCs w:val="24"/>
              </w:rPr>
            </w:pPr>
            <w:r>
              <w:rPr>
                <w:rFonts w:ascii="Arial" w:hAnsi="Arial" w:cs="Arial"/>
                <w:b/>
                <w:bCs/>
                <w:sz w:val="24"/>
                <w:szCs w:val="24"/>
              </w:rPr>
              <w:t>Key Points:</w:t>
            </w:r>
          </w:p>
          <w:p w14:paraId="5E9FDF10" w14:textId="1260EC6F" w:rsidR="00E84503" w:rsidRDefault="009168FB" w:rsidP="003B2AD0">
            <w:pPr>
              <w:widowControl w:val="0"/>
              <w:rPr>
                <w:rFonts w:ascii="Arial" w:hAnsi="Arial" w:cs="Arial"/>
                <w:sz w:val="24"/>
                <w:szCs w:val="24"/>
              </w:rPr>
            </w:pPr>
            <w:r>
              <w:rPr>
                <w:rFonts w:ascii="Arial" w:hAnsi="Arial" w:cs="Arial"/>
                <w:sz w:val="24"/>
                <w:szCs w:val="24"/>
              </w:rPr>
              <w:t>Nadya provided an overview of the Legal Authority that school boards have to comply with as well as those that govern SEAC.</w:t>
            </w:r>
            <w:r w:rsidR="00E84503">
              <w:rPr>
                <w:rFonts w:ascii="Arial" w:hAnsi="Arial" w:cs="Arial"/>
                <w:sz w:val="24"/>
                <w:szCs w:val="24"/>
              </w:rPr>
              <w:t xml:space="preserve"> (Regulation 464/97) as an Advisory Committee. The role of SEAC was described in detail. </w:t>
            </w:r>
          </w:p>
          <w:p w14:paraId="375E8829" w14:textId="77777777" w:rsidR="009168FB" w:rsidRDefault="009168FB" w:rsidP="009168FB">
            <w:pPr>
              <w:rPr>
                <w:b/>
                <w:bCs/>
                <w:lang w:val="en-US"/>
              </w:rPr>
            </w:pPr>
            <w:r w:rsidRPr="002D4695">
              <w:rPr>
                <w:b/>
                <w:bCs/>
                <w:lang w:val="en-US"/>
              </w:rPr>
              <w:t>School Board Committees</w:t>
            </w:r>
          </w:p>
          <w:p w14:paraId="409A5A5F" w14:textId="77777777" w:rsidR="009168FB" w:rsidRPr="002D4695" w:rsidRDefault="009168FB" w:rsidP="009168FB">
            <w:pPr>
              <w:rPr>
                <w:b/>
                <w:bCs/>
              </w:rPr>
            </w:pPr>
            <w:r w:rsidRPr="002D4695">
              <w:rPr>
                <w:b/>
                <w:bCs/>
                <w:lang w:val="en-US"/>
              </w:rPr>
              <w:t xml:space="preserve">Committees report to and speak through the Board of Trustees, and have no decision-making authority unless specifically authorized by statute. </w:t>
            </w:r>
          </w:p>
          <w:p w14:paraId="7C89C14E" w14:textId="77777777" w:rsidR="009168FB" w:rsidRPr="002D4695" w:rsidRDefault="009168FB" w:rsidP="009168FB">
            <w:pPr>
              <w:numPr>
                <w:ilvl w:val="0"/>
                <w:numId w:val="15"/>
              </w:numPr>
              <w:rPr>
                <w:b/>
                <w:bCs/>
              </w:rPr>
            </w:pPr>
            <w:r w:rsidRPr="002D4695">
              <w:rPr>
                <w:b/>
                <w:bCs/>
                <w:lang w:val="en-US"/>
              </w:rPr>
              <w:t>Committee of the Whole Board; Standing Committees &amp; Ad Hoc Committees pursuant to s.171(1)1</w:t>
            </w:r>
          </w:p>
          <w:p w14:paraId="4BC9C286" w14:textId="77777777" w:rsidR="009168FB" w:rsidRPr="002D4695" w:rsidRDefault="009168FB" w:rsidP="009168FB">
            <w:pPr>
              <w:numPr>
                <w:ilvl w:val="0"/>
                <w:numId w:val="15"/>
              </w:numPr>
              <w:rPr>
                <w:b/>
                <w:bCs/>
              </w:rPr>
            </w:pPr>
            <w:r w:rsidRPr="002D4695">
              <w:rPr>
                <w:b/>
                <w:bCs/>
                <w:lang w:val="en-US"/>
              </w:rPr>
              <w:lastRenderedPageBreak/>
              <w:t>Administrative Committees pursuant to s.171(1)2.</w:t>
            </w:r>
          </w:p>
          <w:p w14:paraId="16386BD2" w14:textId="77777777" w:rsidR="009168FB" w:rsidRPr="002D4695" w:rsidRDefault="009168FB" w:rsidP="009168FB">
            <w:pPr>
              <w:numPr>
                <w:ilvl w:val="0"/>
                <w:numId w:val="15"/>
              </w:numPr>
              <w:rPr>
                <w:b/>
                <w:bCs/>
              </w:rPr>
            </w:pPr>
            <w:r w:rsidRPr="002D4695">
              <w:rPr>
                <w:b/>
                <w:bCs/>
                <w:lang w:val="en-US"/>
              </w:rPr>
              <w:t>Statutory Committees</w:t>
            </w:r>
          </w:p>
          <w:p w14:paraId="0D8D024D" w14:textId="77777777" w:rsidR="009168FB" w:rsidRPr="002D4695" w:rsidRDefault="009168FB" w:rsidP="009168FB">
            <w:pPr>
              <w:numPr>
                <w:ilvl w:val="1"/>
                <w:numId w:val="15"/>
              </w:numPr>
              <w:rPr>
                <w:b/>
                <w:bCs/>
              </w:rPr>
            </w:pPr>
            <w:r w:rsidRPr="002D4695">
              <w:rPr>
                <w:b/>
                <w:bCs/>
                <w:lang w:val="en-US"/>
              </w:rPr>
              <w:t>Audit s.253.1(1)</w:t>
            </w:r>
          </w:p>
          <w:p w14:paraId="759E017C" w14:textId="77777777" w:rsidR="009168FB" w:rsidRPr="002D4695" w:rsidRDefault="009168FB" w:rsidP="009168FB">
            <w:pPr>
              <w:numPr>
                <w:ilvl w:val="1"/>
                <w:numId w:val="15"/>
              </w:numPr>
              <w:rPr>
                <w:b/>
                <w:bCs/>
              </w:rPr>
            </w:pPr>
            <w:r w:rsidRPr="002D4695">
              <w:rPr>
                <w:b/>
                <w:bCs/>
                <w:i/>
                <w:iCs/>
                <w:lang w:val="en-US"/>
              </w:rPr>
              <w:t>Student Discipline s.309(12); s.311.3(9)</w:t>
            </w:r>
          </w:p>
          <w:p w14:paraId="49ABF71F" w14:textId="77777777" w:rsidR="009168FB" w:rsidRPr="002D4695" w:rsidRDefault="009168FB" w:rsidP="009168FB">
            <w:pPr>
              <w:numPr>
                <w:ilvl w:val="1"/>
                <w:numId w:val="15"/>
              </w:numPr>
              <w:rPr>
                <w:b/>
                <w:bCs/>
              </w:rPr>
            </w:pPr>
            <w:r w:rsidRPr="002D4695">
              <w:rPr>
                <w:b/>
                <w:bCs/>
                <w:lang w:val="en-US"/>
              </w:rPr>
              <w:t>Parent Involvement O. Reg. 612/00</w:t>
            </w:r>
          </w:p>
          <w:p w14:paraId="65342A84" w14:textId="77777777" w:rsidR="009168FB" w:rsidRPr="002D4695" w:rsidRDefault="009168FB" w:rsidP="009168FB">
            <w:pPr>
              <w:numPr>
                <w:ilvl w:val="1"/>
                <w:numId w:val="15"/>
              </w:numPr>
              <w:rPr>
                <w:b/>
                <w:bCs/>
              </w:rPr>
            </w:pPr>
            <w:r w:rsidRPr="002D4695">
              <w:rPr>
                <w:b/>
                <w:bCs/>
                <w:i/>
                <w:iCs/>
                <w:lang w:val="en-US"/>
              </w:rPr>
              <w:t xml:space="preserve">Supervised Alternative Learning </w:t>
            </w:r>
            <w:proofErr w:type="spellStart"/>
            <w:r w:rsidRPr="002D4695">
              <w:rPr>
                <w:b/>
                <w:bCs/>
                <w:i/>
                <w:iCs/>
                <w:lang w:val="en-US"/>
              </w:rPr>
              <w:t>O.Reg</w:t>
            </w:r>
            <w:proofErr w:type="spellEnd"/>
            <w:r w:rsidRPr="002D4695">
              <w:rPr>
                <w:b/>
                <w:bCs/>
                <w:i/>
                <w:iCs/>
                <w:lang w:val="en-US"/>
              </w:rPr>
              <w:t>. 374/10</w:t>
            </w:r>
          </w:p>
          <w:p w14:paraId="1D4FE405" w14:textId="77777777" w:rsidR="009168FB" w:rsidRPr="002D4695" w:rsidRDefault="009168FB" w:rsidP="009168FB">
            <w:pPr>
              <w:numPr>
                <w:ilvl w:val="1"/>
                <w:numId w:val="15"/>
              </w:numPr>
              <w:rPr>
                <w:b/>
                <w:bCs/>
              </w:rPr>
            </w:pPr>
            <w:r w:rsidRPr="002D4695">
              <w:rPr>
                <w:b/>
                <w:bCs/>
                <w:lang w:val="en-US"/>
              </w:rPr>
              <w:t>Special Education Advisory s.57.1(1)</w:t>
            </w:r>
          </w:p>
          <w:p w14:paraId="17CE343B" w14:textId="6F84E5E6" w:rsidR="009168FB" w:rsidRPr="002D4695" w:rsidRDefault="009168FB" w:rsidP="009168FB">
            <w:pPr>
              <w:rPr>
                <w:b/>
                <w:bCs/>
              </w:rPr>
            </w:pPr>
            <w:r w:rsidRPr="002D4695">
              <w:rPr>
                <w:b/>
                <w:bCs/>
                <w:lang w:val="en-US"/>
              </w:rPr>
              <w:t xml:space="preserve">Prescribes membership, eligibility, quorum, voting, chair, term, alternates, </w:t>
            </w:r>
            <w:r w:rsidRPr="002D4695">
              <w:rPr>
                <w:b/>
                <w:bCs/>
                <w:i/>
                <w:iCs/>
                <w:lang w:val="en-US"/>
              </w:rPr>
              <w:t>advisory role</w:t>
            </w:r>
            <w:r w:rsidRPr="002D4695">
              <w:rPr>
                <w:b/>
                <w:bCs/>
                <w:lang w:val="en-US"/>
              </w:rPr>
              <w:t>, scope of authority to make recommendations</w:t>
            </w:r>
          </w:p>
          <w:p w14:paraId="5CB66E4F" w14:textId="77777777" w:rsidR="009168FB" w:rsidRPr="002D4695" w:rsidRDefault="009168FB" w:rsidP="009168FB">
            <w:pPr>
              <w:numPr>
                <w:ilvl w:val="0"/>
                <w:numId w:val="14"/>
              </w:numPr>
              <w:rPr>
                <w:b/>
                <w:bCs/>
              </w:rPr>
            </w:pPr>
            <w:r w:rsidRPr="002D4695">
              <w:rPr>
                <w:b/>
                <w:bCs/>
                <w:lang w:val="en-US"/>
              </w:rPr>
              <w:t xml:space="preserve">Defines SEAC as an </w:t>
            </w:r>
            <w:r w:rsidRPr="002D4695">
              <w:rPr>
                <w:b/>
                <w:bCs/>
                <w:u w:val="single"/>
                <w:lang w:val="en-US"/>
              </w:rPr>
              <w:t xml:space="preserve">advisory body </w:t>
            </w:r>
            <w:r w:rsidRPr="002D4695">
              <w:rPr>
                <w:b/>
                <w:bCs/>
                <w:lang w:val="en-US"/>
              </w:rPr>
              <w:t>to the Board of Trustees</w:t>
            </w:r>
          </w:p>
          <w:p w14:paraId="5DB2B359" w14:textId="77777777" w:rsidR="009168FB" w:rsidRPr="002D4695" w:rsidRDefault="009168FB" w:rsidP="009168FB">
            <w:pPr>
              <w:numPr>
                <w:ilvl w:val="0"/>
                <w:numId w:val="14"/>
              </w:numPr>
              <w:rPr>
                <w:b/>
                <w:bCs/>
              </w:rPr>
            </w:pPr>
            <w:r w:rsidRPr="002D4695">
              <w:rPr>
                <w:b/>
                <w:bCs/>
                <w:lang w:val="en-US"/>
              </w:rPr>
              <w:t>Terms of reference prescribed by regulations</w:t>
            </w:r>
          </w:p>
          <w:p w14:paraId="2B9757B1" w14:textId="77777777" w:rsidR="009168FB" w:rsidRPr="002D4695" w:rsidRDefault="009168FB" w:rsidP="009168FB">
            <w:pPr>
              <w:numPr>
                <w:ilvl w:val="0"/>
                <w:numId w:val="14"/>
              </w:numPr>
              <w:rPr>
                <w:b/>
                <w:bCs/>
              </w:rPr>
            </w:pPr>
            <w:r w:rsidRPr="002D4695">
              <w:rPr>
                <w:b/>
                <w:bCs/>
                <w:lang w:val="en-US"/>
              </w:rPr>
              <w:t>Further articulated in TDSB Terms of Reference</w:t>
            </w:r>
          </w:p>
          <w:p w14:paraId="680BEC87" w14:textId="77777777" w:rsidR="009168FB" w:rsidRDefault="009168FB" w:rsidP="009168FB">
            <w:pPr>
              <w:rPr>
                <w:b/>
                <w:bCs/>
                <w:lang w:val="en-US"/>
              </w:rPr>
            </w:pPr>
            <w:r w:rsidRPr="002D4695">
              <w:rPr>
                <w:b/>
                <w:bCs/>
                <w:lang w:val="en-US"/>
              </w:rPr>
              <w:t>SEAC Advisory Role</w:t>
            </w:r>
          </w:p>
          <w:p w14:paraId="2C7DDEF8" w14:textId="77777777" w:rsidR="009168FB" w:rsidRPr="002D4695" w:rsidRDefault="009168FB" w:rsidP="009168FB">
            <w:pPr>
              <w:rPr>
                <w:b/>
                <w:bCs/>
              </w:rPr>
            </w:pPr>
            <w:r w:rsidRPr="002D4695">
              <w:rPr>
                <w:b/>
                <w:bCs/>
                <w:i/>
                <w:iCs/>
              </w:rPr>
              <w:t>1.  Programs and Services for Exceptional Pupils</w:t>
            </w:r>
          </w:p>
          <w:p w14:paraId="73DFA775" w14:textId="77777777" w:rsidR="009168FB" w:rsidRPr="002D4695" w:rsidRDefault="009168FB" w:rsidP="009168FB">
            <w:pPr>
              <w:rPr>
                <w:b/>
                <w:bCs/>
              </w:rPr>
            </w:pPr>
            <w:r w:rsidRPr="002D4695">
              <w:rPr>
                <w:b/>
                <w:bCs/>
              </w:rPr>
              <w:t xml:space="preserve">s.11(1) SEAC </w:t>
            </w:r>
            <w:r w:rsidRPr="002D4695">
              <w:rPr>
                <w:b/>
                <w:bCs/>
                <w:lang w:val="en-US"/>
              </w:rPr>
              <w:t>may “</w:t>
            </w:r>
            <w:r w:rsidRPr="002D4695">
              <w:rPr>
                <w:b/>
                <w:bCs/>
                <w:i/>
                <w:iCs/>
                <w:lang w:val="en-US"/>
              </w:rPr>
              <w:t>make recommendations to the Board in respect of any matter affecting the establishment, development and delivery of special education programs and services for exceptional pupils of the board.”</w:t>
            </w:r>
          </w:p>
          <w:p w14:paraId="66282BC3" w14:textId="77777777" w:rsidR="009168FB" w:rsidRDefault="009168FB" w:rsidP="009168FB">
            <w:pPr>
              <w:rPr>
                <w:b/>
                <w:bCs/>
                <w:lang w:val="en-US"/>
              </w:rPr>
            </w:pPr>
            <w:r w:rsidRPr="002D4695">
              <w:rPr>
                <w:b/>
                <w:bCs/>
                <w:lang w:val="en-US"/>
              </w:rPr>
              <w:t>SEAC Advisory Role</w:t>
            </w:r>
          </w:p>
          <w:p w14:paraId="2E23C636" w14:textId="77777777" w:rsidR="009168FB" w:rsidRPr="002D4695" w:rsidRDefault="009168FB" w:rsidP="009168FB">
            <w:pPr>
              <w:rPr>
                <w:b/>
                <w:bCs/>
              </w:rPr>
            </w:pPr>
            <w:r w:rsidRPr="002D4695">
              <w:rPr>
                <w:b/>
                <w:bCs/>
                <w:i/>
                <w:iCs/>
              </w:rPr>
              <w:lastRenderedPageBreak/>
              <w:t>2.  Review of Special Education Plan</w:t>
            </w:r>
          </w:p>
          <w:p w14:paraId="2D77CE73" w14:textId="77777777" w:rsidR="009168FB" w:rsidRPr="002D4695" w:rsidRDefault="009168FB" w:rsidP="009168FB">
            <w:pPr>
              <w:rPr>
                <w:b/>
                <w:bCs/>
              </w:rPr>
            </w:pPr>
            <w:r w:rsidRPr="002D4695">
              <w:rPr>
                <w:b/>
                <w:bCs/>
                <w:lang w:val="en-US"/>
              </w:rPr>
              <w:t>s.12(1) “</w:t>
            </w:r>
            <w:r w:rsidRPr="002D4695">
              <w:rPr>
                <w:b/>
                <w:bCs/>
                <w:i/>
                <w:iCs/>
                <w:lang w:val="en-US"/>
              </w:rPr>
              <w:t>The Board shall ensure that SEAC is provided with the opportunity to participate in the annual review of the Special Education Plan</w:t>
            </w:r>
            <w:r w:rsidRPr="002D4695">
              <w:rPr>
                <w:b/>
                <w:bCs/>
                <w:lang w:val="en-US"/>
              </w:rPr>
              <w:t>.”</w:t>
            </w:r>
          </w:p>
          <w:p w14:paraId="6837DA88" w14:textId="77777777" w:rsidR="009168FB" w:rsidRPr="002D4695" w:rsidRDefault="009168FB" w:rsidP="009168FB">
            <w:pPr>
              <w:rPr>
                <w:b/>
                <w:bCs/>
              </w:rPr>
            </w:pPr>
            <w:r w:rsidRPr="002D4695">
              <w:rPr>
                <w:b/>
                <w:bCs/>
                <w:i/>
                <w:iCs/>
              </w:rPr>
              <w:t>3.  Review of Annual Budget</w:t>
            </w:r>
          </w:p>
          <w:p w14:paraId="41C77B8F" w14:textId="77777777" w:rsidR="009168FB" w:rsidRPr="002D4695" w:rsidRDefault="009168FB" w:rsidP="009168FB">
            <w:pPr>
              <w:rPr>
                <w:b/>
                <w:bCs/>
              </w:rPr>
            </w:pPr>
            <w:r w:rsidRPr="002D4695">
              <w:rPr>
                <w:b/>
                <w:bCs/>
                <w:lang w:val="en-US"/>
              </w:rPr>
              <w:t>s.12(2) The Board shall ensure that SEAC is provided with the opportunity to participate in the TDSB annual budget process, as it relates to special education.</w:t>
            </w:r>
          </w:p>
          <w:p w14:paraId="1CDBE2DC" w14:textId="77777777" w:rsidR="009168FB" w:rsidRPr="002D4695" w:rsidRDefault="009168FB" w:rsidP="009168FB">
            <w:pPr>
              <w:rPr>
                <w:b/>
                <w:bCs/>
              </w:rPr>
            </w:pPr>
            <w:r w:rsidRPr="002D4695">
              <w:rPr>
                <w:b/>
                <w:bCs/>
                <w:i/>
                <w:iCs/>
              </w:rPr>
              <w:t>4.  Review of TDSB Financial Statements</w:t>
            </w:r>
          </w:p>
          <w:p w14:paraId="3A9AD775" w14:textId="77777777" w:rsidR="009168FB" w:rsidRPr="002D4695" w:rsidRDefault="009168FB" w:rsidP="009168FB">
            <w:pPr>
              <w:rPr>
                <w:b/>
                <w:bCs/>
              </w:rPr>
            </w:pPr>
            <w:r w:rsidRPr="002D4695">
              <w:rPr>
                <w:b/>
                <w:bCs/>
                <w:lang w:val="en-US"/>
              </w:rPr>
              <w:t>s.12(3) The Board shall ensure that SEAC is provided with the opportunity to review TDSB’s financial statements, as they relate to special education.</w:t>
            </w:r>
          </w:p>
          <w:p w14:paraId="61486C8F" w14:textId="77777777" w:rsidR="009168FB" w:rsidRPr="002D4695" w:rsidRDefault="009168FB" w:rsidP="009168FB">
            <w:pPr>
              <w:rPr>
                <w:b/>
                <w:bCs/>
              </w:rPr>
            </w:pPr>
            <w:r w:rsidRPr="002D4695">
              <w:rPr>
                <w:b/>
                <w:bCs/>
              </w:rPr>
              <w:t xml:space="preserve">5.  Other:  </w:t>
            </w:r>
            <w:proofErr w:type="gramStart"/>
            <w:r w:rsidRPr="002D4695">
              <w:rPr>
                <w:b/>
                <w:bCs/>
              </w:rPr>
              <w:t>the</w:t>
            </w:r>
            <w:proofErr w:type="gramEnd"/>
            <w:r w:rsidRPr="002D4695">
              <w:rPr>
                <w:b/>
                <w:bCs/>
              </w:rPr>
              <w:t xml:space="preserve"> Board may request comments or recommendations from SEAC on other matters before the Board, insofar as such matters relate to special education.</w:t>
            </w:r>
          </w:p>
          <w:p w14:paraId="3AFD4D50" w14:textId="372DA1C1" w:rsidR="00E84503" w:rsidRDefault="00E84503" w:rsidP="003B2AD0">
            <w:pPr>
              <w:widowControl w:val="0"/>
              <w:rPr>
                <w:rFonts w:ascii="Arial" w:hAnsi="Arial" w:cs="Arial"/>
                <w:sz w:val="24"/>
                <w:szCs w:val="24"/>
              </w:rPr>
            </w:pPr>
            <w:r>
              <w:rPr>
                <w:rFonts w:ascii="Arial" w:hAnsi="Arial" w:cs="Arial"/>
                <w:sz w:val="24"/>
                <w:szCs w:val="24"/>
              </w:rPr>
              <w:t>Terms of Reference</w:t>
            </w:r>
            <w:r w:rsidR="00C23C51">
              <w:rPr>
                <w:rFonts w:ascii="Arial" w:hAnsi="Arial" w:cs="Arial"/>
                <w:sz w:val="24"/>
                <w:szCs w:val="24"/>
              </w:rPr>
              <w:t>:</w:t>
            </w:r>
          </w:p>
          <w:p w14:paraId="4A7F39B4" w14:textId="06E91740" w:rsidR="00C23C51" w:rsidRDefault="00E84503" w:rsidP="003B2AD0">
            <w:pPr>
              <w:widowControl w:val="0"/>
              <w:rPr>
                <w:rFonts w:ascii="Arial" w:hAnsi="Arial" w:cs="Arial"/>
                <w:sz w:val="24"/>
                <w:szCs w:val="24"/>
              </w:rPr>
            </w:pPr>
            <w:r>
              <w:rPr>
                <w:rFonts w:ascii="Arial" w:hAnsi="Arial" w:cs="Arial"/>
                <w:sz w:val="24"/>
                <w:szCs w:val="24"/>
              </w:rPr>
              <w:t xml:space="preserve">Many school boards don’t have Terms of Reference for SEAC, but instead have additional documents to support the advisory role such as calendars. </w:t>
            </w:r>
          </w:p>
          <w:p w14:paraId="619C4EE8" w14:textId="7F430E0E" w:rsidR="00E84503" w:rsidRDefault="00E84503" w:rsidP="003B2AD0">
            <w:pPr>
              <w:widowControl w:val="0"/>
              <w:rPr>
                <w:rFonts w:ascii="Arial" w:hAnsi="Arial" w:cs="Arial"/>
                <w:sz w:val="24"/>
                <w:szCs w:val="24"/>
              </w:rPr>
            </w:pPr>
            <w:r>
              <w:rPr>
                <w:rFonts w:ascii="Arial" w:hAnsi="Arial" w:cs="Arial"/>
                <w:sz w:val="24"/>
                <w:szCs w:val="24"/>
              </w:rPr>
              <w:t>Budget</w:t>
            </w:r>
            <w:r w:rsidR="00C23C51">
              <w:rPr>
                <w:rFonts w:ascii="Arial" w:hAnsi="Arial" w:cs="Arial"/>
                <w:sz w:val="24"/>
                <w:szCs w:val="24"/>
              </w:rPr>
              <w:t xml:space="preserve">: </w:t>
            </w:r>
          </w:p>
          <w:p w14:paraId="1DB47DC8" w14:textId="7EC3BFF0" w:rsidR="00C23C51" w:rsidRDefault="00C23C51" w:rsidP="003B2AD0">
            <w:pPr>
              <w:widowControl w:val="0"/>
              <w:rPr>
                <w:rFonts w:ascii="Arial" w:hAnsi="Arial" w:cs="Arial"/>
                <w:sz w:val="24"/>
                <w:szCs w:val="24"/>
              </w:rPr>
            </w:pPr>
            <w:r>
              <w:rPr>
                <w:rFonts w:ascii="Arial" w:hAnsi="Arial" w:cs="Arial"/>
                <w:sz w:val="24"/>
                <w:szCs w:val="24"/>
              </w:rPr>
              <w:t xml:space="preserve">Role to provide recommendations to the school board’s annual budget as it relates to Special Education. Different school boards have different ways of seeking consultation. </w:t>
            </w:r>
          </w:p>
          <w:p w14:paraId="0A9A36C5" w14:textId="5933D1B9" w:rsidR="00FE5F5E" w:rsidRDefault="00C23C51" w:rsidP="003B2AD0">
            <w:pPr>
              <w:widowControl w:val="0"/>
              <w:rPr>
                <w:rFonts w:ascii="Arial" w:hAnsi="Arial" w:cs="Arial"/>
                <w:sz w:val="24"/>
                <w:szCs w:val="24"/>
              </w:rPr>
            </w:pPr>
            <w:r>
              <w:rPr>
                <w:rFonts w:ascii="Arial" w:hAnsi="Arial" w:cs="Arial"/>
                <w:sz w:val="24"/>
                <w:szCs w:val="24"/>
              </w:rPr>
              <w:t xml:space="preserve">SEAC’s main focus is on students who are </w:t>
            </w:r>
            <w:r>
              <w:rPr>
                <w:rFonts w:ascii="Arial" w:hAnsi="Arial" w:cs="Arial"/>
                <w:sz w:val="24"/>
                <w:szCs w:val="24"/>
              </w:rPr>
              <w:lastRenderedPageBreak/>
              <w:t xml:space="preserve">identified as exceptional, but also students with disabilities who are not identified are included. </w:t>
            </w:r>
          </w:p>
          <w:p w14:paraId="34017BDA" w14:textId="0CCFB5CE" w:rsidR="00FE5F5E" w:rsidRDefault="00FE5F5E" w:rsidP="003B2AD0">
            <w:pPr>
              <w:widowControl w:val="0"/>
              <w:rPr>
                <w:rFonts w:ascii="Arial" w:hAnsi="Arial" w:cs="Arial"/>
                <w:sz w:val="24"/>
                <w:szCs w:val="24"/>
              </w:rPr>
            </w:pPr>
            <w:r>
              <w:rPr>
                <w:rFonts w:ascii="Arial" w:hAnsi="Arial" w:cs="Arial"/>
                <w:sz w:val="24"/>
                <w:szCs w:val="24"/>
              </w:rPr>
              <w:t>Staff do not report to SEAC and SEAC does not direct staff.  Staff are there as a resource to ensure SEAC has all that it needs to function and make recommendations.</w:t>
            </w:r>
          </w:p>
          <w:p w14:paraId="5240B63F" w14:textId="77777777" w:rsidR="00FE5F5E" w:rsidRDefault="00FE5F5E" w:rsidP="003B2AD0">
            <w:pPr>
              <w:widowControl w:val="0"/>
              <w:rPr>
                <w:rFonts w:ascii="Arial" w:hAnsi="Arial" w:cs="Arial"/>
                <w:sz w:val="24"/>
                <w:szCs w:val="24"/>
              </w:rPr>
            </w:pPr>
            <w:r>
              <w:rPr>
                <w:rFonts w:ascii="Arial" w:hAnsi="Arial" w:cs="Arial"/>
                <w:sz w:val="24"/>
                <w:szCs w:val="24"/>
              </w:rPr>
              <w:t xml:space="preserve">Resolutions to the board from SEAC are intended to be the voice of SEAC. It does not have an adjudicative role – but to provide advice on a general level as opposed to an individual student. </w:t>
            </w:r>
          </w:p>
          <w:p w14:paraId="25C9B3B4" w14:textId="167E0A2B" w:rsidR="00FE5F5E" w:rsidRDefault="00FE5F5E" w:rsidP="003B2AD0">
            <w:pPr>
              <w:widowControl w:val="0"/>
              <w:rPr>
                <w:rFonts w:ascii="Arial" w:hAnsi="Arial" w:cs="Arial"/>
                <w:sz w:val="24"/>
                <w:szCs w:val="24"/>
              </w:rPr>
            </w:pPr>
            <w:r>
              <w:rPr>
                <w:rFonts w:ascii="Arial" w:hAnsi="Arial" w:cs="Arial"/>
                <w:sz w:val="24"/>
                <w:szCs w:val="24"/>
              </w:rPr>
              <w:t>SEAC is provided the opportunity to inform policy decisions and that will be adopted by the board or not.  The board can adopt recommendations in different ways – can include in special education plan, or develop policy or prioritize through spending.</w:t>
            </w:r>
          </w:p>
          <w:p w14:paraId="7C58DDB9" w14:textId="1D3BA51C" w:rsidR="00FE5F5E" w:rsidRDefault="00FE5F5E" w:rsidP="003B2AD0">
            <w:pPr>
              <w:widowControl w:val="0"/>
              <w:rPr>
                <w:rFonts w:ascii="Arial" w:hAnsi="Arial" w:cs="Arial"/>
                <w:sz w:val="24"/>
                <w:szCs w:val="24"/>
              </w:rPr>
            </w:pPr>
            <w:r>
              <w:rPr>
                <w:rFonts w:ascii="Arial" w:hAnsi="Arial" w:cs="Arial"/>
                <w:sz w:val="24"/>
                <w:szCs w:val="24"/>
              </w:rPr>
              <w:t xml:space="preserve">SEAC doesn’t have authority to direct trustees. Trustees can accept recommendations or not. Before making a decision on a recommendation, the board can provide the opportunity for SEAC to be heard through presentation or report. </w:t>
            </w:r>
          </w:p>
          <w:p w14:paraId="6821EF1D" w14:textId="7F4B06F3" w:rsidR="00C23C51" w:rsidRDefault="003B058D" w:rsidP="003B2AD0">
            <w:pPr>
              <w:widowControl w:val="0"/>
              <w:rPr>
                <w:rFonts w:ascii="Arial" w:hAnsi="Arial" w:cs="Arial"/>
                <w:sz w:val="24"/>
                <w:szCs w:val="24"/>
              </w:rPr>
            </w:pPr>
            <w:r>
              <w:rPr>
                <w:rFonts w:ascii="Arial" w:hAnsi="Arial" w:cs="Arial"/>
                <w:sz w:val="24"/>
                <w:szCs w:val="24"/>
              </w:rPr>
              <w:t xml:space="preserve">Question was raised as to whether SEAC recommendations can be blocked from being presented to the whole board by a sub committee.  </w:t>
            </w:r>
            <w:r w:rsidR="00172B3C">
              <w:rPr>
                <w:rFonts w:ascii="Arial" w:hAnsi="Arial" w:cs="Arial"/>
                <w:sz w:val="24"/>
                <w:szCs w:val="24"/>
              </w:rPr>
              <w:t xml:space="preserve">It would be an expectation that it would reach the board some way – whether as part of a report or minutes of the </w:t>
            </w:r>
            <w:r w:rsidR="00172B3C">
              <w:rPr>
                <w:rFonts w:ascii="Arial" w:hAnsi="Arial" w:cs="Arial"/>
                <w:sz w:val="24"/>
                <w:szCs w:val="24"/>
              </w:rPr>
              <w:lastRenderedPageBreak/>
              <w:t xml:space="preserve">subcommittee.  It would depend on how the committee reports to the board. </w:t>
            </w:r>
          </w:p>
          <w:p w14:paraId="7C5696E7" w14:textId="7927ADD9" w:rsidR="00172B3C" w:rsidRDefault="00172B3C" w:rsidP="003B2AD0">
            <w:pPr>
              <w:widowControl w:val="0"/>
              <w:rPr>
                <w:rFonts w:ascii="Arial" w:hAnsi="Arial" w:cs="Arial"/>
                <w:sz w:val="24"/>
                <w:szCs w:val="24"/>
              </w:rPr>
            </w:pPr>
            <w:r>
              <w:rPr>
                <w:rFonts w:ascii="Arial" w:hAnsi="Arial" w:cs="Arial"/>
                <w:sz w:val="24"/>
                <w:szCs w:val="24"/>
              </w:rPr>
              <w:t>In TDSB, our recommendations go to PSSC and we don’t hear back from staff, PSSC or the board as to what happened to our motion/recommendation.</w:t>
            </w:r>
          </w:p>
          <w:p w14:paraId="2B16B322" w14:textId="45FEB8FD" w:rsidR="00172B3C" w:rsidRPr="009168FB" w:rsidRDefault="004379DA" w:rsidP="003B2AD0">
            <w:pPr>
              <w:widowControl w:val="0"/>
              <w:rPr>
                <w:rFonts w:ascii="Arial" w:hAnsi="Arial" w:cs="Arial"/>
                <w:sz w:val="24"/>
                <w:szCs w:val="24"/>
              </w:rPr>
            </w:pPr>
            <w:r>
              <w:rPr>
                <w:rFonts w:ascii="Arial" w:hAnsi="Arial" w:cs="Arial"/>
                <w:sz w:val="24"/>
                <w:szCs w:val="24"/>
              </w:rPr>
              <w:t xml:space="preserve">Many SEAC’s create reports with recommendations on a topic and submit them rather than motions.  Feedback loop should include hearing what has happened to recommendations in some format. </w:t>
            </w:r>
            <w:r w:rsidR="00991FD8">
              <w:rPr>
                <w:rFonts w:ascii="Arial" w:hAnsi="Arial" w:cs="Arial"/>
                <w:sz w:val="24"/>
                <w:szCs w:val="24"/>
              </w:rPr>
              <w:t xml:space="preserve"> We will follow up with this process in January/February.</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2FA3E" w14:textId="77777777" w:rsidR="005153B9" w:rsidRPr="00A066B2" w:rsidRDefault="005153B9" w:rsidP="00A82EE8">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A6DCAA" w14:textId="77777777" w:rsidR="005153B9" w:rsidRPr="00A066B2" w:rsidRDefault="005153B9" w:rsidP="00A82EE8">
            <w:pPr>
              <w:spacing w:after="0" w:line="240" w:lineRule="auto"/>
              <w:rPr>
                <w:rFonts w:ascii="Arial" w:hAnsi="Arial" w:cs="Arial"/>
                <w:sz w:val="24"/>
                <w:szCs w:val="24"/>
              </w:rPr>
            </w:pPr>
          </w:p>
        </w:tc>
      </w:tr>
      <w:tr w:rsidR="003B2AD0" w:rsidRPr="00A066B2" w14:paraId="3287D297"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78EED4" w14:textId="788A8E4A" w:rsidR="003B2AD0" w:rsidRDefault="003B2AD0" w:rsidP="00A82EE8">
            <w:pPr>
              <w:spacing w:after="0" w:line="240" w:lineRule="auto"/>
              <w:rPr>
                <w:rFonts w:ascii="Arial" w:hAnsi="Arial" w:cs="Arial"/>
                <w:color w:val="000000"/>
                <w:sz w:val="24"/>
                <w:szCs w:val="24"/>
              </w:rPr>
            </w:pPr>
            <w:r>
              <w:rPr>
                <w:rFonts w:ascii="Arial" w:hAnsi="Arial" w:cs="Arial"/>
                <w:color w:val="000000"/>
                <w:sz w:val="24"/>
                <w:szCs w:val="24"/>
              </w:rPr>
              <w:lastRenderedPageBreak/>
              <w:t>Working Group Updates</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CC542" w14:textId="1D04182D" w:rsidR="00991FD8" w:rsidRDefault="00172B3C" w:rsidP="00EE37C8">
            <w:pPr>
              <w:shd w:val="clear" w:color="auto" w:fill="FFFFFF"/>
              <w:spacing w:after="0" w:line="240" w:lineRule="auto"/>
              <w:textAlignment w:val="baseline"/>
              <w:rPr>
                <w:rFonts w:ascii="Segoe UI" w:eastAsia="Times New Roman" w:hAnsi="Segoe UI" w:cs="Segoe UI"/>
                <w:color w:val="242424"/>
                <w:sz w:val="23"/>
                <w:szCs w:val="23"/>
              </w:rPr>
            </w:pPr>
            <w:r>
              <w:rPr>
                <w:rFonts w:ascii="Segoe UI" w:eastAsia="Times New Roman" w:hAnsi="Segoe UI" w:cs="Segoe UI"/>
                <w:color w:val="242424"/>
                <w:sz w:val="23"/>
                <w:szCs w:val="23"/>
              </w:rPr>
              <w:t>Working Group updates were deferred due to lack of time.</w:t>
            </w:r>
          </w:p>
          <w:p w14:paraId="3C6F1D3F" w14:textId="666F24FE" w:rsidR="00747052" w:rsidRPr="00FA45DE" w:rsidRDefault="00747052" w:rsidP="00991FD8">
            <w:pPr>
              <w:shd w:val="clear" w:color="auto" w:fill="FFFFFF"/>
              <w:spacing w:after="0" w:line="240" w:lineRule="auto"/>
              <w:textAlignment w:val="baseline"/>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1D8C0" w14:textId="77777777" w:rsidR="003B2AD0" w:rsidRPr="00A066B2" w:rsidRDefault="003B2AD0" w:rsidP="00A82EE8">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4EF93" w14:textId="77777777" w:rsidR="003B2AD0" w:rsidRPr="00A066B2" w:rsidRDefault="003B2AD0" w:rsidP="00A82EE8">
            <w:pPr>
              <w:spacing w:after="0" w:line="240" w:lineRule="auto"/>
              <w:rPr>
                <w:rFonts w:ascii="Arial" w:hAnsi="Arial" w:cs="Arial"/>
                <w:sz w:val="24"/>
                <w:szCs w:val="24"/>
              </w:rPr>
            </w:pPr>
          </w:p>
        </w:tc>
      </w:tr>
      <w:tr w:rsidR="004F7554" w:rsidRPr="00A066B2" w14:paraId="7276A5ED"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7427ED" w14:textId="0D686EF1" w:rsidR="004F7554" w:rsidRDefault="004F7554" w:rsidP="00A82EE8">
            <w:pPr>
              <w:spacing w:after="0" w:line="240" w:lineRule="auto"/>
              <w:rPr>
                <w:rFonts w:ascii="Arial" w:hAnsi="Arial" w:cs="Arial"/>
                <w:color w:val="000000"/>
                <w:sz w:val="24"/>
                <w:szCs w:val="24"/>
              </w:rPr>
            </w:pPr>
            <w:r>
              <w:rPr>
                <w:rFonts w:ascii="Arial" w:hAnsi="Arial" w:cs="Arial"/>
                <w:color w:val="000000"/>
                <w:sz w:val="24"/>
                <w:szCs w:val="24"/>
              </w:rPr>
              <w:t>Association Updates</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2C9FB7" w14:textId="661B4BF9" w:rsidR="004F7554" w:rsidRPr="00FA45DE" w:rsidRDefault="004F7554" w:rsidP="003B2AD0">
            <w:pPr>
              <w:widowControl w:val="0"/>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F8098B" w14:textId="77777777" w:rsidR="004F7554" w:rsidRPr="00A066B2" w:rsidRDefault="004F7554" w:rsidP="00A82EE8">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930013" w14:textId="77777777" w:rsidR="004F7554" w:rsidRPr="00A066B2" w:rsidRDefault="004F7554" w:rsidP="00A82EE8">
            <w:pPr>
              <w:spacing w:after="0" w:line="240" w:lineRule="auto"/>
              <w:rPr>
                <w:rFonts w:ascii="Arial" w:hAnsi="Arial" w:cs="Arial"/>
                <w:sz w:val="24"/>
                <w:szCs w:val="24"/>
              </w:rPr>
            </w:pPr>
          </w:p>
        </w:tc>
      </w:tr>
      <w:tr w:rsidR="00580321" w:rsidRPr="00A066B2" w14:paraId="42AF5DCD"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450D2D" w14:textId="77777777" w:rsidR="00580321" w:rsidRDefault="00580321" w:rsidP="00580321">
            <w:pPr>
              <w:spacing w:after="200" w:line="240" w:lineRule="auto"/>
              <w:rPr>
                <w:rFonts w:ascii="Arial" w:hAnsi="Arial" w:cs="Arial"/>
                <w:color w:val="000000"/>
                <w:sz w:val="24"/>
                <w:szCs w:val="24"/>
              </w:rPr>
            </w:pPr>
            <w:r>
              <w:rPr>
                <w:rFonts w:ascii="Arial" w:hAnsi="Arial" w:cs="Arial"/>
                <w:color w:val="000000"/>
                <w:sz w:val="24"/>
                <w:szCs w:val="24"/>
              </w:rPr>
              <w:t>Leadership Report</w:t>
            </w:r>
          </w:p>
          <w:p w14:paraId="3719A03B" w14:textId="77777777" w:rsidR="00580321" w:rsidRPr="00A066B2" w:rsidRDefault="00580321" w:rsidP="00A82EE8">
            <w:pPr>
              <w:spacing w:after="0" w:line="240" w:lineRule="auto"/>
              <w:rPr>
                <w:rFonts w:ascii="Arial" w:hAnsi="Arial" w:cs="Arial"/>
                <w:color w:val="000000"/>
                <w:sz w:val="24"/>
                <w:szCs w:val="24"/>
              </w:rPr>
            </w:pP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D732C5" w14:textId="77777777" w:rsidR="004379DA" w:rsidRDefault="004379DA" w:rsidP="004379DA">
            <w:r>
              <w:t>Parent/Guardian Webinar Series</w:t>
            </w:r>
          </w:p>
          <w:p w14:paraId="74C39E28" w14:textId="7427C663" w:rsidR="004379DA" w:rsidRPr="000537A6" w:rsidRDefault="004379DA" w:rsidP="004379DA">
            <w:r w:rsidRPr="000537A6">
              <w:t xml:space="preserve">On November 22 and November 23, 2022 Special Education and Inclusion held evening webinar sessions on An Introduction to Special Education and Inclusion in the TDSB for Parents/Guardians/Caregivers and Families. </w:t>
            </w:r>
          </w:p>
          <w:p w14:paraId="0F9768A2" w14:textId="1D4289F2" w:rsidR="004379DA" w:rsidRDefault="004379DA" w:rsidP="004379DA">
            <w:r w:rsidRPr="000537A6">
              <w:t xml:space="preserve">The recorded session can be viewed by anyone unable to attend the sessions by clicking  </w:t>
            </w:r>
            <w:hyperlink r:id="rId8" w:history="1">
              <w:r w:rsidRPr="000537A6">
                <w:rPr>
                  <w:rStyle w:val="Hyperlink"/>
                </w:rPr>
                <w:t>here</w:t>
              </w:r>
            </w:hyperlink>
            <w:r w:rsidRPr="000537A6">
              <w:t xml:space="preserve">. </w:t>
            </w:r>
          </w:p>
          <w:p w14:paraId="131CB588" w14:textId="77777777" w:rsidR="00991FD8" w:rsidRDefault="00991FD8" w:rsidP="00991FD8">
            <w:pPr>
              <w:rPr>
                <w:b/>
                <w:bCs/>
              </w:rPr>
            </w:pPr>
            <w:r w:rsidRPr="000537A6">
              <w:rPr>
                <w:b/>
                <w:bCs/>
              </w:rPr>
              <w:t>Targeted Inclusion Support Strategy to Meaningfully Incorporate Assistive Technology</w:t>
            </w:r>
          </w:p>
          <w:p w14:paraId="4F6CF08E" w14:textId="16B52D7D" w:rsidR="00991FD8" w:rsidRDefault="00991FD8" w:rsidP="00991FD8">
            <w:r w:rsidRPr="000537A6">
              <w:lastRenderedPageBreak/>
              <w:t>This year the Assistive Technology (AT) Team has been providing support to schools through the Targeted Inclusion School Support (TISS) model. The TISS model supports schools looking to meaningfully incorporate assistive technology through a co-planning and co-teaching model that supports TDSB’s equity and inclusion goals.</w:t>
            </w:r>
          </w:p>
          <w:p w14:paraId="126DB320" w14:textId="77777777" w:rsidR="00991FD8" w:rsidRDefault="00991FD8" w:rsidP="00991FD8">
            <w:pPr>
              <w:rPr>
                <w:b/>
                <w:bCs/>
              </w:rPr>
            </w:pPr>
            <w:r w:rsidRPr="000537A6">
              <w:rPr>
                <w:b/>
                <w:bCs/>
              </w:rPr>
              <w:t>Special Education Additional Qualifications Subsidy</w:t>
            </w:r>
          </w:p>
          <w:p w14:paraId="157D9EFB" w14:textId="77777777" w:rsidR="00991FD8" w:rsidRPr="00991FD8" w:rsidRDefault="00991FD8" w:rsidP="00991FD8">
            <w:r w:rsidRPr="00991FD8">
              <w:t xml:space="preserve">The Ministry of Education has provided funding to the TDSB to subsidize a wide-range of Special Education Additional Qualification courses in order to increase teacher knowledge and </w:t>
            </w:r>
            <w:proofErr w:type="gramStart"/>
            <w:r w:rsidRPr="00991FD8">
              <w:t>understanding  of</w:t>
            </w:r>
            <w:proofErr w:type="gramEnd"/>
            <w:r w:rsidRPr="00991FD8">
              <w:t xml:space="preserve"> supporting students with special education needs. </w:t>
            </w:r>
          </w:p>
          <w:p w14:paraId="0F48BA2F" w14:textId="77777777" w:rsidR="00991FD8" w:rsidRPr="00991FD8" w:rsidRDefault="00991FD8" w:rsidP="00991FD8">
            <w:r w:rsidRPr="00991FD8">
              <w:t xml:space="preserve">Teachers who have successfully completed an additional qualification (AQ) or additional basic qualification (ABQ) course in special education from any accredited AQ provider between September 1, 2022 and August 31st, 2023 are eligible to apply for one subsidy equal to the full cost of the AQ tuition. </w:t>
            </w:r>
          </w:p>
          <w:p w14:paraId="3F9EC065" w14:textId="77777777" w:rsidR="00991FD8" w:rsidRPr="000537A6" w:rsidRDefault="00991FD8" w:rsidP="00991FD8"/>
          <w:p w14:paraId="40A04D7F" w14:textId="77777777" w:rsidR="00991FD8" w:rsidRDefault="00991FD8" w:rsidP="00991FD8">
            <w:pPr>
              <w:spacing w:after="0" w:line="240" w:lineRule="auto"/>
              <w:jc w:val="both"/>
              <w:rPr>
                <w:rFonts w:ascii="Arial" w:eastAsia="Arial" w:hAnsi="Arial" w:cs="Arial"/>
                <w:b/>
                <w:sz w:val="28"/>
                <w:szCs w:val="28"/>
              </w:rPr>
            </w:pPr>
            <w:r>
              <w:rPr>
                <w:rFonts w:ascii="Arial" w:eastAsia="Arial" w:hAnsi="Arial" w:cs="Arial"/>
                <w:b/>
                <w:sz w:val="28"/>
                <w:szCs w:val="28"/>
              </w:rPr>
              <w:t xml:space="preserve">IPRC Data - November 2022 </w:t>
            </w:r>
          </w:p>
          <w:p w14:paraId="60C9CE50" w14:textId="77777777" w:rsidR="00991FD8" w:rsidRDefault="00991FD8" w:rsidP="00991FD8">
            <w:pPr>
              <w:spacing w:after="0" w:line="240" w:lineRule="auto"/>
              <w:ind w:left="142"/>
              <w:jc w:val="both"/>
              <w:rPr>
                <w:rFonts w:ascii="Arial" w:eastAsia="Arial" w:hAnsi="Arial" w:cs="Arial"/>
                <w:b/>
                <w:sz w:val="24"/>
                <w:szCs w:val="24"/>
              </w:rPr>
            </w:pPr>
          </w:p>
          <w:p w14:paraId="38FCB059" w14:textId="77777777" w:rsidR="00991FD8" w:rsidRPr="00991FD8" w:rsidRDefault="00991FD8" w:rsidP="00991FD8">
            <w:pPr>
              <w:spacing w:after="0" w:line="240" w:lineRule="auto"/>
              <w:ind w:left="142"/>
              <w:jc w:val="both"/>
              <w:rPr>
                <w:rFonts w:ascii="Arial" w:eastAsia="Arial" w:hAnsi="Arial" w:cs="Arial"/>
                <w:bCs/>
                <w:sz w:val="24"/>
                <w:szCs w:val="24"/>
              </w:rPr>
            </w:pPr>
            <w:r w:rsidRPr="00991FD8">
              <w:rPr>
                <w:rFonts w:ascii="Arial" w:eastAsia="Arial" w:hAnsi="Arial" w:cs="Arial"/>
                <w:bCs/>
                <w:sz w:val="24"/>
                <w:szCs w:val="24"/>
              </w:rPr>
              <w:t>November IPRCs</w:t>
            </w:r>
          </w:p>
          <w:p w14:paraId="510625A4" w14:textId="77777777" w:rsidR="00991FD8" w:rsidRPr="00991FD8" w:rsidRDefault="00991FD8" w:rsidP="00991FD8">
            <w:pPr>
              <w:spacing w:after="0" w:line="240" w:lineRule="auto"/>
              <w:ind w:left="142"/>
              <w:jc w:val="both"/>
              <w:rPr>
                <w:rFonts w:ascii="Arial" w:eastAsia="Arial" w:hAnsi="Arial" w:cs="Arial"/>
                <w:bCs/>
                <w:sz w:val="24"/>
                <w:szCs w:val="24"/>
              </w:rPr>
            </w:pPr>
          </w:p>
          <w:p w14:paraId="73DEE036" w14:textId="77777777" w:rsidR="00991FD8" w:rsidRPr="00991FD8" w:rsidRDefault="00991FD8" w:rsidP="00991FD8">
            <w:pPr>
              <w:spacing w:after="0" w:line="240" w:lineRule="auto"/>
              <w:ind w:left="142"/>
              <w:jc w:val="both"/>
              <w:rPr>
                <w:rFonts w:ascii="Arial" w:eastAsia="Arial" w:hAnsi="Arial" w:cs="Arial"/>
                <w:bCs/>
                <w:sz w:val="24"/>
                <w:szCs w:val="24"/>
              </w:rPr>
            </w:pPr>
            <w:r w:rsidRPr="00991FD8">
              <w:rPr>
                <w:rFonts w:ascii="Arial" w:eastAsia="Arial" w:hAnsi="Arial" w:cs="Arial"/>
                <w:bCs/>
                <w:sz w:val="24"/>
                <w:szCs w:val="24"/>
              </w:rPr>
              <w:t>Learning Centre 1</w:t>
            </w:r>
            <w:r w:rsidRPr="00991FD8">
              <w:rPr>
                <w:rFonts w:ascii="Arial" w:eastAsia="Arial" w:hAnsi="Arial" w:cs="Arial"/>
                <w:bCs/>
                <w:sz w:val="24"/>
                <w:szCs w:val="24"/>
              </w:rPr>
              <w:tab/>
              <w:t>53</w:t>
            </w:r>
          </w:p>
          <w:p w14:paraId="484C7D70" w14:textId="77777777" w:rsidR="00991FD8" w:rsidRPr="00991FD8" w:rsidRDefault="00991FD8" w:rsidP="00991FD8">
            <w:pPr>
              <w:spacing w:after="0" w:line="240" w:lineRule="auto"/>
              <w:ind w:left="142"/>
              <w:jc w:val="both"/>
              <w:rPr>
                <w:rFonts w:ascii="Arial" w:eastAsia="Arial" w:hAnsi="Arial" w:cs="Arial"/>
                <w:bCs/>
                <w:sz w:val="24"/>
                <w:szCs w:val="24"/>
              </w:rPr>
            </w:pPr>
            <w:r w:rsidRPr="00991FD8">
              <w:rPr>
                <w:rFonts w:ascii="Arial" w:eastAsia="Arial" w:hAnsi="Arial" w:cs="Arial"/>
                <w:bCs/>
                <w:sz w:val="24"/>
                <w:szCs w:val="24"/>
              </w:rPr>
              <w:t>Learning Centre 2</w:t>
            </w:r>
            <w:r w:rsidRPr="00991FD8">
              <w:rPr>
                <w:rFonts w:ascii="Arial" w:eastAsia="Arial" w:hAnsi="Arial" w:cs="Arial"/>
                <w:bCs/>
                <w:sz w:val="24"/>
                <w:szCs w:val="24"/>
              </w:rPr>
              <w:tab/>
              <w:t>37</w:t>
            </w:r>
          </w:p>
          <w:p w14:paraId="39751B69" w14:textId="77777777" w:rsidR="00991FD8" w:rsidRPr="00991FD8" w:rsidRDefault="00991FD8" w:rsidP="00991FD8">
            <w:pPr>
              <w:spacing w:after="0" w:line="240" w:lineRule="auto"/>
              <w:ind w:left="142"/>
              <w:jc w:val="both"/>
              <w:rPr>
                <w:rFonts w:ascii="Arial" w:eastAsia="Arial" w:hAnsi="Arial" w:cs="Arial"/>
                <w:bCs/>
                <w:sz w:val="24"/>
                <w:szCs w:val="24"/>
              </w:rPr>
            </w:pPr>
            <w:r w:rsidRPr="00991FD8">
              <w:rPr>
                <w:rFonts w:ascii="Arial" w:eastAsia="Arial" w:hAnsi="Arial" w:cs="Arial"/>
                <w:bCs/>
                <w:sz w:val="24"/>
                <w:szCs w:val="24"/>
              </w:rPr>
              <w:t>Learning Centre 3</w:t>
            </w:r>
            <w:r w:rsidRPr="00991FD8">
              <w:rPr>
                <w:rFonts w:ascii="Arial" w:eastAsia="Arial" w:hAnsi="Arial" w:cs="Arial"/>
                <w:bCs/>
                <w:sz w:val="24"/>
                <w:szCs w:val="24"/>
              </w:rPr>
              <w:tab/>
              <w:t>26</w:t>
            </w:r>
          </w:p>
          <w:p w14:paraId="5CA9704C" w14:textId="77777777" w:rsidR="00991FD8" w:rsidRPr="00991FD8" w:rsidRDefault="00991FD8" w:rsidP="00991FD8">
            <w:pPr>
              <w:spacing w:after="0" w:line="240" w:lineRule="auto"/>
              <w:ind w:left="142"/>
              <w:jc w:val="both"/>
              <w:rPr>
                <w:rFonts w:ascii="Arial" w:eastAsia="Arial" w:hAnsi="Arial" w:cs="Arial"/>
                <w:bCs/>
                <w:sz w:val="24"/>
                <w:szCs w:val="24"/>
              </w:rPr>
            </w:pPr>
            <w:r w:rsidRPr="00991FD8">
              <w:rPr>
                <w:rFonts w:ascii="Arial" w:eastAsia="Arial" w:hAnsi="Arial" w:cs="Arial"/>
                <w:bCs/>
                <w:sz w:val="24"/>
                <w:szCs w:val="24"/>
              </w:rPr>
              <w:t>Learning Centre 4</w:t>
            </w:r>
            <w:r w:rsidRPr="00991FD8">
              <w:rPr>
                <w:rFonts w:ascii="Arial" w:eastAsia="Arial" w:hAnsi="Arial" w:cs="Arial"/>
                <w:bCs/>
                <w:sz w:val="24"/>
                <w:szCs w:val="24"/>
              </w:rPr>
              <w:tab/>
              <w:t>75</w:t>
            </w:r>
          </w:p>
          <w:p w14:paraId="6B45F5B0" w14:textId="77777777" w:rsidR="00991FD8" w:rsidRPr="00991FD8" w:rsidRDefault="00991FD8" w:rsidP="00991FD8">
            <w:pPr>
              <w:spacing w:after="0" w:line="240" w:lineRule="auto"/>
              <w:ind w:left="142"/>
              <w:jc w:val="both"/>
              <w:rPr>
                <w:rFonts w:ascii="Arial" w:eastAsia="Arial" w:hAnsi="Arial" w:cs="Arial"/>
                <w:bCs/>
                <w:sz w:val="24"/>
                <w:szCs w:val="24"/>
              </w:rPr>
            </w:pPr>
            <w:r w:rsidRPr="00991FD8">
              <w:rPr>
                <w:rFonts w:ascii="Arial" w:eastAsia="Arial" w:hAnsi="Arial" w:cs="Arial"/>
                <w:bCs/>
                <w:sz w:val="24"/>
                <w:szCs w:val="24"/>
              </w:rPr>
              <w:tab/>
            </w:r>
          </w:p>
          <w:p w14:paraId="75EF5838" w14:textId="77777777" w:rsidR="00991FD8" w:rsidRPr="00991FD8" w:rsidRDefault="00991FD8" w:rsidP="00991FD8">
            <w:pPr>
              <w:spacing w:after="0" w:line="240" w:lineRule="auto"/>
              <w:ind w:left="142"/>
              <w:jc w:val="both"/>
              <w:rPr>
                <w:rFonts w:ascii="Arial" w:eastAsia="Arial" w:hAnsi="Arial" w:cs="Arial"/>
                <w:bCs/>
                <w:sz w:val="24"/>
                <w:szCs w:val="24"/>
              </w:rPr>
            </w:pPr>
            <w:r w:rsidRPr="00991FD8">
              <w:rPr>
                <w:rFonts w:ascii="Arial" w:eastAsia="Arial" w:hAnsi="Arial" w:cs="Arial"/>
                <w:bCs/>
                <w:sz w:val="24"/>
                <w:szCs w:val="24"/>
              </w:rPr>
              <w:t xml:space="preserve">IPRCs Completed - </w:t>
            </w:r>
            <w:r w:rsidRPr="00991FD8">
              <w:rPr>
                <w:rFonts w:ascii="Arial" w:eastAsia="Arial" w:hAnsi="Arial" w:cs="Arial"/>
                <w:bCs/>
                <w:sz w:val="24"/>
                <w:szCs w:val="24"/>
              </w:rPr>
              <w:tab/>
              <w:t>191</w:t>
            </w:r>
          </w:p>
          <w:p w14:paraId="7A186323" w14:textId="77777777" w:rsidR="00991FD8" w:rsidRPr="00991FD8" w:rsidRDefault="00991FD8" w:rsidP="00991FD8">
            <w:pPr>
              <w:spacing w:after="0" w:line="240" w:lineRule="auto"/>
              <w:ind w:left="142"/>
              <w:jc w:val="both"/>
              <w:rPr>
                <w:rFonts w:ascii="Arial" w:eastAsia="Arial" w:hAnsi="Arial" w:cs="Arial"/>
                <w:bCs/>
                <w:sz w:val="24"/>
                <w:szCs w:val="24"/>
              </w:rPr>
            </w:pPr>
          </w:p>
          <w:p w14:paraId="14A02D3A" w14:textId="77777777" w:rsidR="00991FD8" w:rsidRPr="00991FD8" w:rsidRDefault="00991FD8" w:rsidP="00991FD8">
            <w:pPr>
              <w:spacing w:after="0" w:line="240" w:lineRule="auto"/>
              <w:ind w:left="142"/>
              <w:jc w:val="both"/>
              <w:rPr>
                <w:rFonts w:ascii="Arial" w:eastAsia="Arial" w:hAnsi="Arial" w:cs="Arial"/>
                <w:bCs/>
                <w:sz w:val="24"/>
                <w:szCs w:val="24"/>
              </w:rPr>
            </w:pPr>
            <w:r w:rsidRPr="00991FD8">
              <w:rPr>
                <w:rFonts w:ascii="Arial" w:eastAsia="Arial" w:hAnsi="Arial" w:cs="Arial"/>
                <w:bCs/>
                <w:sz w:val="24"/>
                <w:szCs w:val="24"/>
              </w:rPr>
              <w:t>IPRC Cumulative since August 2022 - 397</w:t>
            </w:r>
          </w:p>
          <w:p w14:paraId="777266A0" w14:textId="77777777" w:rsidR="00991FD8" w:rsidRDefault="00991FD8" w:rsidP="00991FD8">
            <w:r>
              <w:lastRenderedPageBreak/>
              <w:t>Psychological Assessment Breakdown September to November</w:t>
            </w:r>
          </w:p>
          <w:p w14:paraId="7AD80600" w14:textId="77777777" w:rsidR="00991FD8" w:rsidRPr="000537A6" w:rsidRDefault="00991FD8" w:rsidP="00991FD8">
            <w:r w:rsidRPr="000537A6">
              <w:t xml:space="preserve">For Comprehensive Assessments: October 2022 had 737 Waitlist and November 2022 has 727 with a reduction of </w:t>
            </w:r>
            <w:r w:rsidRPr="000537A6">
              <w:rPr>
                <w:b/>
                <w:bCs/>
              </w:rPr>
              <w:t>1.4%</w:t>
            </w:r>
            <w:r w:rsidRPr="000537A6">
              <w:t>.</w:t>
            </w:r>
          </w:p>
          <w:p w14:paraId="4C6B3432" w14:textId="77777777" w:rsidR="00991FD8" w:rsidRPr="000537A6" w:rsidRDefault="00991FD8" w:rsidP="00991FD8">
            <w:r w:rsidRPr="000537A6">
              <w:t xml:space="preserve">This chart indicates the breakdown of the </w:t>
            </w:r>
            <w:r w:rsidRPr="000537A6">
              <w:rPr>
                <w:b/>
                <w:bCs/>
              </w:rPr>
              <w:t>2249 psychological referrals (</w:t>
            </w:r>
            <w:r w:rsidRPr="000537A6">
              <w:rPr>
                <w:b/>
                <w:bCs/>
                <w:i/>
                <w:iCs/>
              </w:rPr>
              <w:t>Gifted, Comprehensive &amp; DK</w:t>
            </w:r>
            <w:r w:rsidRPr="000537A6">
              <w:rPr>
                <w:b/>
                <w:bCs/>
              </w:rPr>
              <w:t>)</w:t>
            </w:r>
            <w:r w:rsidRPr="000537A6">
              <w:t xml:space="preserve"> received since September 2022 to November 2022. </w:t>
            </w:r>
          </w:p>
          <w:p w14:paraId="47BE484B" w14:textId="77777777" w:rsidR="00991FD8" w:rsidRPr="000537A6" w:rsidRDefault="00991FD8" w:rsidP="00991FD8">
            <w:pPr>
              <w:numPr>
                <w:ilvl w:val="0"/>
                <w:numId w:val="27"/>
              </w:numPr>
            </w:pPr>
            <w:r w:rsidRPr="000537A6">
              <w:t xml:space="preserve">End of November 2022, </w:t>
            </w:r>
            <w:r w:rsidRPr="000537A6">
              <w:rPr>
                <w:b/>
                <w:bCs/>
              </w:rPr>
              <w:t>795 Compressive &amp; DK Assessments are on the waitlist (</w:t>
            </w:r>
            <w:r w:rsidRPr="000537A6">
              <w:rPr>
                <w:b/>
                <w:bCs/>
                <w:i/>
                <w:iCs/>
              </w:rPr>
              <w:t>727 and 68 are Comprehensive &amp; DK Assessments respectively</w:t>
            </w:r>
            <w:r w:rsidRPr="000537A6">
              <w:rPr>
                <w:b/>
                <w:bCs/>
              </w:rPr>
              <w:t>)</w:t>
            </w:r>
          </w:p>
          <w:p w14:paraId="69E82ED3" w14:textId="77777777" w:rsidR="00991FD8" w:rsidRPr="000537A6" w:rsidRDefault="00991FD8" w:rsidP="00991FD8">
            <w:pPr>
              <w:numPr>
                <w:ilvl w:val="0"/>
                <w:numId w:val="27"/>
              </w:numPr>
            </w:pPr>
            <w:r w:rsidRPr="000537A6">
              <w:rPr>
                <w:b/>
                <w:bCs/>
              </w:rPr>
              <w:t>103 Referrals are Gifted Assessments</w:t>
            </w:r>
          </w:p>
          <w:p w14:paraId="0B593CBB" w14:textId="77777777" w:rsidR="00991FD8" w:rsidRPr="000537A6" w:rsidRDefault="00991FD8" w:rsidP="00991FD8">
            <w:pPr>
              <w:numPr>
                <w:ilvl w:val="0"/>
                <w:numId w:val="27"/>
              </w:numPr>
            </w:pPr>
            <w:r w:rsidRPr="000537A6">
              <w:rPr>
                <w:b/>
                <w:bCs/>
              </w:rPr>
              <w:t>420 Referrals (</w:t>
            </w:r>
            <w:r w:rsidRPr="000537A6">
              <w:rPr>
                <w:b/>
                <w:bCs/>
                <w:i/>
                <w:iCs/>
              </w:rPr>
              <w:t>Comprehensive &amp; Gifted</w:t>
            </w:r>
            <w:r w:rsidRPr="000537A6">
              <w:rPr>
                <w:b/>
                <w:bCs/>
              </w:rPr>
              <w:t xml:space="preserve">) have been completed since September 2022. </w:t>
            </w:r>
          </w:p>
          <w:p w14:paraId="797B90DF" w14:textId="77777777" w:rsidR="00991FD8" w:rsidRPr="000537A6" w:rsidRDefault="00991FD8" w:rsidP="00991FD8">
            <w:pPr>
              <w:numPr>
                <w:ilvl w:val="0"/>
                <w:numId w:val="27"/>
              </w:numPr>
            </w:pPr>
            <w:r w:rsidRPr="000537A6">
              <w:rPr>
                <w:b/>
                <w:bCs/>
              </w:rPr>
              <w:t>745 Referrals (</w:t>
            </w:r>
            <w:r w:rsidRPr="000537A6">
              <w:rPr>
                <w:b/>
                <w:bCs/>
                <w:i/>
                <w:iCs/>
              </w:rPr>
              <w:t>Comprehensive, DK &amp; Gifted</w:t>
            </w:r>
            <w:r w:rsidRPr="000537A6">
              <w:rPr>
                <w:b/>
                <w:bCs/>
              </w:rPr>
              <w:t>) are in progress</w:t>
            </w:r>
          </w:p>
          <w:p w14:paraId="1471AB08" w14:textId="77777777" w:rsidR="00991FD8" w:rsidRPr="000537A6" w:rsidRDefault="00991FD8" w:rsidP="00991FD8">
            <w:pPr>
              <w:numPr>
                <w:ilvl w:val="0"/>
                <w:numId w:val="27"/>
              </w:numPr>
            </w:pPr>
            <w:r w:rsidRPr="000537A6">
              <w:rPr>
                <w:b/>
                <w:bCs/>
              </w:rPr>
              <w:t>186 (169 Comprehensive &amp; 17 Gifted referrals) have been removed for some these following reasons</w:t>
            </w:r>
            <w:r w:rsidRPr="000537A6">
              <w:t>:</w:t>
            </w:r>
          </w:p>
          <w:p w14:paraId="67BB1AA9" w14:textId="77777777" w:rsidR="00991FD8" w:rsidRPr="000537A6" w:rsidRDefault="00991FD8" w:rsidP="00991FD8">
            <w:pPr>
              <w:numPr>
                <w:ilvl w:val="0"/>
                <w:numId w:val="28"/>
              </w:numPr>
            </w:pPr>
            <w:r w:rsidRPr="000537A6">
              <w:rPr>
                <w:i/>
                <w:iCs/>
              </w:rPr>
              <w:t>The parent/guardian has not consented to the assessment</w:t>
            </w:r>
          </w:p>
          <w:p w14:paraId="0FFAAD8C" w14:textId="77777777" w:rsidR="00991FD8" w:rsidRPr="000537A6" w:rsidRDefault="00991FD8" w:rsidP="00991FD8">
            <w:pPr>
              <w:numPr>
                <w:ilvl w:val="0"/>
                <w:numId w:val="28"/>
              </w:numPr>
            </w:pPr>
            <w:r w:rsidRPr="000537A6">
              <w:rPr>
                <w:i/>
                <w:iCs/>
              </w:rPr>
              <w:t>The student has left the board</w:t>
            </w:r>
          </w:p>
          <w:p w14:paraId="1EE099C5" w14:textId="77777777" w:rsidR="00991FD8" w:rsidRPr="000537A6" w:rsidRDefault="00991FD8" w:rsidP="00991FD8">
            <w:pPr>
              <w:numPr>
                <w:ilvl w:val="0"/>
                <w:numId w:val="28"/>
              </w:numPr>
            </w:pPr>
            <w:r w:rsidRPr="000537A6">
              <w:rPr>
                <w:i/>
                <w:iCs/>
              </w:rPr>
              <w:t>The student moved out of the city/region/providence/country</w:t>
            </w:r>
          </w:p>
          <w:p w14:paraId="2977E01A" w14:textId="77777777" w:rsidR="00991FD8" w:rsidRPr="000537A6" w:rsidRDefault="00991FD8" w:rsidP="00991FD8">
            <w:pPr>
              <w:numPr>
                <w:ilvl w:val="0"/>
                <w:numId w:val="28"/>
              </w:numPr>
            </w:pPr>
            <w:r w:rsidRPr="000537A6">
              <w:rPr>
                <w:i/>
                <w:iCs/>
              </w:rPr>
              <w:t xml:space="preserve">Other supports were provided that supported the initial needs which initiated the assessment (trauma therapy; outside private </w:t>
            </w:r>
            <w:r w:rsidRPr="000537A6">
              <w:rPr>
                <w:i/>
                <w:iCs/>
              </w:rPr>
              <w:lastRenderedPageBreak/>
              <w:t>psycho-educational assessment by parent/guardian; supports/differential strategies provided to the educators in the classroom that have positive outcomes etc.)</w:t>
            </w:r>
          </w:p>
          <w:p w14:paraId="07E3B840" w14:textId="77777777" w:rsidR="00C81025" w:rsidRPr="000D095B" w:rsidRDefault="00C81025" w:rsidP="00C81025">
            <w:pPr>
              <w:spacing w:after="0" w:line="276" w:lineRule="auto"/>
              <w:rPr>
                <w:rFonts w:ascii="Arial" w:eastAsia="Arial" w:hAnsi="Arial" w:cs="Arial"/>
                <w:b/>
                <w:bCs/>
                <w:sz w:val="24"/>
                <w:szCs w:val="24"/>
              </w:rPr>
            </w:pPr>
            <w:r w:rsidRPr="00B3477D">
              <w:rPr>
                <w:rFonts w:ascii="Arial" w:eastAsia="Arial" w:hAnsi="Arial" w:cs="Arial"/>
                <w:b/>
                <w:bCs/>
                <w:sz w:val="24"/>
                <w:szCs w:val="24"/>
              </w:rPr>
              <w:t>Comprehensive Assessments Aged Waitlist - November 2022</w:t>
            </w:r>
          </w:p>
          <w:p w14:paraId="46201577" w14:textId="77777777" w:rsidR="00C81025" w:rsidRDefault="00C81025" w:rsidP="00C81025">
            <w:pPr>
              <w:spacing w:after="0" w:line="276" w:lineRule="auto"/>
              <w:rPr>
                <w:rFonts w:ascii="Arial" w:eastAsia="Arial" w:hAnsi="Arial" w:cs="Arial"/>
                <w:sz w:val="24"/>
                <w:szCs w:val="24"/>
              </w:rPr>
            </w:pPr>
            <w:r w:rsidRPr="000D095B">
              <w:rPr>
                <w:rFonts w:ascii="Arial" w:eastAsia="Arial" w:hAnsi="Arial" w:cs="Arial"/>
                <w:sz w:val="24"/>
                <w:szCs w:val="24"/>
              </w:rPr>
              <w:t>0-3 Months</w:t>
            </w:r>
            <w:r>
              <w:rPr>
                <w:rFonts w:ascii="Arial" w:eastAsia="Arial" w:hAnsi="Arial" w:cs="Arial"/>
                <w:sz w:val="24"/>
                <w:szCs w:val="24"/>
              </w:rPr>
              <w:t xml:space="preserve"> – </w:t>
            </w:r>
            <w:r w:rsidRPr="000D095B">
              <w:rPr>
                <w:rFonts w:ascii="Arial" w:eastAsia="Arial" w:hAnsi="Arial" w:cs="Arial"/>
                <w:sz w:val="24"/>
                <w:szCs w:val="24"/>
              </w:rPr>
              <w:t>461</w:t>
            </w:r>
            <w:r>
              <w:rPr>
                <w:rFonts w:ascii="Arial" w:eastAsia="Arial" w:hAnsi="Arial" w:cs="Arial"/>
                <w:sz w:val="24"/>
                <w:szCs w:val="24"/>
              </w:rPr>
              <w:t>, 64%</w:t>
            </w:r>
          </w:p>
          <w:p w14:paraId="57E45920" w14:textId="77777777" w:rsidR="00C81025" w:rsidRDefault="00C81025" w:rsidP="00C81025">
            <w:pPr>
              <w:spacing w:after="0" w:line="276" w:lineRule="auto"/>
              <w:rPr>
                <w:rFonts w:ascii="Arial" w:eastAsia="Arial" w:hAnsi="Arial" w:cs="Arial"/>
                <w:sz w:val="24"/>
                <w:szCs w:val="24"/>
              </w:rPr>
            </w:pPr>
            <w:r w:rsidRPr="000D095B">
              <w:rPr>
                <w:rFonts w:ascii="Arial" w:eastAsia="Arial" w:hAnsi="Arial" w:cs="Arial"/>
                <w:sz w:val="24"/>
                <w:szCs w:val="24"/>
              </w:rPr>
              <w:t>4-6 Months</w:t>
            </w:r>
            <w:r>
              <w:rPr>
                <w:rFonts w:ascii="Arial" w:eastAsia="Arial" w:hAnsi="Arial" w:cs="Arial"/>
                <w:sz w:val="24"/>
                <w:szCs w:val="24"/>
              </w:rPr>
              <w:t xml:space="preserve"> – </w:t>
            </w:r>
            <w:r w:rsidRPr="000D095B">
              <w:rPr>
                <w:rFonts w:ascii="Arial" w:eastAsia="Arial" w:hAnsi="Arial" w:cs="Arial"/>
                <w:sz w:val="24"/>
                <w:szCs w:val="24"/>
              </w:rPr>
              <w:t>119</w:t>
            </w:r>
            <w:r>
              <w:rPr>
                <w:rFonts w:ascii="Arial" w:eastAsia="Arial" w:hAnsi="Arial" w:cs="Arial"/>
                <w:sz w:val="24"/>
                <w:szCs w:val="24"/>
              </w:rPr>
              <w:t>, 16%</w:t>
            </w:r>
          </w:p>
          <w:p w14:paraId="6E3C088C" w14:textId="77777777" w:rsidR="00C81025" w:rsidRPr="000D095B" w:rsidRDefault="00C81025" w:rsidP="00C81025">
            <w:pPr>
              <w:spacing w:after="0" w:line="276" w:lineRule="auto"/>
              <w:rPr>
                <w:rFonts w:ascii="Arial" w:eastAsia="Arial" w:hAnsi="Arial" w:cs="Arial"/>
                <w:sz w:val="24"/>
                <w:szCs w:val="24"/>
              </w:rPr>
            </w:pPr>
            <w:r w:rsidRPr="000D095B">
              <w:rPr>
                <w:rFonts w:ascii="Arial" w:eastAsia="Arial" w:hAnsi="Arial" w:cs="Arial"/>
                <w:sz w:val="24"/>
                <w:szCs w:val="24"/>
              </w:rPr>
              <w:t>7-9 Months</w:t>
            </w:r>
            <w:r>
              <w:rPr>
                <w:rFonts w:ascii="Arial" w:eastAsia="Arial" w:hAnsi="Arial" w:cs="Arial"/>
                <w:sz w:val="24"/>
                <w:szCs w:val="24"/>
              </w:rPr>
              <w:t xml:space="preserve"> – </w:t>
            </w:r>
            <w:r w:rsidRPr="000D095B">
              <w:rPr>
                <w:rFonts w:ascii="Arial" w:eastAsia="Arial" w:hAnsi="Arial" w:cs="Arial"/>
                <w:sz w:val="24"/>
                <w:szCs w:val="24"/>
              </w:rPr>
              <w:t>111</w:t>
            </w:r>
            <w:r>
              <w:rPr>
                <w:rFonts w:ascii="Arial" w:eastAsia="Arial" w:hAnsi="Arial" w:cs="Arial"/>
                <w:sz w:val="24"/>
                <w:szCs w:val="24"/>
              </w:rPr>
              <w:t>, 15%</w:t>
            </w:r>
          </w:p>
          <w:p w14:paraId="1020E098" w14:textId="77777777" w:rsidR="00C81025" w:rsidRPr="000D095B" w:rsidRDefault="00C81025" w:rsidP="00C81025">
            <w:pPr>
              <w:spacing w:after="0" w:line="276" w:lineRule="auto"/>
              <w:rPr>
                <w:rFonts w:ascii="Arial" w:eastAsia="Arial" w:hAnsi="Arial" w:cs="Arial"/>
                <w:sz w:val="24"/>
                <w:szCs w:val="24"/>
              </w:rPr>
            </w:pPr>
            <w:r w:rsidRPr="000D095B">
              <w:rPr>
                <w:rFonts w:ascii="Arial" w:eastAsia="Arial" w:hAnsi="Arial" w:cs="Arial"/>
                <w:sz w:val="24"/>
                <w:szCs w:val="24"/>
              </w:rPr>
              <w:t>10+ Months</w:t>
            </w:r>
            <w:r>
              <w:rPr>
                <w:rFonts w:ascii="Arial" w:eastAsia="Arial" w:hAnsi="Arial" w:cs="Arial"/>
                <w:sz w:val="24"/>
                <w:szCs w:val="24"/>
              </w:rPr>
              <w:t xml:space="preserve"> – </w:t>
            </w:r>
            <w:r w:rsidRPr="000D095B">
              <w:rPr>
                <w:rFonts w:ascii="Arial" w:eastAsia="Arial" w:hAnsi="Arial" w:cs="Arial"/>
                <w:sz w:val="24"/>
                <w:szCs w:val="24"/>
              </w:rPr>
              <w:t>36</w:t>
            </w:r>
            <w:r>
              <w:rPr>
                <w:rFonts w:ascii="Arial" w:eastAsia="Arial" w:hAnsi="Arial" w:cs="Arial"/>
                <w:sz w:val="24"/>
                <w:szCs w:val="24"/>
              </w:rPr>
              <w:t>, 5%</w:t>
            </w:r>
          </w:p>
          <w:p w14:paraId="5854D2E7" w14:textId="77777777" w:rsidR="00C81025" w:rsidRDefault="00C81025" w:rsidP="00C81025">
            <w:pPr>
              <w:spacing w:after="0" w:line="276" w:lineRule="auto"/>
              <w:rPr>
                <w:rFonts w:ascii="Arial" w:eastAsia="Arial" w:hAnsi="Arial" w:cs="Arial"/>
                <w:sz w:val="24"/>
                <w:szCs w:val="24"/>
              </w:rPr>
            </w:pPr>
            <w:r w:rsidRPr="000D095B">
              <w:rPr>
                <w:rFonts w:ascii="Arial" w:eastAsia="Arial" w:hAnsi="Arial" w:cs="Arial"/>
                <w:sz w:val="24"/>
                <w:szCs w:val="24"/>
              </w:rPr>
              <w:t>TOTAL</w:t>
            </w:r>
            <w:r>
              <w:rPr>
                <w:rFonts w:ascii="Arial" w:eastAsia="Arial" w:hAnsi="Arial" w:cs="Arial"/>
                <w:sz w:val="24"/>
                <w:szCs w:val="24"/>
              </w:rPr>
              <w:t xml:space="preserve"> – </w:t>
            </w:r>
            <w:r w:rsidRPr="000D095B">
              <w:rPr>
                <w:rFonts w:ascii="Arial" w:eastAsia="Arial" w:hAnsi="Arial" w:cs="Arial"/>
                <w:sz w:val="24"/>
                <w:szCs w:val="24"/>
              </w:rPr>
              <w:t>727</w:t>
            </w:r>
          </w:p>
          <w:p w14:paraId="492BBDC9" w14:textId="77777777" w:rsidR="00C81025" w:rsidRDefault="00C81025" w:rsidP="00C81025">
            <w:pPr>
              <w:spacing w:after="0" w:line="276" w:lineRule="auto"/>
              <w:rPr>
                <w:rFonts w:ascii="Arial" w:eastAsia="Arial" w:hAnsi="Arial" w:cs="Arial"/>
                <w:sz w:val="24"/>
                <w:szCs w:val="24"/>
              </w:rPr>
            </w:pPr>
          </w:p>
          <w:p w14:paraId="2E1CA801" w14:textId="77777777" w:rsidR="00C81025" w:rsidRDefault="00C81025" w:rsidP="00C81025">
            <w:pPr>
              <w:spacing w:after="0" w:line="276" w:lineRule="auto"/>
              <w:rPr>
                <w:rFonts w:ascii="Arial" w:eastAsia="Arial" w:hAnsi="Arial" w:cs="Arial"/>
                <w:sz w:val="24"/>
                <w:szCs w:val="24"/>
              </w:rPr>
            </w:pPr>
            <w:r>
              <w:rPr>
                <w:rFonts w:ascii="Arial" w:eastAsia="Arial" w:hAnsi="Arial" w:cs="Arial"/>
                <w:sz w:val="24"/>
                <w:szCs w:val="24"/>
              </w:rPr>
              <w:t>Psychological staff have worked to complete all comprehensive assessments, that are 6 plus months.</w:t>
            </w:r>
          </w:p>
          <w:p w14:paraId="1C65FBFE" w14:textId="77777777" w:rsidR="00C81025" w:rsidRDefault="00C81025" w:rsidP="00C81025">
            <w:pPr>
              <w:spacing w:after="0" w:line="276" w:lineRule="auto"/>
              <w:rPr>
                <w:rFonts w:ascii="Arial" w:eastAsia="Arial" w:hAnsi="Arial" w:cs="Arial"/>
                <w:sz w:val="24"/>
                <w:szCs w:val="24"/>
              </w:rPr>
            </w:pPr>
          </w:p>
          <w:p w14:paraId="71745829" w14:textId="5D9036C0" w:rsidR="00C81025" w:rsidRPr="00C81025" w:rsidRDefault="00C81025" w:rsidP="00C81025">
            <w:pPr>
              <w:spacing w:after="0" w:line="276" w:lineRule="auto"/>
              <w:rPr>
                <w:rFonts w:ascii="Arial" w:eastAsia="Arial" w:hAnsi="Arial" w:cs="Arial"/>
                <w:sz w:val="24"/>
                <w:szCs w:val="24"/>
              </w:rPr>
            </w:pPr>
          </w:p>
          <w:p w14:paraId="17671828" w14:textId="77777777" w:rsidR="00C81025" w:rsidRPr="000D095B" w:rsidRDefault="00C81025" w:rsidP="00C81025">
            <w:pPr>
              <w:spacing w:after="0" w:line="276" w:lineRule="auto"/>
              <w:rPr>
                <w:rFonts w:ascii="Arial" w:eastAsia="Arial" w:hAnsi="Arial" w:cs="Arial"/>
                <w:b/>
                <w:bCs/>
                <w:sz w:val="24"/>
                <w:szCs w:val="24"/>
              </w:rPr>
            </w:pPr>
            <w:r>
              <w:rPr>
                <w:rFonts w:ascii="Arial" w:eastAsia="Arial" w:hAnsi="Arial" w:cs="Arial"/>
                <w:b/>
                <w:bCs/>
                <w:sz w:val="24"/>
                <w:szCs w:val="24"/>
              </w:rPr>
              <w:t>Gifted</w:t>
            </w:r>
            <w:r w:rsidRPr="00B3477D">
              <w:rPr>
                <w:rFonts w:ascii="Arial" w:eastAsia="Arial" w:hAnsi="Arial" w:cs="Arial"/>
                <w:b/>
                <w:bCs/>
                <w:sz w:val="24"/>
                <w:szCs w:val="24"/>
              </w:rPr>
              <w:t xml:space="preserve"> Assessments Aged Waitlist - November 2022</w:t>
            </w:r>
          </w:p>
          <w:p w14:paraId="6916625D" w14:textId="77777777" w:rsidR="00C81025" w:rsidRDefault="00C81025" w:rsidP="00C81025">
            <w:pPr>
              <w:spacing w:after="0" w:line="276" w:lineRule="auto"/>
              <w:rPr>
                <w:rFonts w:ascii="Arial" w:eastAsia="Arial" w:hAnsi="Arial" w:cs="Arial"/>
                <w:sz w:val="24"/>
                <w:szCs w:val="24"/>
              </w:rPr>
            </w:pPr>
            <w:r w:rsidRPr="000D095B">
              <w:rPr>
                <w:rFonts w:ascii="Arial" w:eastAsia="Arial" w:hAnsi="Arial" w:cs="Arial"/>
                <w:sz w:val="24"/>
                <w:szCs w:val="24"/>
              </w:rPr>
              <w:t>0-3 Months</w:t>
            </w:r>
            <w:r>
              <w:rPr>
                <w:rFonts w:ascii="Arial" w:eastAsia="Arial" w:hAnsi="Arial" w:cs="Arial"/>
                <w:sz w:val="24"/>
                <w:szCs w:val="24"/>
              </w:rPr>
              <w:t xml:space="preserve"> – 96, 93%</w:t>
            </w:r>
          </w:p>
          <w:p w14:paraId="1AC86D98" w14:textId="77777777" w:rsidR="00C81025" w:rsidRDefault="00C81025" w:rsidP="00C81025">
            <w:pPr>
              <w:spacing w:after="0" w:line="276" w:lineRule="auto"/>
              <w:rPr>
                <w:rFonts w:ascii="Arial" w:eastAsia="Arial" w:hAnsi="Arial" w:cs="Arial"/>
                <w:sz w:val="24"/>
                <w:szCs w:val="24"/>
              </w:rPr>
            </w:pPr>
            <w:r w:rsidRPr="000D095B">
              <w:rPr>
                <w:rFonts w:ascii="Arial" w:eastAsia="Arial" w:hAnsi="Arial" w:cs="Arial"/>
                <w:sz w:val="24"/>
                <w:szCs w:val="24"/>
              </w:rPr>
              <w:t>4-6 Months</w:t>
            </w:r>
            <w:r>
              <w:rPr>
                <w:rFonts w:ascii="Arial" w:eastAsia="Arial" w:hAnsi="Arial" w:cs="Arial"/>
                <w:sz w:val="24"/>
                <w:szCs w:val="24"/>
              </w:rPr>
              <w:t xml:space="preserve"> – 7, 7%</w:t>
            </w:r>
          </w:p>
          <w:p w14:paraId="16211199" w14:textId="77777777" w:rsidR="00C81025" w:rsidRPr="000D095B" w:rsidRDefault="00C81025" w:rsidP="00C81025">
            <w:pPr>
              <w:spacing w:after="0" w:line="276" w:lineRule="auto"/>
              <w:rPr>
                <w:rFonts w:ascii="Arial" w:eastAsia="Arial" w:hAnsi="Arial" w:cs="Arial"/>
                <w:sz w:val="24"/>
                <w:szCs w:val="24"/>
              </w:rPr>
            </w:pPr>
            <w:r w:rsidRPr="000D095B">
              <w:rPr>
                <w:rFonts w:ascii="Arial" w:eastAsia="Arial" w:hAnsi="Arial" w:cs="Arial"/>
                <w:sz w:val="24"/>
                <w:szCs w:val="24"/>
              </w:rPr>
              <w:t>7-9 Months</w:t>
            </w:r>
            <w:r>
              <w:rPr>
                <w:rFonts w:ascii="Arial" w:eastAsia="Arial" w:hAnsi="Arial" w:cs="Arial"/>
                <w:sz w:val="24"/>
                <w:szCs w:val="24"/>
              </w:rPr>
              <w:t xml:space="preserve"> – 0, 0%</w:t>
            </w:r>
          </w:p>
          <w:p w14:paraId="0DACE8F6" w14:textId="77777777" w:rsidR="00C81025" w:rsidRPr="000D095B" w:rsidRDefault="00C81025" w:rsidP="00C81025">
            <w:pPr>
              <w:spacing w:after="0" w:line="276" w:lineRule="auto"/>
              <w:rPr>
                <w:rFonts w:ascii="Arial" w:eastAsia="Arial" w:hAnsi="Arial" w:cs="Arial"/>
                <w:sz w:val="24"/>
                <w:szCs w:val="24"/>
              </w:rPr>
            </w:pPr>
            <w:r w:rsidRPr="000D095B">
              <w:rPr>
                <w:rFonts w:ascii="Arial" w:eastAsia="Arial" w:hAnsi="Arial" w:cs="Arial"/>
                <w:sz w:val="24"/>
                <w:szCs w:val="24"/>
              </w:rPr>
              <w:t>10+ Months</w:t>
            </w:r>
            <w:r>
              <w:rPr>
                <w:rFonts w:ascii="Arial" w:eastAsia="Arial" w:hAnsi="Arial" w:cs="Arial"/>
                <w:sz w:val="24"/>
                <w:szCs w:val="24"/>
              </w:rPr>
              <w:t xml:space="preserve"> – 0, 0%</w:t>
            </w:r>
          </w:p>
          <w:p w14:paraId="3D71D8B2" w14:textId="77777777" w:rsidR="00C81025" w:rsidRDefault="00C81025" w:rsidP="00C81025">
            <w:pPr>
              <w:spacing w:after="0" w:line="276" w:lineRule="auto"/>
              <w:rPr>
                <w:rFonts w:ascii="Arial" w:eastAsia="Arial" w:hAnsi="Arial" w:cs="Arial"/>
                <w:sz w:val="24"/>
                <w:szCs w:val="24"/>
              </w:rPr>
            </w:pPr>
            <w:r w:rsidRPr="000D095B">
              <w:rPr>
                <w:rFonts w:ascii="Arial" w:eastAsia="Arial" w:hAnsi="Arial" w:cs="Arial"/>
                <w:sz w:val="24"/>
                <w:szCs w:val="24"/>
              </w:rPr>
              <w:t>TOTAL</w:t>
            </w:r>
            <w:r>
              <w:rPr>
                <w:rFonts w:ascii="Arial" w:eastAsia="Arial" w:hAnsi="Arial" w:cs="Arial"/>
                <w:sz w:val="24"/>
                <w:szCs w:val="24"/>
              </w:rPr>
              <w:t xml:space="preserve"> – 103</w:t>
            </w:r>
          </w:p>
          <w:p w14:paraId="650E05FB" w14:textId="77777777" w:rsidR="00991FD8" w:rsidRDefault="00991FD8" w:rsidP="00991FD8"/>
          <w:p w14:paraId="1CB2D186" w14:textId="77777777" w:rsidR="00991FD8" w:rsidRPr="000537A6" w:rsidRDefault="00991FD8" w:rsidP="004379DA"/>
          <w:p w14:paraId="6D24D5B1" w14:textId="60AD01B2" w:rsidR="00580321" w:rsidRPr="00FA45DE" w:rsidRDefault="00580321" w:rsidP="001058FF">
            <w:pPr>
              <w:rPr>
                <w:rFonts w:ascii="Arial" w:eastAsia="Arial" w:hAnsi="Arial" w:cs="Arial"/>
                <w:bCs/>
                <w:sz w:val="24"/>
                <w:szCs w:val="24"/>
              </w:rPr>
            </w:pP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26D479" w14:textId="77777777" w:rsidR="00580321" w:rsidRPr="00A066B2" w:rsidRDefault="00580321" w:rsidP="00A82EE8">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B1F276" w14:textId="77777777" w:rsidR="00580321" w:rsidRPr="00A066B2" w:rsidRDefault="00580321" w:rsidP="00A82EE8">
            <w:pPr>
              <w:spacing w:after="0" w:line="240" w:lineRule="auto"/>
              <w:rPr>
                <w:rFonts w:ascii="Arial" w:hAnsi="Arial" w:cs="Arial"/>
                <w:sz w:val="24"/>
                <w:szCs w:val="24"/>
              </w:rPr>
            </w:pPr>
          </w:p>
        </w:tc>
      </w:tr>
      <w:tr w:rsidR="00A82EE8" w:rsidRPr="00A066B2" w14:paraId="4246F628" w14:textId="77777777" w:rsidTr="00813204">
        <w:trPr>
          <w:trHeight w:val="152"/>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89623" w14:textId="4634A88B" w:rsidR="00A82EE8" w:rsidRPr="00813204" w:rsidRDefault="00A82EE8" w:rsidP="00813204">
            <w:pPr>
              <w:spacing w:after="200" w:line="240" w:lineRule="auto"/>
              <w:rPr>
                <w:rFonts w:ascii="Arial" w:hAnsi="Arial" w:cs="Arial"/>
                <w:sz w:val="24"/>
                <w:szCs w:val="24"/>
              </w:rPr>
            </w:pPr>
            <w:r w:rsidRPr="00A066B2">
              <w:rPr>
                <w:rFonts w:ascii="Arial" w:hAnsi="Arial" w:cs="Arial"/>
                <w:color w:val="000000"/>
                <w:sz w:val="24"/>
                <w:szCs w:val="24"/>
              </w:rPr>
              <w:lastRenderedPageBreak/>
              <w:t>Trustees Report</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A16AA7" w14:textId="64FE7FD2" w:rsidR="00A82EE8" w:rsidRDefault="00C81025" w:rsidP="00EF6333">
            <w:pPr>
              <w:spacing w:after="200" w:line="240" w:lineRule="auto"/>
              <w:rPr>
                <w:rFonts w:ascii="Arial" w:hAnsi="Arial" w:cs="Arial"/>
                <w:sz w:val="24"/>
                <w:szCs w:val="24"/>
              </w:rPr>
            </w:pPr>
            <w:r>
              <w:rPr>
                <w:rFonts w:ascii="Arial" w:hAnsi="Arial" w:cs="Arial"/>
                <w:sz w:val="24"/>
                <w:szCs w:val="24"/>
              </w:rPr>
              <w:t>Deadline for public feedback is December 16 for the National School Food policy. Link was shared by email with members.</w:t>
            </w:r>
          </w:p>
          <w:p w14:paraId="2272C704" w14:textId="77777777" w:rsidR="00C81025" w:rsidRDefault="00C81025" w:rsidP="00EF6333">
            <w:pPr>
              <w:spacing w:after="200" w:line="240" w:lineRule="auto"/>
              <w:rPr>
                <w:rFonts w:ascii="Arial" w:hAnsi="Arial" w:cs="Arial"/>
                <w:sz w:val="24"/>
                <w:szCs w:val="24"/>
              </w:rPr>
            </w:pPr>
            <w:r>
              <w:rPr>
                <w:rFonts w:ascii="Arial" w:hAnsi="Arial" w:cs="Arial"/>
                <w:sz w:val="24"/>
                <w:szCs w:val="24"/>
              </w:rPr>
              <w:t xml:space="preserve">Families across the country are in crisis because of inflation and a lot of food programs in TDSB are at risk of running out money before the year is over. </w:t>
            </w:r>
          </w:p>
          <w:p w14:paraId="5124B413" w14:textId="6E072065" w:rsidR="00C81025" w:rsidRPr="00FA45DE" w:rsidRDefault="00C81025" w:rsidP="00EF6333">
            <w:pPr>
              <w:spacing w:after="200" w:line="240" w:lineRule="auto"/>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1D2462" w14:textId="77777777" w:rsidR="00A82EE8" w:rsidRPr="00A066B2" w:rsidRDefault="00A82EE8" w:rsidP="00A82EE8">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097128" w14:textId="77777777" w:rsidR="00A82EE8" w:rsidRPr="00A066B2" w:rsidRDefault="00A82EE8" w:rsidP="00A82EE8">
            <w:pPr>
              <w:spacing w:after="0" w:line="240" w:lineRule="auto"/>
              <w:rPr>
                <w:rFonts w:ascii="Arial" w:hAnsi="Arial" w:cs="Arial"/>
                <w:sz w:val="24"/>
                <w:szCs w:val="24"/>
              </w:rPr>
            </w:pPr>
          </w:p>
        </w:tc>
      </w:tr>
      <w:tr w:rsidR="00A82EE8" w:rsidRPr="00A066B2" w14:paraId="75E18FC3" w14:textId="77777777" w:rsidTr="00D56C53">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C4200C" w14:textId="3D093D2F" w:rsidR="00A82EE8" w:rsidRDefault="00A82EE8" w:rsidP="00A82EE8">
            <w:pPr>
              <w:spacing w:after="200" w:line="240" w:lineRule="auto"/>
              <w:rPr>
                <w:rFonts w:ascii="Arial" w:hAnsi="Arial" w:cs="Arial"/>
                <w:color w:val="000000"/>
                <w:sz w:val="24"/>
                <w:szCs w:val="24"/>
              </w:rPr>
            </w:pPr>
            <w:r w:rsidRPr="00A066B2">
              <w:rPr>
                <w:rFonts w:ascii="Arial" w:hAnsi="Arial" w:cs="Arial"/>
                <w:color w:val="000000"/>
                <w:sz w:val="24"/>
                <w:szCs w:val="24"/>
              </w:rPr>
              <w:t>Other Business</w:t>
            </w:r>
          </w:p>
          <w:p w14:paraId="3336C455" w14:textId="77777777" w:rsidR="00A82EE8" w:rsidRPr="00A066B2" w:rsidRDefault="00A82EE8" w:rsidP="00A82EE8">
            <w:pPr>
              <w:spacing w:after="200" w:line="240" w:lineRule="auto"/>
              <w:rPr>
                <w:rFonts w:ascii="Arial" w:hAnsi="Arial" w:cs="Arial"/>
                <w:color w:val="000000"/>
                <w:sz w:val="24"/>
                <w:szCs w:val="24"/>
              </w:rPr>
            </w:pPr>
          </w:p>
          <w:p w14:paraId="476FF2D3" w14:textId="77777777" w:rsidR="00A82EE8" w:rsidRPr="00A066B2" w:rsidRDefault="00A82EE8" w:rsidP="00A82EE8">
            <w:pPr>
              <w:spacing w:after="200" w:line="240" w:lineRule="auto"/>
              <w:rPr>
                <w:rFonts w:ascii="Arial" w:hAnsi="Arial" w:cs="Arial"/>
                <w:color w:val="000000"/>
                <w:sz w:val="24"/>
                <w:szCs w:val="24"/>
              </w:rPr>
            </w:pPr>
            <w:r w:rsidRPr="00A066B2">
              <w:rPr>
                <w:rFonts w:ascii="Arial" w:hAnsi="Arial" w:cs="Arial"/>
                <w:color w:val="000000"/>
                <w:sz w:val="24"/>
                <w:szCs w:val="24"/>
              </w:rPr>
              <w:t xml:space="preserve">Adjournment </w:t>
            </w:r>
          </w:p>
          <w:p w14:paraId="60F000B4" w14:textId="6CED9AE7" w:rsidR="00A82EE8" w:rsidRPr="00A066B2" w:rsidRDefault="00A82EE8" w:rsidP="00A82EE8">
            <w:pPr>
              <w:spacing w:after="200" w:line="240" w:lineRule="auto"/>
              <w:rPr>
                <w:rFonts w:ascii="Arial" w:hAnsi="Arial" w:cs="Arial"/>
                <w:sz w:val="24"/>
                <w:szCs w:val="24"/>
              </w:rPr>
            </w:pPr>
            <w:r w:rsidRPr="00A066B2">
              <w:rPr>
                <w:rFonts w:ascii="Arial" w:hAnsi="Arial" w:cs="Arial"/>
                <w:color w:val="000000"/>
                <w:sz w:val="24"/>
                <w:szCs w:val="24"/>
              </w:rPr>
              <w:t xml:space="preserve">Next Meeting: </w:t>
            </w:r>
            <w:r w:rsidR="00172B3C">
              <w:rPr>
                <w:rFonts w:ascii="Arial" w:hAnsi="Arial" w:cs="Arial"/>
                <w:color w:val="000000"/>
                <w:sz w:val="24"/>
                <w:szCs w:val="24"/>
              </w:rPr>
              <w:t>January 16, 2023</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D8EFD1" w14:textId="43F6A81D" w:rsidR="00A82EE8" w:rsidRPr="00FA45DE" w:rsidRDefault="00853DF5" w:rsidP="00A82EE8">
            <w:pPr>
              <w:spacing w:after="200" w:line="240" w:lineRule="auto"/>
              <w:rPr>
                <w:rFonts w:ascii="Arial" w:hAnsi="Arial" w:cs="Arial"/>
                <w:sz w:val="24"/>
                <w:szCs w:val="24"/>
              </w:rPr>
            </w:pPr>
            <w:r w:rsidRPr="00FA45DE">
              <w:rPr>
                <w:rFonts w:ascii="Arial" w:hAnsi="Arial" w:cs="Arial"/>
                <w:sz w:val="24"/>
                <w:szCs w:val="24"/>
              </w:rPr>
              <w:t xml:space="preserve"> </w:t>
            </w:r>
          </w:p>
          <w:p w14:paraId="75D58C28" w14:textId="77777777" w:rsidR="00A82EE8" w:rsidRPr="00FA45DE" w:rsidRDefault="00A82EE8" w:rsidP="00A82EE8">
            <w:pPr>
              <w:spacing w:after="200" w:line="240" w:lineRule="auto"/>
              <w:rPr>
                <w:rFonts w:ascii="Arial" w:hAnsi="Arial" w:cs="Arial"/>
                <w:sz w:val="24"/>
                <w:szCs w:val="24"/>
              </w:rPr>
            </w:pPr>
          </w:p>
          <w:p w14:paraId="2F7762C9" w14:textId="01E53635" w:rsidR="00A82EE8" w:rsidRPr="00FA45DE" w:rsidRDefault="00853DF5" w:rsidP="00A82EE8">
            <w:pPr>
              <w:spacing w:after="200" w:line="240" w:lineRule="auto"/>
              <w:rPr>
                <w:rFonts w:ascii="Arial" w:hAnsi="Arial" w:cs="Arial"/>
                <w:sz w:val="24"/>
                <w:szCs w:val="24"/>
              </w:rPr>
            </w:pPr>
            <w:r w:rsidRPr="00FA45DE">
              <w:rPr>
                <w:rFonts w:ascii="Arial" w:hAnsi="Arial" w:cs="Arial"/>
                <w:sz w:val="24"/>
                <w:szCs w:val="24"/>
              </w:rPr>
              <w:t>The meeting</w:t>
            </w:r>
            <w:r w:rsidR="00A82EE8" w:rsidRPr="00FA45DE">
              <w:rPr>
                <w:rFonts w:ascii="Arial" w:hAnsi="Arial" w:cs="Arial"/>
                <w:sz w:val="24"/>
                <w:szCs w:val="24"/>
              </w:rPr>
              <w:t xml:space="preserve"> was adjourned at 9:</w:t>
            </w:r>
            <w:r w:rsidR="00565A61" w:rsidRPr="00FA45DE">
              <w:rPr>
                <w:rFonts w:ascii="Arial" w:hAnsi="Arial" w:cs="Arial"/>
                <w:sz w:val="24"/>
                <w:szCs w:val="24"/>
              </w:rPr>
              <w:t>1</w:t>
            </w:r>
            <w:r w:rsidR="00813204">
              <w:rPr>
                <w:rFonts w:ascii="Arial" w:hAnsi="Arial" w:cs="Arial"/>
                <w:sz w:val="24"/>
                <w:szCs w:val="24"/>
              </w:rPr>
              <w:t xml:space="preserve">2 </w:t>
            </w:r>
            <w:r w:rsidR="00A82EE8" w:rsidRPr="00FA45DE">
              <w:rPr>
                <w:rFonts w:ascii="Arial" w:hAnsi="Arial" w:cs="Arial"/>
                <w:sz w:val="24"/>
                <w:szCs w:val="24"/>
              </w:rPr>
              <w:t>pm</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A198AE" w14:textId="77777777" w:rsidR="00A82EE8" w:rsidRDefault="00A82EE8" w:rsidP="00A82EE8">
            <w:pPr>
              <w:spacing w:after="0" w:line="240" w:lineRule="auto"/>
              <w:rPr>
                <w:rFonts w:ascii="Arial" w:hAnsi="Arial" w:cs="Arial"/>
                <w:sz w:val="24"/>
                <w:szCs w:val="24"/>
              </w:rPr>
            </w:pPr>
          </w:p>
          <w:p w14:paraId="66B53BA8" w14:textId="77777777" w:rsidR="00A82EE8" w:rsidRDefault="00A82EE8" w:rsidP="00A82EE8">
            <w:pPr>
              <w:spacing w:after="0" w:line="240" w:lineRule="auto"/>
              <w:rPr>
                <w:rFonts w:ascii="Arial" w:hAnsi="Arial" w:cs="Arial"/>
                <w:sz w:val="24"/>
                <w:szCs w:val="24"/>
              </w:rPr>
            </w:pPr>
          </w:p>
          <w:p w14:paraId="16435514" w14:textId="77777777" w:rsidR="00A82EE8" w:rsidRDefault="00A82EE8" w:rsidP="00A82EE8">
            <w:pPr>
              <w:spacing w:after="0" w:line="240" w:lineRule="auto"/>
              <w:rPr>
                <w:rFonts w:ascii="Arial" w:hAnsi="Arial" w:cs="Arial"/>
                <w:sz w:val="24"/>
                <w:szCs w:val="24"/>
              </w:rPr>
            </w:pPr>
          </w:p>
          <w:p w14:paraId="6163209F" w14:textId="77777777" w:rsidR="00A82EE8" w:rsidRDefault="00A82EE8" w:rsidP="00A82EE8">
            <w:pPr>
              <w:spacing w:after="0" w:line="240" w:lineRule="auto"/>
              <w:rPr>
                <w:rFonts w:ascii="Arial" w:hAnsi="Arial" w:cs="Arial"/>
                <w:sz w:val="24"/>
                <w:szCs w:val="24"/>
              </w:rPr>
            </w:pPr>
          </w:p>
          <w:p w14:paraId="733EE913" w14:textId="77777777" w:rsidR="00A82EE8" w:rsidRDefault="00A82EE8" w:rsidP="00A82EE8">
            <w:pPr>
              <w:spacing w:after="0" w:line="240" w:lineRule="auto"/>
              <w:rPr>
                <w:rFonts w:ascii="Arial" w:hAnsi="Arial" w:cs="Arial"/>
                <w:sz w:val="24"/>
                <w:szCs w:val="24"/>
              </w:rPr>
            </w:pPr>
          </w:p>
          <w:p w14:paraId="0CA9C3A2" w14:textId="77777777" w:rsidR="00A82EE8" w:rsidRDefault="00A82EE8" w:rsidP="00A82EE8">
            <w:pPr>
              <w:spacing w:after="0" w:line="240" w:lineRule="auto"/>
              <w:rPr>
                <w:rFonts w:ascii="Arial" w:hAnsi="Arial" w:cs="Arial"/>
                <w:sz w:val="24"/>
                <w:szCs w:val="24"/>
              </w:rPr>
            </w:pPr>
          </w:p>
          <w:p w14:paraId="36CE81BC" w14:textId="77777777" w:rsidR="00A82EE8" w:rsidRDefault="00A82EE8" w:rsidP="00A82EE8">
            <w:pPr>
              <w:spacing w:after="0" w:line="240" w:lineRule="auto"/>
              <w:rPr>
                <w:rFonts w:ascii="Arial" w:hAnsi="Arial" w:cs="Arial"/>
                <w:sz w:val="24"/>
                <w:szCs w:val="24"/>
              </w:rPr>
            </w:pPr>
          </w:p>
          <w:p w14:paraId="29430095" w14:textId="77777777" w:rsidR="00A82EE8" w:rsidRDefault="00A82EE8" w:rsidP="00A82EE8">
            <w:pPr>
              <w:spacing w:after="0" w:line="240" w:lineRule="auto"/>
              <w:rPr>
                <w:rFonts w:ascii="Arial" w:hAnsi="Arial" w:cs="Arial"/>
                <w:sz w:val="24"/>
                <w:szCs w:val="24"/>
              </w:rPr>
            </w:pPr>
          </w:p>
          <w:p w14:paraId="06F871AF" w14:textId="77777777" w:rsidR="00A82EE8" w:rsidRDefault="00A82EE8" w:rsidP="00A82EE8">
            <w:pPr>
              <w:spacing w:after="0" w:line="240" w:lineRule="auto"/>
              <w:rPr>
                <w:rFonts w:ascii="Arial" w:hAnsi="Arial" w:cs="Arial"/>
                <w:sz w:val="24"/>
                <w:szCs w:val="24"/>
              </w:rPr>
            </w:pPr>
          </w:p>
          <w:p w14:paraId="707A51F0" w14:textId="77777777" w:rsidR="00A82EE8" w:rsidRDefault="00A82EE8" w:rsidP="00A82EE8">
            <w:pPr>
              <w:spacing w:after="0" w:line="240" w:lineRule="auto"/>
              <w:rPr>
                <w:rFonts w:ascii="Arial" w:hAnsi="Arial" w:cs="Arial"/>
                <w:sz w:val="24"/>
                <w:szCs w:val="24"/>
              </w:rPr>
            </w:pPr>
          </w:p>
          <w:p w14:paraId="12159004" w14:textId="0F0014A9" w:rsidR="00A82EE8" w:rsidRPr="00A066B2" w:rsidRDefault="00A82EE8" w:rsidP="00A82EE8">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AB1742" w14:textId="77777777" w:rsidR="00A82EE8" w:rsidRDefault="00A82EE8" w:rsidP="00A82EE8">
            <w:pPr>
              <w:spacing w:after="0" w:line="240" w:lineRule="auto"/>
              <w:rPr>
                <w:rFonts w:ascii="Arial" w:hAnsi="Arial" w:cs="Arial"/>
                <w:sz w:val="24"/>
                <w:szCs w:val="24"/>
              </w:rPr>
            </w:pPr>
          </w:p>
          <w:p w14:paraId="47614FE3" w14:textId="77777777" w:rsidR="00A82EE8" w:rsidRDefault="00A82EE8" w:rsidP="00A82EE8">
            <w:pPr>
              <w:spacing w:after="0" w:line="240" w:lineRule="auto"/>
              <w:rPr>
                <w:rFonts w:ascii="Arial" w:hAnsi="Arial" w:cs="Arial"/>
                <w:sz w:val="24"/>
                <w:szCs w:val="24"/>
              </w:rPr>
            </w:pPr>
          </w:p>
          <w:p w14:paraId="4514E044" w14:textId="77777777" w:rsidR="00A82EE8" w:rsidRDefault="00A82EE8" w:rsidP="00A82EE8">
            <w:pPr>
              <w:spacing w:after="0" w:line="240" w:lineRule="auto"/>
              <w:rPr>
                <w:rFonts w:ascii="Arial" w:hAnsi="Arial" w:cs="Arial"/>
                <w:sz w:val="24"/>
                <w:szCs w:val="24"/>
              </w:rPr>
            </w:pPr>
          </w:p>
          <w:p w14:paraId="2344B93E" w14:textId="77777777" w:rsidR="00A82EE8" w:rsidRDefault="00A82EE8" w:rsidP="00A82EE8">
            <w:pPr>
              <w:spacing w:after="0" w:line="240" w:lineRule="auto"/>
              <w:rPr>
                <w:rFonts w:ascii="Arial" w:hAnsi="Arial" w:cs="Arial"/>
                <w:sz w:val="24"/>
                <w:szCs w:val="24"/>
              </w:rPr>
            </w:pPr>
          </w:p>
          <w:p w14:paraId="2B3F8D8D" w14:textId="77777777" w:rsidR="00A82EE8" w:rsidRDefault="00A82EE8" w:rsidP="00A82EE8">
            <w:pPr>
              <w:spacing w:after="0" w:line="240" w:lineRule="auto"/>
              <w:rPr>
                <w:rFonts w:ascii="Arial" w:hAnsi="Arial" w:cs="Arial"/>
                <w:sz w:val="24"/>
                <w:szCs w:val="24"/>
              </w:rPr>
            </w:pPr>
          </w:p>
          <w:p w14:paraId="13382C0B" w14:textId="77777777" w:rsidR="00A82EE8" w:rsidRDefault="00A82EE8" w:rsidP="00A82EE8">
            <w:pPr>
              <w:spacing w:after="0" w:line="240" w:lineRule="auto"/>
              <w:rPr>
                <w:rFonts w:ascii="Arial" w:hAnsi="Arial" w:cs="Arial"/>
                <w:sz w:val="24"/>
                <w:szCs w:val="24"/>
              </w:rPr>
            </w:pPr>
          </w:p>
          <w:p w14:paraId="72A0A5F5" w14:textId="77777777" w:rsidR="00A82EE8" w:rsidRDefault="00A82EE8" w:rsidP="00A82EE8">
            <w:pPr>
              <w:spacing w:after="0" w:line="240" w:lineRule="auto"/>
              <w:rPr>
                <w:rFonts w:ascii="Arial" w:hAnsi="Arial" w:cs="Arial"/>
                <w:sz w:val="24"/>
                <w:szCs w:val="24"/>
              </w:rPr>
            </w:pPr>
          </w:p>
          <w:p w14:paraId="1E1D1871" w14:textId="77777777" w:rsidR="00A82EE8" w:rsidRDefault="00A82EE8" w:rsidP="00A82EE8">
            <w:pPr>
              <w:spacing w:after="0" w:line="240" w:lineRule="auto"/>
              <w:rPr>
                <w:rFonts w:ascii="Arial" w:hAnsi="Arial" w:cs="Arial"/>
                <w:sz w:val="24"/>
                <w:szCs w:val="24"/>
              </w:rPr>
            </w:pPr>
          </w:p>
          <w:p w14:paraId="6726C92C" w14:textId="77777777" w:rsidR="00A82EE8" w:rsidRDefault="00A82EE8" w:rsidP="00A82EE8">
            <w:pPr>
              <w:spacing w:after="0" w:line="240" w:lineRule="auto"/>
              <w:rPr>
                <w:rFonts w:ascii="Arial" w:hAnsi="Arial" w:cs="Arial"/>
                <w:sz w:val="24"/>
                <w:szCs w:val="24"/>
              </w:rPr>
            </w:pPr>
          </w:p>
          <w:p w14:paraId="60429882" w14:textId="11255DC1" w:rsidR="00A82EE8" w:rsidRPr="00A066B2" w:rsidRDefault="00A82EE8" w:rsidP="00A82EE8">
            <w:pPr>
              <w:spacing w:after="0" w:line="240" w:lineRule="auto"/>
              <w:rPr>
                <w:rFonts w:ascii="Arial" w:hAnsi="Arial" w:cs="Arial"/>
                <w:sz w:val="24"/>
                <w:szCs w:val="24"/>
              </w:rPr>
            </w:pPr>
            <w:r>
              <w:rPr>
                <w:rFonts w:ascii="Arial" w:hAnsi="Arial" w:cs="Arial"/>
                <w:sz w:val="24"/>
                <w:szCs w:val="24"/>
              </w:rPr>
              <w:t xml:space="preserve"> </w:t>
            </w:r>
          </w:p>
        </w:tc>
      </w:tr>
    </w:tbl>
    <w:p w14:paraId="07127641" w14:textId="58C946E2" w:rsidR="001849FD" w:rsidRDefault="001849FD" w:rsidP="001849FD">
      <w:pPr>
        <w:rPr>
          <w:rFonts w:ascii="Arial" w:hAnsi="Arial" w:cs="Arial"/>
          <w:sz w:val="24"/>
          <w:szCs w:val="24"/>
        </w:rPr>
      </w:pPr>
    </w:p>
    <w:p w14:paraId="3CB12B69" w14:textId="73DB36C7" w:rsidR="001B57AC" w:rsidRDefault="001B57AC" w:rsidP="001849FD">
      <w:pPr>
        <w:rPr>
          <w:rFonts w:ascii="Arial" w:hAnsi="Arial" w:cs="Arial"/>
          <w:sz w:val="24"/>
          <w:szCs w:val="24"/>
        </w:rPr>
      </w:pPr>
    </w:p>
    <w:p w14:paraId="4114CD05" w14:textId="4469EBBB" w:rsidR="00A066B2" w:rsidRDefault="00E84503" w:rsidP="00A066B2">
      <w:pPr>
        <w:rPr>
          <w:rFonts w:ascii="Arial" w:hAnsi="Arial" w:cs="Arial"/>
          <w:sz w:val="24"/>
          <w:szCs w:val="24"/>
          <w:lang w:val="en-US"/>
        </w:rPr>
      </w:pPr>
      <w:r>
        <w:rPr>
          <w:rFonts w:ascii="Arial" w:hAnsi="Arial" w:cs="Arial"/>
          <w:sz w:val="24"/>
          <w:szCs w:val="24"/>
          <w:lang w:val="en-US"/>
        </w:rPr>
        <w:t>Appendix A</w:t>
      </w:r>
    </w:p>
    <w:p w14:paraId="4841C98D" w14:textId="666B80BE" w:rsidR="00E84503" w:rsidRPr="00E92513" w:rsidRDefault="00E84503" w:rsidP="00E84503">
      <w:pPr>
        <w:ind w:left="720"/>
      </w:pPr>
      <w:r w:rsidRPr="00C81025">
        <w:rPr>
          <w:sz w:val="28"/>
          <w:szCs w:val="28"/>
        </w:rPr>
        <w:t>SEAC Presentation</w:t>
      </w:r>
      <w:r w:rsidR="00C81025">
        <w:t xml:space="preserve"> - </w:t>
      </w:r>
      <w:r w:rsidR="00C81025">
        <w:rPr>
          <w:rFonts w:ascii="Arial" w:hAnsi="Arial" w:cs="Arial"/>
          <w:color w:val="000000"/>
          <w:sz w:val="24"/>
          <w:szCs w:val="24"/>
        </w:rPr>
        <w:t xml:space="preserve">Nadya </w:t>
      </w:r>
      <w:proofErr w:type="spellStart"/>
      <w:proofErr w:type="gramStart"/>
      <w:r w:rsidR="00C81025">
        <w:rPr>
          <w:rFonts w:ascii="Arial" w:hAnsi="Arial" w:cs="Arial"/>
          <w:color w:val="000000"/>
          <w:sz w:val="24"/>
          <w:szCs w:val="24"/>
        </w:rPr>
        <w:t>Tymochenko</w:t>
      </w:r>
      <w:proofErr w:type="spellEnd"/>
      <w:r w:rsidR="00C81025">
        <w:rPr>
          <w:rFonts w:ascii="Arial" w:hAnsi="Arial" w:cs="Arial"/>
          <w:color w:val="000000"/>
          <w:sz w:val="24"/>
          <w:szCs w:val="24"/>
        </w:rPr>
        <w:t xml:space="preserve"> </w:t>
      </w:r>
      <w:r w:rsidR="00167BA6">
        <w:rPr>
          <w:rFonts w:ascii="Arial" w:hAnsi="Arial" w:cs="Arial"/>
          <w:color w:val="000000"/>
          <w:sz w:val="24"/>
          <w:szCs w:val="24"/>
        </w:rPr>
        <w:t xml:space="preserve"> (</w:t>
      </w:r>
      <w:proofErr w:type="gramEnd"/>
      <w:r w:rsidR="00167BA6">
        <w:rPr>
          <w:rFonts w:ascii="Arial" w:hAnsi="Arial" w:cs="Arial"/>
          <w:color w:val="000000"/>
          <w:sz w:val="24"/>
          <w:szCs w:val="24"/>
        </w:rPr>
        <w:t>Converted from Power Point)</w:t>
      </w:r>
    </w:p>
    <w:p w14:paraId="1EDDFD5E" w14:textId="77777777" w:rsidR="00E84503" w:rsidRPr="002D4695" w:rsidRDefault="00E84503" w:rsidP="00E84503">
      <w:pPr>
        <w:numPr>
          <w:ilvl w:val="0"/>
          <w:numId w:val="13"/>
        </w:numPr>
      </w:pPr>
      <w:r w:rsidRPr="002D4695">
        <w:rPr>
          <w:lang w:val="en-US"/>
        </w:rPr>
        <w:t xml:space="preserve">Corporate Structure </w:t>
      </w:r>
    </w:p>
    <w:p w14:paraId="454DBC24" w14:textId="77777777" w:rsidR="00E84503" w:rsidRPr="002D4695" w:rsidRDefault="00E84503" w:rsidP="00E84503">
      <w:pPr>
        <w:numPr>
          <w:ilvl w:val="0"/>
          <w:numId w:val="13"/>
        </w:numPr>
      </w:pPr>
      <w:r w:rsidRPr="002D4695">
        <w:rPr>
          <w:lang w:val="en-US"/>
        </w:rPr>
        <w:t xml:space="preserve">SEAC Statutory Authority </w:t>
      </w:r>
    </w:p>
    <w:p w14:paraId="5237855F" w14:textId="77777777" w:rsidR="00E84503" w:rsidRPr="002D4695" w:rsidRDefault="00E84503" w:rsidP="00E84503">
      <w:pPr>
        <w:numPr>
          <w:ilvl w:val="0"/>
          <w:numId w:val="13"/>
        </w:numPr>
      </w:pPr>
      <w:r w:rsidRPr="002D4695">
        <w:rPr>
          <w:lang w:val="en-US"/>
        </w:rPr>
        <w:t>Purpose of Resolutions</w:t>
      </w:r>
    </w:p>
    <w:p w14:paraId="3704749D" w14:textId="77777777" w:rsidR="00E84503" w:rsidRPr="002D4695" w:rsidRDefault="00E84503" w:rsidP="00E84503">
      <w:pPr>
        <w:rPr>
          <w:b/>
          <w:bCs/>
        </w:rPr>
      </w:pPr>
      <w:r w:rsidRPr="002D4695">
        <w:rPr>
          <w:b/>
          <w:bCs/>
          <w:lang w:val="en-US"/>
        </w:rPr>
        <w:t>Legal landscape for DSBs:</w:t>
      </w:r>
    </w:p>
    <w:p w14:paraId="40FA827A" w14:textId="77777777" w:rsidR="00E84503" w:rsidRPr="002D4695" w:rsidRDefault="00E84503" w:rsidP="00E84503">
      <w:pPr>
        <w:numPr>
          <w:ilvl w:val="0"/>
          <w:numId w:val="16"/>
        </w:numPr>
        <w:rPr>
          <w:b/>
          <w:bCs/>
        </w:rPr>
      </w:pPr>
      <w:r w:rsidRPr="002D4695">
        <w:rPr>
          <w:b/>
          <w:bCs/>
          <w:lang w:val="en-US"/>
        </w:rPr>
        <w:lastRenderedPageBreak/>
        <w:t>Human Rights Code</w:t>
      </w:r>
    </w:p>
    <w:p w14:paraId="656C5B2F" w14:textId="77777777" w:rsidR="00E84503" w:rsidRPr="002D4695" w:rsidRDefault="00E84503" w:rsidP="00E84503">
      <w:pPr>
        <w:numPr>
          <w:ilvl w:val="0"/>
          <w:numId w:val="16"/>
        </w:numPr>
        <w:rPr>
          <w:b/>
          <w:bCs/>
        </w:rPr>
      </w:pPr>
      <w:r w:rsidRPr="002D4695">
        <w:rPr>
          <w:b/>
          <w:bCs/>
          <w:lang w:val="en-US"/>
        </w:rPr>
        <w:t>Education Act and other statutes (</w:t>
      </w:r>
      <w:proofErr w:type="spellStart"/>
      <w:r w:rsidRPr="002D4695">
        <w:rPr>
          <w:b/>
          <w:bCs/>
          <w:lang w:val="en-US"/>
        </w:rPr>
        <w:t>eg.</w:t>
      </w:r>
      <w:proofErr w:type="spellEnd"/>
      <w:r w:rsidRPr="002D4695">
        <w:rPr>
          <w:b/>
          <w:bCs/>
          <w:lang w:val="en-US"/>
        </w:rPr>
        <w:t xml:space="preserve"> PHIPA, MFIPPA, OHSA, AODA)</w:t>
      </w:r>
    </w:p>
    <w:p w14:paraId="08F30440" w14:textId="77777777" w:rsidR="00E84503" w:rsidRPr="002D4695" w:rsidRDefault="00E84503" w:rsidP="00E84503">
      <w:pPr>
        <w:numPr>
          <w:ilvl w:val="0"/>
          <w:numId w:val="16"/>
        </w:numPr>
        <w:rPr>
          <w:b/>
          <w:bCs/>
        </w:rPr>
      </w:pPr>
      <w:r w:rsidRPr="002D4695">
        <w:rPr>
          <w:b/>
          <w:bCs/>
          <w:lang w:val="en-US"/>
        </w:rPr>
        <w:t>Regulations made under statute</w:t>
      </w:r>
    </w:p>
    <w:p w14:paraId="6DF6CD7C" w14:textId="77777777" w:rsidR="00E84503" w:rsidRPr="002D4695" w:rsidRDefault="00E84503" w:rsidP="00E84503">
      <w:pPr>
        <w:numPr>
          <w:ilvl w:val="0"/>
          <w:numId w:val="16"/>
        </w:numPr>
        <w:rPr>
          <w:b/>
          <w:bCs/>
        </w:rPr>
      </w:pPr>
      <w:r w:rsidRPr="002D4695">
        <w:rPr>
          <w:b/>
          <w:bCs/>
          <w:lang w:val="en-US"/>
        </w:rPr>
        <w:t>Policy Program Memoranda</w:t>
      </w:r>
    </w:p>
    <w:p w14:paraId="3035FDC4" w14:textId="77777777" w:rsidR="00E84503" w:rsidRPr="002D4695" w:rsidRDefault="00E84503" w:rsidP="00E84503">
      <w:pPr>
        <w:numPr>
          <w:ilvl w:val="0"/>
          <w:numId w:val="16"/>
        </w:numPr>
        <w:rPr>
          <w:b/>
          <w:bCs/>
        </w:rPr>
      </w:pPr>
      <w:r w:rsidRPr="002D4695">
        <w:rPr>
          <w:b/>
          <w:bCs/>
          <w:lang w:val="en-US"/>
        </w:rPr>
        <w:t>Ministry Policy Documents (Learning for All)</w:t>
      </w:r>
    </w:p>
    <w:p w14:paraId="22551B73" w14:textId="77777777" w:rsidR="00E84503" w:rsidRPr="002D4695" w:rsidRDefault="00E84503" w:rsidP="00E84503">
      <w:pPr>
        <w:numPr>
          <w:ilvl w:val="0"/>
          <w:numId w:val="16"/>
        </w:numPr>
        <w:rPr>
          <w:b/>
          <w:bCs/>
        </w:rPr>
      </w:pPr>
      <w:r w:rsidRPr="002D4695">
        <w:rPr>
          <w:b/>
          <w:bCs/>
          <w:lang w:val="en-US"/>
        </w:rPr>
        <w:t>Board policies and procedures</w:t>
      </w:r>
    </w:p>
    <w:p w14:paraId="360ADD0D" w14:textId="77777777" w:rsidR="00E84503" w:rsidRPr="002D4695" w:rsidRDefault="00E84503" w:rsidP="00E84503">
      <w:pPr>
        <w:numPr>
          <w:ilvl w:val="0"/>
          <w:numId w:val="16"/>
        </w:numPr>
        <w:rPr>
          <w:b/>
          <w:bCs/>
        </w:rPr>
      </w:pPr>
      <w:r w:rsidRPr="002D4695">
        <w:rPr>
          <w:b/>
          <w:bCs/>
          <w:lang w:val="en-US"/>
        </w:rPr>
        <w:t>Board By-law</w:t>
      </w:r>
    </w:p>
    <w:p w14:paraId="59CF0022" w14:textId="77777777" w:rsidR="00E84503" w:rsidRDefault="00E84503" w:rsidP="00E84503">
      <w:pPr>
        <w:rPr>
          <w:b/>
          <w:bCs/>
        </w:rPr>
      </w:pPr>
      <w:r>
        <w:rPr>
          <w:b/>
          <w:bCs/>
        </w:rPr>
        <w:t>Right to education</w:t>
      </w:r>
    </w:p>
    <w:p w14:paraId="7544EBF8" w14:textId="77777777" w:rsidR="00E84503" w:rsidRPr="002D4695" w:rsidRDefault="00E84503" w:rsidP="00E84503">
      <w:pPr>
        <w:numPr>
          <w:ilvl w:val="0"/>
          <w:numId w:val="17"/>
        </w:numPr>
        <w:rPr>
          <w:b/>
          <w:bCs/>
        </w:rPr>
      </w:pPr>
      <w:r w:rsidRPr="002D4695">
        <w:rPr>
          <w:b/>
          <w:bCs/>
          <w:lang w:val="en-US"/>
        </w:rPr>
        <w:t xml:space="preserve">Right to education services is legislative, not inherent or constitutional; </w:t>
      </w:r>
    </w:p>
    <w:p w14:paraId="701D7E34" w14:textId="77777777" w:rsidR="00E84503" w:rsidRPr="002D4695" w:rsidRDefault="00E84503" w:rsidP="00E84503">
      <w:pPr>
        <w:numPr>
          <w:ilvl w:val="0"/>
          <w:numId w:val="17"/>
        </w:numPr>
        <w:rPr>
          <w:b/>
          <w:bCs/>
        </w:rPr>
      </w:pPr>
      <w:r w:rsidRPr="002D4695">
        <w:rPr>
          <w:b/>
          <w:bCs/>
          <w:lang w:val="en-US"/>
        </w:rPr>
        <w:t>The provision of educational services is within a legislative framework;</w:t>
      </w:r>
    </w:p>
    <w:p w14:paraId="367F8D7F" w14:textId="77777777" w:rsidR="00E84503" w:rsidRPr="002D4695" w:rsidRDefault="00E84503" w:rsidP="00E84503">
      <w:pPr>
        <w:numPr>
          <w:ilvl w:val="0"/>
          <w:numId w:val="17"/>
        </w:numPr>
        <w:rPr>
          <w:b/>
          <w:bCs/>
        </w:rPr>
      </w:pPr>
      <w:r w:rsidRPr="002D4695">
        <w:rPr>
          <w:b/>
          <w:bCs/>
          <w:lang w:val="en-US"/>
        </w:rPr>
        <w:t xml:space="preserve">Roles and responsibilities are designed and interpreted through an administrative law framework </w:t>
      </w:r>
    </w:p>
    <w:p w14:paraId="56641DAC" w14:textId="77777777" w:rsidR="00E84503" w:rsidRDefault="00E84503" w:rsidP="00E84503">
      <w:pPr>
        <w:rPr>
          <w:b/>
          <w:bCs/>
          <w:lang w:val="en-US"/>
        </w:rPr>
      </w:pPr>
      <w:r w:rsidRPr="002D4695">
        <w:rPr>
          <w:b/>
          <w:bCs/>
          <w:lang w:val="en-US"/>
        </w:rPr>
        <w:t>Administrative Law Principals</w:t>
      </w:r>
    </w:p>
    <w:p w14:paraId="59D335D6" w14:textId="77777777" w:rsidR="00E84503" w:rsidRPr="002D4695" w:rsidRDefault="00E84503" w:rsidP="00E84503">
      <w:pPr>
        <w:rPr>
          <w:b/>
          <w:bCs/>
        </w:rPr>
      </w:pPr>
      <w:r w:rsidRPr="002D4695">
        <w:rPr>
          <w:b/>
          <w:bCs/>
          <w:lang w:val="en-US"/>
        </w:rPr>
        <w:t xml:space="preserve">Principles include: </w:t>
      </w:r>
    </w:p>
    <w:p w14:paraId="16C5313B" w14:textId="77777777" w:rsidR="00E84503" w:rsidRPr="002D4695" w:rsidRDefault="00E84503" w:rsidP="00E84503">
      <w:pPr>
        <w:numPr>
          <w:ilvl w:val="0"/>
          <w:numId w:val="18"/>
        </w:numPr>
        <w:rPr>
          <w:b/>
          <w:bCs/>
        </w:rPr>
      </w:pPr>
      <w:r w:rsidRPr="002D4695">
        <w:rPr>
          <w:b/>
          <w:bCs/>
          <w:lang w:val="en-US"/>
        </w:rPr>
        <w:t xml:space="preserve">Governance class (elected or appointed) providing policy leadership; </w:t>
      </w:r>
    </w:p>
    <w:p w14:paraId="25FE59C9" w14:textId="77777777" w:rsidR="00E84503" w:rsidRPr="002D4695" w:rsidRDefault="00E84503" w:rsidP="00E84503">
      <w:pPr>
        <w:numPr>
          <w:ilvl w:val="0"/>
          <w:numId w:val="18"/>
        </w:numPr>
        <w:rPr>
          <w:b/>
          <w:bCs/>
        </w:rPr>
      </w:pPr>
      <w:r w:rsidRPr="002D4695">
        <w:rPr>
          <w:b/>
          <w:bCs/>
          <w:lang w:val="en-US"/>
        </w:rPr>
        <w:t xml:space="preserve">Professional class being responsible for implementation and operation of policies; </w:t>
      </w:r>
    </w:p>
    <w:p w14:paraId="29C73416" w14:textId="77777777" w:rsidR="00E84503" w:rsidRPr="002D4695" w:rsidRDefault="00E84503" w:rsidP="00E84503">
      <w:pPr>
        <w:numPr>
          <w:ilvl w:val="0"/>
          <w:numId w:val="18"/>
        </w:numPr>
        <w:rPr>
          <w:b/>
          <w:bCs/>
        </w:rPr>
      </w:pPr>
      <w:r w:rsidRPr="002D4695">
        <w:rPr>
          <w:b/>
          <w:bCs/>
          <w:lang w:val="en-US"/>
        </w:rPr>
        <w:t>Statutory powers of decision can be reviewed;</w:t>
      </w:r>
    </w:p>
    <w:p w14:paraId="5A25EF15" w14:textId="77777777" w:rsidR="00E84503" w:rsidRDefault="00E84503" w:rsidP="00E84503">
      <w:pPr>
        <w:rPr>
          <w:b/>
          <w:bCs/>
          <w:lang w:val="en-US"/>
        </w:rPr>
      </w:pPr>
      <w:r w:rsidRPr="002D4695">
        <w:rPr>
          <w:b/>
          <w:bCs/>
          <w:lang w:val="en-US"/>
        </w:rPr>
        <w:t>Corporate Structure</w:t>
      </w:r>
    </w:p>
    <w:p w14:paraId="7C51D037" w14:textId="77777777" w:rsidR="00E84503" w:rsidRPr="002D4695" w:rsidRDefault="00E84503" w:rsidP="00E84503">
      <w:pPr>
        <w:rPr>
          <w:b/>
          <w:bCs/>
        </w:rPr>
      </w:pPr>
      <w:r w:rsidRPr="002D4695">
        <w:rPr>
          <w:b/>
          <w:bCs/>
          <w:lang w:val="en-US"/>
        </w:rPr>
        <w:t xml:space="preserve">TDSB is a legal person, created as a corporation under the authority of the </w:t>
      </w:r>
      <w:r w:rsidRPr="002D4695">
        <w:rPr>
          <w:b/>
          <w:bCs/>
          <w:i/>
          <w:iCs/>
          <w:lang w:val="en-US"/>
        </w:rPr>
        <w:t>Education Act</w:t>
      </w:r>
      <w:r w:rsidRPr="002D4695">
        <w:rPr>
          <w:b/>
          <w:bCs/>
          <w:lang w:val="en-US"/>
        </w:rPr>
        <w:t>.</w:t>
      </w:r>
    </w:p>
    <w:p w14:paraId="69ADDB25" w14:textId="77777777" w:rsidR="00E84503" w:rsidRPr="002D4695" w:rsidRDefault="00E84503" w:rsidP="00E84503">
      <w:pPr>
        <w:rPr>
          <w:b/>
          <w:bCs/>
        </w:rPr>
      </w:pPr>
      <w:r w:rsidRPr="002D4695">
        <w:rPr>
          <w:b/>
          <w:bCs/>
          <w:i/>
          <w:iCs/>
          <w:lang w:val="en-US"/>
        </w:rPr>
        <w:t>58.5 (1) Every district school board is a corporation and has all the powers and shall perform all the duties that are conferred or imposed on it under this or any other Act.</w:t>
      </w:r>
    </w:p>
    <w:p w14:paraId="4DBCFC5F" w14:textId="77777777" w:rsidR="00E84503" w:rsidRPr="002D4695" w:rsidRDefault="00E84503" w:rsidP="00E84503">
      <w:pPr>
        <w:numPr>
          <w:ilvl w:val="0"/>
          <w:numId w:val="19"/>
        </w:numPr>
        <w:rPr>
          <w:b/>
          <w:bCs/>
        </w:rPr>
      </w:pPr>
      <w:r w:rsidRPr="002D4695">
        <w:rPr>
          <w:b/>
          <w:bCs/>
          <w:lang w:val="en-US"/>
        </w:rPr>
        <w:t>Corporate authority, not legislative</w:t>
      </w:r>
    </w:p>
    <w:p w14:paraId="662AB1DC" w14:textId="77777777" w:rsidR="00E84503" w:rsidRPr="002D4695" w:rsidRDefault="00E84503" w:rsidP="00E84503">
      <w:pPr>
        <w:numPr>
          <w:ilvl w:val="0"/>
          <w:numId w:val="19"/>
        </w:numPr>
        <w:rPr>
          <w:b/>
          <w:bCs/>
        </w:rPr>
      </w:pPr>
      <w:r w:rsidRPr="002D4695">
        <w:rPr>
          <w:b/>
          <w:bCs/>
          <w:lang w:val="en-US"/>
        </w:rPr>
        <w:t>Roles defined by statute</w:t>
      </w:r>
    </w:p>
    <w:p w14:paraId="0EF62D9A" w14:textId="77777777" w:rsidR="00E84503" w:rsidRPr="002D4695" w:rsidRDefault="00E84503" w:rsidP="00E84503">
      <w:pPr>
        <w:numPr>
          <w:ilvl w:val="0"/>
          <w:numId w:val="19"/>
        </w:numPr>
        <w:rPr>
          <w:b/>
          <w:bCs/>
        </w:rPr>
      </w:pPr>
      <w:r w:rsidRPr="002D4695">
        <w:rPr>
          <w:b/>
          <w:bCs/>
          <w:lang w:val="en-US"/>
        </w:rPr>
        <w:t>Duties defined by statute</w:t>
      </w:r>
    </w:p>
    <w:p w14:paraId="154016E8" w14:textId="77777777" w:rsidR="00E84503" w:rsidRPr="002D4695" w:rsidRDefault="00E84503" w:rsidP="00E84503">
      <w:pPr>
        <w:numPr>
          <w:ilvl w:val="0"/>
          <w:numId w:val="19"/>
        </w:numPr>
        <w:rPr>
          <w:b/>
          <w:bCs/>
        </w:rPr>
      </w:pPr>
      <w:r w:rsidRPr="002D4695">
        <w:rPr>
          <w:b/>
          <w:bCs/>
          <w:lang w:val="en-US"/>
        </w:rPr>
        <w:lastRenderedPageBreak/>
        <w:t>Powers defined by statute</w:t>
      </w:r>
    </w:p>
    <w:p w14:paraId="56BB9154" w14:textId="77777777" w:rsidR="00E84503" w:rsidRDefault="00E84503" w:rsidP="00E84503">
      <w:pPr>
        <w:rPr>
          <w:b/>
          <w:bCs/>
          <w:lang w:val="en-US"/>
        </w:rPr>
      </w:pPr>
      <w:r w:rsidRPr="002D4695">
        <w:rPr>
          <w:b/>
          <w:bCs/>
          <w:lang w:val="en-US"/>
        </w:rPr>
        <w:t>School Board Committees</w:t>
      </w:r>
    </w:p>
    <w:p w14:paraId="74C3358E" w14:textId="77777777" w:rsidR="00E84503" w:rsidRPr="002D4695" w:rsidRDefault="00E84503" w:rsidP="00E84503">
      <w:pPr>
        <w:rPr>
          <w:b/>
          <w:bCs/>
        </w:rPr>
      </w:pPr>
      <w:r w:rsidRPr="002D4695">
        <w:rPr>
          <w:b/>
          <w:bCs/>
          <w:lang w:val="en-US"/>
        </w:rPr>
        <w:t xml:space="preserve">Committees report to and speak through the Board of Trustees, and have no decision-making authority unless specifically authorized by statute. </w:t>
      </w:r>
    </w:p>
    <w:p w14:paraId="7FEA73F4" w14:textId="77777777" w:rsidR="00E84503" w:rsidRPr="002D4695" w:rsidRDefault="00E84503" w:rsidP="00E84503">
      <w:pPr>
        <w:numPr>
          <w:ilvl w:val="0"/>
          <w:numId w:val="15"/>
        </w:numPr>
        <w:rPr>
          <w:b/>
          <w:bCs/>
        </w:rPr>
      </w:pPr>
      <w:r w:rsidRPr="002D4695">
        <w:rPr>
          <w:b/>
          <w:bCs/>
          <w:lang w:val="en-US"/>
        </w:rPr>
        <w:t>Committee of the Whole Board; Standing Committees &amp; Ad Hoc Committees pursuant to s.171(1)1</w:t>
      </w:r>
    </w:p>
    <w:p w14:paraId="606F6315" w14:textId="77777777" w:rsidR="00E84503" w:rsidRPr="002D4695" w:rsidRDefault="00E84503" w:rsidP="00E84503">
      <w:pPr>
        <w:numPr>
          <w:ilvl w:val="0"/>
          <w:numId w:val="15"/>
        </w:numPr>
        <w:rPr>
          <w:b/>
          <w:bCs/>
        </w:rPr>
      </w:pPr>
      <w:r w:rsidRPr="002D4695">
        <w:rPr>
          <w:b/>
          <w:bCs/>
          <w:lang w:val="en-US"/>
        </w:rPr>
        <w:t>Administrative Committees pursuant to s.171(1)2.</w:t>
      </w:r>
    </w:p>
    <w:p w14:paraId="2C38F7D1" w14:textId="77777777" w:rsidR="00E84503" w:rsidRPr="002D4695" w:rsidRDefault="00E84503" w:rsidP="00E84503">
      <w:pPr>
        <w:numPr>
          <w:ilvl w:val="0"/>
          <w:numId w:val="15"/>
        </w:numPr>
        <w:rPr>
          <w:b/>
          <w:bCs/>
        </w:rPr>
      </w:pPr>
      <w:r w:rsidRPr="002D4695">
        <w:rPr>
          <w:b/>
          <w:bCs/>
          <w:lang w:val="en-US"/>
        </w:rPr>
        <w:t>Statutory Committees</w:t>
      </w:r>
    </w:p>
    <w:p w14:paraId="2087E8F1" w14:textId="77777777" w:rsidR="00E84503" w:rsidRPr="002D4695" w:rsidRDefault="00E84503" w:rsidP="00E84503">
      <w:pPr>
        <w:numPr>
          <w:ilvl w:val="1"/>
          <w:numId w:val="15"/>
        </w:numPr>
        <w:rPr>
          <w:b/>
          <w:bCs/>
        </w:rPr>
      </w:pPr>
      <w:r w:rsidRPr="002D4695">
        <w:rPr>
          <w:b/>
          <w:bCs/>
          <w:lang w:val="en-US"/>
        </w:rPr>
        <w:t>Audit s.253.1(1)</w:t>
      </w:r>
    </w:p>
    <w:p w14:paraId="19001B21" w14:textId="77777777" w:rsidR="00E84503" w:rsidRPr="002D4695" w:rsidRDefault="00E84503" w:rsidP="00E84503">
      <w:pPr>
        <w:numPr>
          <w:ilvl w:val="1"/>
          <w:numId w:val="15"/>
        </w:numPr>
        <w:rPr>
          <w:b/>
          <w:bCs/>
        </w:rPr>
      </w:pPr>
      <w:r w:rsidRPr="002D4695">
        <w:rPr>
          <w:b/>
          <w:bCs/>
          <w:i/>
          <w:iCs/>
          <w:lang w:val="en-US"/>
        </w:rPr>
        <w:t>Student Discipline s.309(12); s.311.3(9)</w:t>
      </w:r>
    </w:p>
    <w:p w14:paraId="341D6F98" w14:textId="77777777" w:rsidR="00E84503" w:rsidRPr="002D4695" w:rsidRDefault="00E84503" w:rsidP="00E84503">
      <w:pPr>
        <w:numPr>
          <w:ilvl w:val="1"/>
          <w:numId w:val="15"/>
        </w:numPr>
        <w:rPr>
          <w:b/>
          <w:bCs/>
        </w:rPr>
      </w:pPr>
      <w:r w:rsidRPr="002D4695">
        <w:rPr>
          <w:b/>
          <w:bCs/>
          <w:lang w:val="en-US"/>
        </w:rPr>
        <w:t>Parent Involvement O. Reg. 612/00</w:t>
      </w:r>
    </w:p>
    <w:p w14:paraId="684EF34E" w14:textId="77777777" w:rsidR="00E84503" w:rsidRPr="002D4695" w:rsidRDefault="00E84503" w:rsidP="00E84503">
      <w:pPr>
        <w:numPr>
          <w:ilvl w:val="1"/>
          <w:numId w:val="15"/>
        </w:numPr>
        <w:rPr>
          <w:b/>
          <w:bCs/>
        </w:rPr>
      </w:pPr>
      <w:r w:rsidRPr="002D4695">
        <w:rPr>
          <w:b/>
          <w:bCs/>
          <w:i/>
          <w:iCs/>
          <w:lang w:val="en-US"/>
        </w:rPr>
        <w:t xml:space="preserve">Supervised Alternative Learning </w:t>
      </w:r>
      <w:proofErr w:type="spellStart"/>
      <w:r w:rsidRPr="002D4695">
        <w:rPr>
          <w:b/>
          <w:bCs/>
          <w:i/>
          <w:iCs/>
          <w:lang w:val="en-US"/>
        </w:rPr>
        <w:t>O.Reg</w:t>
      </w:r>
      <w:proofErr w:type="spellEnd"/>
      <w:r w:rsidRPr="002D4695">
        <w:rPr>
          <w:b/>
          <w:bCs/>
          <w:i/>
          <w:iCs/>
          <w:lang w:val="en-US"/>
        </w:rPr>
        <w:t>. 374/10</w:t>
      </w:r>
    </w:p>
    <w:p w14:paraId="37D8F66A" w14:textId="77777777" w:rsidR="00E84503" w:rsidRPr="002D4695" w:rsidRDefault="00E84503" w:rsidP="00E84503">
      <w:pPr>
        <w:numPr>
          <w:ilvl w:val="1"/>
          <w:numId w:val="15"/>
        </w:numPr>
        <w:rPr>
          <w:b/>
          <w:bCs/>
        </w:rPr>
      </w:pPr>
      <w:r w:rsidRPr="002D4695">
        <w:rPr>
          <w:b/>
          <w:bCs/>
          <w:lang w:val="en-US"/>
        </w:rPr>
        <w:t>Special Education Advisory s.57.1(1)</w:t>
      </w:r>
    </w:p>
    <w:p w14:paraId="19721CBF" w14:textId="77777777" w:rsidR="00E84503" w:rsidRDefault="00E84503" w:rsidP="00E84503">
      <w:pPr>
        <w:rPr>
          <w:b/>
          <w:bCs/>
          <w:lang w:val="en-US"/>
        </w:rPr>
      </w:pPr>
      <w:r w:rsidRPr="002D4695">
        <w:rPr>
          <w:b/>
          <w:bCs/>
          <w:lang w:val="en-US"/>
        </w:rPr>
        <w:t>Board Duties</w:t>
      </w:r>
    </w:p>
    <w:p w14:paraId="49C595DD" w14:textId="77777777" w:rsidR="00E84503" w:rsidRPr="002D4695" w:rsidRDefault="00E84503" w:rsidP="00E84503">
      <w:pPr>
        <w:rPr>
          <w:b/>
          <w:bCs/>
        </w:rPr>
      </w:pPr>
      <w:r w:rsidRPr="002D4695">
        <w:rPr>
          <w:b/>
          <w:bCs/>
          <w:lang w:val="en-US"/>
        </w:rPr>
        <w:t>“A creature of statute”</w:t>
      </w:r>
    </w:p>
    <w:p w14:paraId="3C132E41" w14:textId="77777777" w:rsidR="00E84503" w:rsidRPr="002D4695" w:rsidRDefault="00E84503" w:rsidP="00E84503">
      <w:pPr>
        <w:rPr>
          <w:b/>
          <w:bCs/>
        </w:rPr>
      </w:pPr>
      <w:r w:rsidRPr="002D4695">
        <w:rPr>
          <w:b/>
          <w:bCs/>
          <w:lang w:val="en-US"/>
        </w:rPr>
        <w:t>S.170(</w:t>
      </w:r>
      <w:proofErr w:type="gramStart"/>
      <w:r w:rsidRPr="002D4695">
        <w:rPr>
          <w:b/>
          <w:bCs/>
          <w:lang w:val="en-US"/>
        </w:rPr>
        <w:t>1)Every</w:t>
      </w:r>
      <w:proofErr w:type="gramEnd"/>
      <w:r w:rsidRPr="002D4695">
        <w:rPr>
          <w:b/>
          <w:bCs/>
          <w:lang w:val="en-US"/>
        </w:rPr>
        <w:t xml:space="preserve"> board shall:</w:t>
      </w:r>
    </w:p>
    <w:p w14:paraId="46E24DD4" w14:textId="77777777" w:rsidR="00E84503" w:rsidRPr="002D4695" w:rsidRDefault="00E84503" w:rsidP="00E84503">
      <w:pPr>
        <w:rPr>
          <w:b/>
          <w:bCs/>
        </w:rPr>
      </w:pPr>
      <w:r w:rsidRPr="002D4695">
        <w:rPr>
          <w:b/>
          <w:bCs/>
          <w:lang w:val="en-US"/>
        </w:rPr>
        <w:t xml:space="preserve">7. Provide or provide or enter into an agreement with another board to provide in accordance with the </w:t>
      </w:r>
      <w:proofErr w:type="gramStart"/>
      <w:r w:rsidRPr="002D4695">
        <w:rPr>
          <w:b/>
          <w:bCs/>
          <w:lang w:val="en-US"/>
        </w:rPr>
        <w:t>regulations</w:t>
      </w:r>
      <w:proofErr w:type="gramEnd"/>
      <w:r w:rsidRPr="002D4695">
        <w:rPr>
          <w:b/>
          <w:bCs/>
          <w:lang w:val="en-US"/>
        </w:rPr>
        <w:t xml:space="preserve"> special education programs and special education services for its exceptional pupils; </w:t>
      </w:r>
    </w:p>
    <w:p w14:paraId="72D08C2A" w14:textId="77777777" w:rsidR="00E84503" w:rsidRDefault="00E84503" w:rsidP="00E84503">
      <w:pPr>
        <w:rPr>
          <w:b/>
          <w:bCs/>
        </w:rPr>
      </w:pPr>
      <w:r>
        <w:rPr>
          <w:b/>
          <w:bCs/>
        </w:rPr>
        <w:t>SEAC</w:t>
      </w:r>
    </w:p>
    <w:p w14:paraId="459E1268" w14:textId="77777777" w:rsidR="00E84503" w:rsidRPr="002D4695" w:rsidRDefault="00E84503" w:rsidP="00E84503">
      <w:pPr>
        <w:rPr>
          <w:b/>
          <w:bCs/>
        </w:rPr>
      </w:pPr>
      <w:r w:rsidRPr="002D4695">
        <w:rPr>
          <w:b/>
          <w:bCs/>
          <w:lang w:val="en-US"/>
        </w:rPr>
        <w:t>. 57.1 (1) Every district school board shall establish a special education advisory committee. </w:t>
      </w:r>
    </w:p>
    <w:p w14:paraId="5C34F007" w14:textId="77777777" w:rsidR="00E84503" w:rsidRPr="002D4695" w:rsidRDefault="00E84503" w:rsidP="00E84503">
      <w:pPr>
        <w:rPr>
          <w:b/>
          <w:bCs/>
        </w:rPr>
      </w:pPr>
      <w:r w:rsidRPr="002D4695">
        <w:rPr>
          <w:b/>
          <w:bCs/>
          <w:lang w:val="en-US"/>
        </w:rPr>
        <w:t>(3) The Lieutenant Governor in Council may make regulations governing,</w:t>
      </w:r>
    </w:p>
    <w:p w14:paraId="75E92AFC" w14:textId="77777777" w:rsidR="00E84503" w:rsidRPr="002D4695" w:rsidRDefault="00E84503" w:rsidP="00E84503">
      <w:pPr>
        <w:rPr>
          <w:b/>
          <w:bCs/>
        </w:rPr>
      </w:pPr>
      <w:r w:rsidRPr="002D4695">
        <w:rPr>
          <w:b/>
          <w:bCs/>
          <w:lang w:val="en-US"/>
        </w:rPr>
        <w:tab/>
        <w:t xml:space="preserve">(a)  the establishment and composition of special education advisory </w:t>
      </w:r>
      <w:r w:rsidRPr="002D4695">
        <w:rPr>
          <w:b/>
          <w:bCs/>
          <w:lang w:val="en-US"/>
        </w:rPr>
        <w:tab/>
        <w:t>committees;</w:t>
      </w:r>
    </w:p>
    <w:p w14:paraId="0D22FBB6" w14:textId="77777777" w:rsidR="00E84503" w:rsidRPr="002D4695" w:rsidRDefault="00E84503" w:rsidP="00E84503">
      <w:pPr>
        <w:rPr>
          <w:b/>
          <w:bCs/>
        </w:rPr>
      </w:pPr>
      <w:r w:rsidRPr="002D4695">
        <w:rPr>
          <w:b/>
          <w:bCs/>
          <w:lang w:val="en-US"/>
        </w:rPr>
        <w:tab/>
        <w:t xml:space="preserve">(b)  practices and procedures relating to special education advisory </w:t>
      </w:r>
      <w:r w:rsidRPr="002D4695">
        <w:rPr>
          <w:b/>
          <w:bCs/>
          <w:lang w:val="en-US"/>
        </w:rPr>
        <w:tab/>
        <w:t>committees;</w:t>
      </w:r>
    </w:p>
    <w:p w14:paraId="121F39D4" w14:textId="77777777" w:rsidR="00E84503" w:rsidRPr="002D4695" w:rsidRDefault="00E84503" w:rsidP="00E84503">
      <w:pPr>
        <w:rPr>
          <w:b/>
          <w:bCs/>
        </w:rPr>
      </w:pPr>
      <w:r w:rsidRPr="002D4695">
        <w:rPr>
          <w:b/>
          <w:bCs/>
          <w:lang w:val="en-US"/>
        </w:rPr>
        <w:tab/>
        <w:t>(c)  the powers and duties of special education advisory committees;</w:t>
      </w:r>
    </w:p>
    <w:p w14:paraId="52FA4325" w14:textId="77777777" w:rsidR="00E84503" w:rsidRPr="002D4695" w:rsidRDefault="00E84503" w:rsidP="00E84503">
      <w:pPr>
        <w:rPr>
          <w:b/>
          <w:bCs/>
        </w:rPr>
      </w:pPr>
      <w:r w:rsidRPr="002D4695">
        <w:rPr>
          <w:b/>
          <w:bCs/>
          <w:lang w:val="en-US"/>
        </w:rPr>
        <w:lastRenderedPageBreak/>
        <w:tab/>
        <w:t xml:space="preserve">(d)  the duties of district school boards or school authorities in relation to </w:t>
      </w:r>
      <w:r w:rsidRPr="002D4695">
        <w:rPr>
          <w:b/>
          <w:bCs/>
          <w:lang w:val="en-US"/>
        </w:rPr>
        <w:tab/>
        <w:t>special education advisory committees. </w:t>
      </w:r>
    </w:p>
    <w:p w14:paraId="65EEC711" w14:textId="77777777" w:rsidR="00E84503" w:rsidRPr="002D4695" w:rsidRDefault="00E84503" w:rsidP="00E84503">
      <w:pPr>
        <w:rPr>
          <w:b/>
          <w:bCs/>
        </w:rPr>
      </w:pPr>
      <w:r w:rsidRPr="002D4695">
        <w:rPr>
          <w:b/>
          <w:bCs/>
          <w:lang w:val="en-US"/>
        </w:rPr>
        <w:t>(4) A regulation under subsection (3) may be general or particular and may be made to apply to any class of board and for the purpose a class may be defined with respect to any attribute and may be defined to consist of or to exclude any specified member of the class, whether or not with the same attributes.</w:t>
      </w:r>
    </w:p>
    <w:p w14:paraId="1457D535" w14:textId="77777777" w:rsidR="00E84503" w:rsidRDefault="00E84503" w:rsidP="00E84503">
      <w:pPr>
        <w:rPr>
          <w:b/>
          <w:bCs/>
        </w:rPr>
      </w:pPr>
      <w:r>
        <w:rPr>
          <w:b/>
          <w:bCs/>
        </w:rPr>
        <w:t>SEAC</w:t>
      </w:r>
    </w:p>
    <w:p w14:paraId="089B19AA" w14:textId="77777777" w:rsidR="00E84503" w:rsidRPr="002D4695" w:rsidRDefault="00E84503" w:rsidP="00E84503">
      <w:pPr>
        <w:rPr>
          <w:b/>
          <w:bCs/>
        </w:rPr>
      </w:pPr>
      <w:r w:rsidRPr="002D4695">
        <w:rPr>
          <w:b/>
          <w:bCs/>
          <w:i/>
          <w:iCs/>
          <w:lang w:val="en-US"/>
        </w:rPr>
        <w:t>Regulation 464/97 Special Education Advisory Committees</w:t>
      </w:r>
    </w:p>
    <w:p w14:paraId="41344634" w14:textId="77777777" w:rsidR="00E84503" w:rsidRPr="002D4695" w:rsidRDefault="00E84503" w:rsidP="00E84503">
      <w:pPr>
        <w:numPr>
          <w:ilvl w:val="0"/>
          <w:numId w:val="14"/>
        </w:numPr>
        <w:rPr>
          <w:b/>
          <w:bCs/>
        </w:rPr>
      </w:pPr>
      <w:r w:rsidRPr="002D4695">
        <w:rPr>
          <w:b/>
          <w:bCs/>
          <w:lang w:val="en-US"/>
        </w:rPr>
        <w:t xml:space="preserve">Prescribes membership, eligibility, quorum, voting, chair, term, alternates, </w:t>
      </w:r>
      <w:r w:rsidRPr="002D4695">
        <w:rPr>
          <w:b/>
          <w:bCs/>
          <w:i/>
          <w:iCs/>
          <w:lang w:val="en-US"/>
        </w:rPr>
        <w:t>advisory role</w:t>
      </w:r>
      <w:r w:rsidRPr="002D4695">
        <w:rPr>
          <w:b/>
          <w:bCs/>
          <w:lang w:val="en-US"/>
        </w:rPr>
        <w:t>, scope of authority to make recommendations</w:t>
      </w:r>
    </w:p>
    <w:p w14:paraId="0D76229E" w14:textId="77777777" w:rsidR="00E84503" w:rsidRPr="002D4695" w:rsidRDefault="00E84503" w:rsidP="00E84503">
      <w:pPr>
        <w:numPr>
          <w:ilvl w:val="0"/>
          <w:numId w:val="14"/>
        </w:numPr>
        <w:rPr>
          <w:b/>
          <w:bCs/>
        </w:rPr>
      </w:pPr>
      <w:r w:rsidRPr="002D4695">
        <w:rPr>
          <w:b/>
          <w:bCs/>
          <w:lang w:val="en-US"/>
        </w:rPr>
        <w:t xml:space="preserve">Defines SEAC as an </w:t>
      </w:r>
      <w:r w:rsidRPr="002D4695">
        <w:rPr>
          <w:b/>
          <w:bCs/>
          <w:u w:val="single"/>
          <w:lang w:val="en-US"/>
        </w:rPr>
        <w:t xml:space="preserve">advisory body </w:t>
      </w:r>
      <w:r w:rsidRPr="002D4695">
        <w:rPr>
          <w:b/>
          <w:bCs/>
          <w:lang w:val="en-US"/>
        </w:rPr>
        <w:t>to the Board of Trustees</w:t>
      </w:r>
    </w:p>
    <w:p w14:paraId="081AC631" w14:textId="77777777" w:rsidR="00E84503" w:rsidRPr="002D4695" w:rsidRDefault="00E84503" w:rsidP="00E84503">
      <w:pPr>
        <w:numPr>
          <w:ilvl w:val="0"/>
          <w:numId w:val="14"/>
        </w:numPr>
        <w:rPr>
          <w:b/>
          <w:bCs/>
        </w:rPr>
      </w:pPr>
      <w:r w:rsidRPr="002D4695">
        <w:rPr>
          <w:b/>
          <w:bCs/>
          <w:lang w:val="en-US"/>
        </w:rPr>
        <w:t>Terms of reference prescribed by regulations</w:t>
      </w:r>
    </w:p>
    <w:p w14:paraId="06320186" w14:textId="77777777" w:rsidR="00E84503" w:rsidRPr="002D4695" w:rsidRDefault="00E84503" w:rsidP="00E84503">
      <w:pPr>
        <w:numPr>
          <w:ilvl w:val="0"/>
          <w:numId w:val="14"/>
        </w:numPr>
        <w:rPr>
          <w:b/>
          <w:bCs/>
        </w:rPr>
      </w:pPr>
      <w:r w:rsidRPr="002D4695">
        <w:rPr>
          <w:b/>
          <w:bCs/>
          <w:lang w:val="en-US"/>
        </w:rPr>
        <w:t>Further articulated in TDSB Terms of Reference</w:t>
      </w:r>
    </w:p>
    <w:p w14:paraId="47711C3D" w14:textId="77777777" w:rsidR="00E84503" w:rsidRDefault="00E84503" w:rsidP="00E84503">
      <w:pPr>
        <w:rPr>
          <w:b/>
          <w:bCs/>
          <w:lang w:val="en-US"/>
        </w:rPr>
      </w:pPr>
      <w:r w:rsidRPr="002D4695">
        <w:rPr>
          <w:b/>
          <w:bCs/>
          <w:lang w:val="en-US"/>
        </w:rPr>
        <w:t>SEAC Advisory Role</w:t>
      </w:r>
    </w:p>
    <w:p w14:paraId="59553097" w14:textId="77777777" w:rsidR="00E84503" w:rsidRPr="002D4695" w:rsidRDefault="00E84503" w:rsidP="00E84503">
      <w:pPr>
        <w:rPr>
          <w:b/>
          <w:bCs/>
        </w:rPr>
      </w:pPr>
      <w:r w:rsidRPr="002D4695">
        <w:rPr>
          <w:b/>
          <w:bCs/>
          <w:i/>
          <w:iCs/>
        </w:rPr>
        <w:t>1.  Programs and Services for Exceptional Pupils</w:t>
      </w:r>
    </w:p>
    <w:p w14:paraId="3436084B" w14:textId="77777777" w:rsidR="00E84503" w:rsidRPr="002D4695" w:rsidRDefault="00E84503" w:rsidP="00E84503">
      <w:pPr>
        <w:rPr>
          <w:b/>
          <w:bCs/>
        </w:rPr>
      </w:pPr>
      <w:r w:rsidRPr="002D4695">
        <w:rPr>
          <w:b/>
          <w:bCs/>
        </w:rPr>
        <w:t xml:space="preserve">s.11(1) SEAC </w:t>
      </w:r>
      <w:r w:rsidRPr="002D4695">
        <w:rPr>
          <w:b/>
          <w:bCs/>
          <w:lang w:val="en-US"/>
        </w:rPr>
        <w:t>may “</w:t>
      </w:r>
      <w:r w:rsidRPr="002D4695">
        <w:rPr>
          <w:b/>
          <w:bCs/>
          <w:i/>
          <w:iCs/>
          <w:lang w:val="en-US"/>
        </w:rPr>
        <w:t>make recommendations to the Board in respect of any matter affecting the establishment, development and delivery of special education programs and services for exceptional pupils of the board.”</w:t>
      </w:r>
    </w:p>
    <w:p w14:paraId="17E8ED41" w14:textId="77777777" w:rsidR="00E84503" w:rsidRDefault="00E84503" w:rsidP="00E84503">
      <w:pPr>
        <w:rPr>
          <w:b/>
          <w:bCs/>
          <w:lang w:val="en-US"/>
        </w:rPr>
      </w:pPr>
      <w:r w:rsidRPr="002D4695">
        <w:rPr>
          <w:b/>
          <w:bCs/>
          <w:lang w:val="en-US"/>
        </w:rPr>
        <w:t>SEAC Advisory Role</w:t>
      </w:r>
    </w:p>
    <w:p w14:paraId="5DE29F71" w14:textId="77777777" w:rsidR="00E84503" w:rsidRPr="002D4695" w:rsidRDefault="00E84503" w:rsidP="00E84503">
      <w:pPr>
        <w:rPr>
          <w:b/>
          <w:bCs/>
        </w:rPr>
      </w:pPr>
      <w:r w:rsidRPr="002D4695">
        <w:rPr>
          <w:b/>
          <w:bCs/>
          <w:i/>
          <w:iCs/>
        </w:rPr>
        <w:t>2.  Review of Special Education Plan</w:t>
      </w:r>
    </w:p>
    <w:p w14:paraId="5A0BA12B" w14:textId="77777777" w:rsidR="00E84503" w:rsidRPr="002D4695" w:rsidRDefault="00E84503" w:rsidP="00E84503">
      <w:pPr>
        <w:rPr>
          <w:b/>
          <w:bCs/>
        </w:rPr>
      </w:pPr>
      <w:r w:rsidRPr="002D4695">
        <w:rPr>
          <w:b/>
          <w:bCs/>
          <w:lang w:val="en-US"/>
        </w:rPr>
        <w:t>s.12(1) “</w:t>
      </w:r>
      <w:r w:rsidRPr="002D4695">
        <w:rPr>
          <w:b/>
          <w:bCs/>
          <w:i/>
          <w:iCs/>
          <w:lang w:val="en-US"/>
        </w:rPr>
        <w:t>The Board shall ensure that SEAC is provided with the opportunity to participate in the annual review of the Special Education Plan</w:t>
      </w:r>
      <w:r w:rsidRPr="002D4695">
        <w:rPr>
          <w:b/>
          <w:bCs/>
          <w:lang w:val="en-US"/>
        </w:rPr>
        <w:t>.”</w:t>
      </w:r>
    </w:p>
    <w:p w14:paraId="0B32D6C6" w14:textId="77777777" w:rsidR="00E84503" w:rsidRPr="002D4695" w:rsidRDefault="00E84503" w:rsidP="00E84503">
      <w:pPr>
        <w:rPr>
          <w:b/>
          <w:bCs/>
        </w:rPr>
      </w:pPr>
      <w:r w:rsidRPr="002D4695">
        <w:rPr>
          <w:b/>
          <w:bCs/>
          <w:i/>
          <w:iCs/>
        </w:rPr>
        <w:t>3.  Review of Annual Budget</w:t>
      </w:r>
    </w:p>
    <w:p w14:paraId="38662FD7" w14:textId="77777777" w:rsidR="00E84503" w:rsidRPr="002D4695" w:rsidRDefault="00E84503" w:rsidP="00E84503">
      <w:pPr>
        <w:rPr>
          <w:b/>
          <w:bCs/>
        </w:rPr>
      </w:pPr>
      <w:r w:rsidRPr="002D4695">
        <w:rPr>
          <w:b/>
          <w:bCs/>
          <w:lang w:val="en-US"/>
        </w:rPr>
        <w:t>s.12(2) The Board shall ensure that SEAC is provided with the opportunity to participate in the TDSB annual budget process, as it relates to special education.</w:t>
      </w:r>
    </w:p>
    <w:p w14:paraId="434610A4" w14:textId="77777777" w:rsidR="00E84503" w:rsidRPr="002D4695" w:rsidRDefault="00E84503" w:rsidP="00E84503">
      <w:pPr>
        <w:rPr>
          <w:b/>
          <w:bCs/>
        </w:rPr>
      </w:pPr>
      <w:r w:rsidRPr="002D4695">
        <w:rPr>
          <w:b/>
          <w:bCs/>
          <w:i/>
          <w:iCs/>
        </w:rPr>
        <w:t>4.  Review of TDSB Financial Statements</w:t>
      </w:r>
    </w:p>
    <w:p w14:paraId="71F92CA1" w14:textId="77777777" w:rsidR="00E84503" w:rsidRPr="002D4695" w:rsidRDefault="00E84503" w:rsidP="00E84503">
      <w:pPr>
        <w:rPr>
          <w:b/>
          <w:bCs/>
        </w:rPr>
      </w:pPr>
      <w:r w:rsidRPr="002D4695">
        <w:rPr>
          <w:b/>
          <w:bCs/>
          <w:lang w:val="en-US"/>
        </w:rPr>
        <w:t>s.12(3) The Board shall ensure that SEAC is provided with the opportunity to review TDSB’s financial statements, as they relate to special education.</w:t>
      </w:r>
    </w:p>
    <w:p w14:paraId="7F322082" w14:textId="77777777" w:rsidR="00E84503" w:rsidRPr="002D4695" w:rsidRDefault="00E84503" w:rsidP="00E84503">
      <w:pPr>
        <w:rPr>
          <w:b/>
          <w:bCs/>
        </w:rPr>
      </w:pPr>
      <w:r w:rsidRPr="002D4695">
        <w:rPr>
          <w:b/>
          <w:bCs/>
        </w:rPr>
        <w:lastRenderedPageBreak/>
        <w:t xml:space="preserve">5.  Other:  </w:t>
      </w:r>
      <w:proofErr w:type="gramStart"/>
      <w:r w:rsidRPr="002D4695">
        <w:rPr>
          <w:b/>
          <w:bCs/>
        </w:rPr>
        <w:t>the</w:t>
      </w:r>
      <w:proofErr w:type="gramEnd"/>
      <w:r w:rsidRPr="002D4695">
        <w:rPr>
          <w:b/>
          <w:bCs/>
        </w:rPr>
        <w:t xml:space="preserve"> Board may request comments or recommendations from SEAC on other matters before the Board, insofar as such matters relate to special education.</w:t>
      </w:r>
    </w:p>
    <w:p w14:paraId="41161D87" w14:textId="77777777" w:rsidR="00E84503" w:rsidRDefault="00E84503" w:rsidP="00E84503">
      <w:pPr>
        <w:rPr>
          <w:b/>
          <w:bCs/>
          <w:lang w:val="en-US"/>
        </w:rPr>
      </w:pPr>
      <w:r w:rsidRPr="002D4695">
        <w:rPr>
          <w:b/>
          <w:bCs/>
          <w:lang w:val="en-US"/>
        </w:rPr>
        <w:t>SEAC Membership</w:t>
      </w:r>
    </w:p>
    <w:p w14:paraId="08779917" w14:textId="77777777" w:rsidR="00E84503" w:rsidRPr="002D4695" w:rsidRDefault="00E84503" w:rsidP="00E84503">
      <w:pPr>
        <w:rPr>
          <w:b/>
          <w:bCs/>
        </w:rPr>
      </w:pPr>
      <w:r w:rsidRPr="002D4695">
        <w:rPr>
          <w:b/>
          <w:bCs/>
          <w:lang w:val="en-US"/>
        </w:rPr>
        <w:t>Appointed by Board of Trustees from amongst nominees from:</w:t>
      </w:r>
    </w:p>
    <w:p w14:paraId="6F38C10C" w14:textId="77777777" w:rsidR="00E84503" w:rsidRPr="002D4695" w:rsidRDefault="00E84503" w:rsidP="00E84503">
      <w:pPr>
        <w:numPr>
          <w:ilvl w:val="0"/>
          <w:numId w:val="20"/>
        </w:numPr>
        <w:rPr>
          <w:b/>
          <w:bCs/>
        </w:rPr>
      </w:pPr>
      <w:r w:rsidRPr="002D4695">
        <w:rPr>
          <w:b/>
          <w:bCs/>
          <w:lang w:val="en-US"/>
        </w:rPr>
        <w:t>Local Associations (1 nominee per association, from up to 12 associations). s.2(1)(a)</w:t>
      </w:r>
    </w:p>
    <w:p w14:paraId="6F52E450" w14:textId="77777777" w:rsidR="00E84503" w:rsidRPr="002D4695" w:rsidRDefault="00E84503" w:rsidP="00E84503">
      <w:pPr>
        <w:numPr>
          <w:ilvl w:val="0"/>
          <w:numId w:val="20"/>
        </w:numPr>
        <w:rPr>
          <w:b/>
          <w:bCs/>
        </w:rPr>
      </w:pPr>
      <w:r w:rsidRPr="002D4695">
        <w:rPr>
          <w:b/>
          <w:bCs/>
          <w:lang w:val="en-US"/>
        </w:rPr>
        <w:t>Up to 2 Trustees. s.2(1)(c)</w:t>
      </w:r>
    </w:p>
    <w:p w14:paraId="5A0DD41C" w14:textId="77777777" w:rsidR="00E84503" w:rsidRPr="002D4695" w:rsidRDefault="00E84503" w:rsidP="00E84503">
      <w:pPr>
        <w:numPr>
          <w:ilvl w:val="0"/>
          <w:numId w:val="20"/>
        </w:numPr>
        <w:rPr>
          <w:b/>
          <w:bCs/>
        </w:rPr>
      </w:pPr>
      <w:r w:rsidRPr="002D4695">
        <w:rPr>
          <w:b/>
          <w:bCs/>
          <w:lang w:val="en-US"/>
        </w:rPr>
        <w:t>Members at large (1 or more). s.2(1)(f) and 2(5)</w:t>
      </w:r>
    </w:p>
    <w:p w14:paraId="5F8F2A89" w14:textId="77777777" w:rsidR="00E84503" w:rsidRPr="002D4695" w:rsidRDefault="00E84503" w:rsidP="00E84503">
      <w:pPr>
        <w:numPr>
          <w:ilvl w:val="0"/>
          <w:numId w:val="20"/>
        </w:numPr>
        <w:rPr>
          <w:b/>
          <w:bCs/>
        </w:rPr>
      </w:pPr>
      <w:r w:rsidRPr="002D4695">
        <w:rPr>
          <w:b/>
          <w:bCs/>
          <w:lang w:val="en-US"/>
        </w:rPr>
        <w:t>Representatives of First Nations students. (1 or 2) s.2(1)(e)</w:t>
      </w:r>
    </w:p>
    <w:p w14:paraId="125FA6FC" w14:textId="77777777" w:rsidR="00E84503" w:rsidRPr="002D4695" w:rsidRDefault="00E84503" w:rsidP="00E84503">
      <w:pPr>
        <w:numPr>
          <w:ilvl w:val="0"/>
          <w:numId w:val="20"/>
        </w:numPr>
        <w:rPr>
          <w:b/>
          <w:bCs/>
        </w:rPr>
      </w:pPr>
      <w:r w:rsidRPr="002D4695">
        <w:rPr>
          <w:b/>
          <w:bCs/>
          <w:lang w:val="en-US"/>
        </w:rPr>
        <w:t>Term is same as Board of Trustees – 4 years</w:t>
      </w:r>
    </w:p>
    <w:p w14:paraId="7A95C385" w14:textId="77777777" w:rsidR="00E84503" w:rsidRPr="002D4695" w:rsidRDefault="00E84503" w:rsidP="00E84503">
      <w:pPr>
        <w:numPr>
          <w:ilvl w:val="0"/>
          <w:numId w:val="20"/>
        </w:numPr>
        <w:rPr>
          <w:b/>
          <w:bCs/>
        </w:rPr>
      </w:pPr>
      <w:r w:rsidRPr="002D4695">
        <w:rPr>
          <w:b/>
          <w:bCs/>
          <w:lang w:val="en-US"/>
        </w:rPr>
        <w:t>A local association may also nominate alternate (s.2(1)(b))</w:t>
      </w:r>
    </w:p>
    <w:p w14:paraId="5E7ACB70" w14:textId="77777777" w:rsidR="00E84503" w:rsidRPr="002D4695" w:rsidRDefault="00E84503" w:rsidP="00E84503">
      <w:pPr>
        <w:numPr>
          <w:ilvl w:val="0"/>
          <w:numId w:val="20"/>
        </w:numPr>
        <w:rPr>
          <w:b/>
          <w:bCs/>
        </w:rPr>
      </w:pPr>
      <w:r w:rsidRPr="002D4695">
        <w:rPr>
          <w:b/>
          <w:bCs/>
          <w:lang w:val="en-US"/>
        </w:rPr>
        <w:t xml:space="preserve">The Board of Trustees may also appoint up to 2 alternates (s.2(1)(d)) </w:t>
      </w:r>
    </w:p>
    <w:p w14:paraId="27DB66EC" w14:textId="77777777" w:rsidR="00E84503" w:rsidRPr="002D4695" w:rsidRDefault="00E84503" w:rsidP="00E84503">
      <w:pPr>
        <w:numPr>
          <w:ilvl w:val="0"/>
          <w:numId w:val="20"/>
        </w:numPr>
        <w:rPr>
          <w:b/>
          <w:bCs/>
        </w:rPr>
      </w:pPr>
      <w:r w:rsidRPr="002D4695">
        <w:rPr>
          <w:b/>
          <w:bCs/>
          <w:lang w:val="en-US"/>
        </w:rPr>
        <w:t>Alternates are not members. No right to vote or participate if the member is present</w:t>
      </w:r>
    </w:p>
    <w:p w14:paraId="27084068" w14:textId="77777777" w:rsidR="00E84503" w:rsidRDefault="00E84503" w:rsidP="00E84503">
      <w:pPr>
        <w:rPr>
          <w:b/>
          <w:bCs/>
          <w:lang w:val="en-US"/>
        </w:rPr>
      </w:pPr>
      <w:r w:rsidRPr="002D4695">
        <w:rPr>
          <w:b/>
          <w:bCs/>
          <w:lang w:val="en-US"/>
        </w:rPr>
        <w:t>Duty of Care</w:t>
      </w:r>
    </w:p>
    <w:p w14:paraId="029B9300" w14:textId="77777777" w:rsidR="00E84503" w:rsidRPr="002D4695" w:rsidRDefault="00E84503" w:rsidP="00E84503">
      <w:pPr>
        <w:numPr>
          <w:ilvl w:val="0"/>
          <w:numId w:val="21"/>
        </w:numPr>
        <w:rPr>
          <w:b/>
          <w:bCs/>
        </w:rPr>
      </w:pPr>
      <w:r w:rsidRPr="002D4695">
        <w:rPr>
          <w:b/>
          <w:bCs/>
          <w:lang w:val="en-US"/>
        </w:rPr>
        <w:t>Regardless of source of nomination, obligation once appointed is to provide the Board with advice that is in the best interests of the TDSB, and provision of special education services to all exceptional circumstances.</w:t>
      </w:r>
    </w:p>
    <w:p w14:paraId="256329D7" w14:textId="77777777" w:rsidR="00E84503" w:rsidRPr="002D4695" w:rsidRDefault="00E84503" w:rsidP="00E84503">
      <w:pPr>
        <w:numPr>
          <w:ilvl w:val="0"/>
          <w:numId w:val="21"/>
        </w:numPr>
        <w:rPr>
          <w:b/>
          <w:bCs/>
        </w:rPr>
      </w:pPr>
      <w:r w:rsidRPr="002D4695">
        <w:rPr>
          <w:b/>
          <w:bCs/>
          <w:lang w:val="en-US"/>
        </w:rPr>
        <w:t>Duty to be knowledgeable about the education related needs of all exceptionalities, and how TDSB can support and accommodate those needs.</w:t>
      </w:r>
    </w:p>
    <w:p w14:paraId="6848D17B" w14:textId="77777777" w:rsidR="00E84503" w:rsidRDefault="00E84503" w:rsidP="00E84503">
      <w:pPr>
        <w:rPr>
          <w:b/>
          <w:bCs/>
          <w:lang w:val="en-US"/>
        </w:rPr>
      </w:pPr>
      <w:r>
        <w:rPr>
          <w:b/>
          <w:bCs/>
          <w:lang w:val="en-US"/>
        </w:rPr>
        <w:t>Role of Staff</w:t>
      </w:r>
    </w:p>
    <w:p w14:paraId="4C994B40" w14:textId="77777777" w:rsidR="00E84503" w:rsidRPr="002D4695" w:rsidRDefault="00E84503" w:rsidP="00E84503">
      <w:pPr>
        <w:numPr>
          <w:ilvl w:val="0"/>
          <w:numId w:val="22"/>
        </w:numPr>
        <w:rPr>
          <w:b/>
          <w:bCs/>
        </w:rPr>
      </w:pPr>
      <w:r w:rsidRPr="002D4695">
        <w:rPr>
          <w:b/>
          <w:bCs/>
        </w:rPr>
        <w:t xml:space="preserve">s.10(1) ensure availability of the personnel and facilities the Board considers necessary for the proper functioning of </w:t>
      </w:r>
      <w:proofErr w:type="gramStart"/>
      <w:r w:rsidRPr="002D4695">
        <w:rPr>
          <w:b/>
          <w:bCs/>
        </w:rPr>
        <w:t>SEAC,.</w:t>
      </w:r>
      <w:proofErr w:type="gramEnd"/>
    </w:p>
    <w:p w14:paraId="2FE8C1D9" w14:textId="77777777" w:rsidR="00E84503" w:rsidRPr="002D4695" w:rsidRDefault="00E84503" w:rsidP="00E84503">
      <w:pPr>
        <w:numPr>
          <w:ilvl w:val="0"/>
          <w:numId w:val="22"/>
        </w:numPr>
        <w:rPr>
          <w:b/>
          <w:bCs/>
        </w:rPr>
      </w:pPr>
      <w:r w:rsidRPr="002D4695">
        <w:rPr>
          <w:b/>
          <w:bCs/>
        </w:rPr>
        <w:t xml:space="preserve">s.10(2) </w:t>
      </w:r>
      <w:proofErr w:type="gramStart"/>
      <w:r w:rsidRPr="002D4695">
        <w:rPr>
          <w:b/>
          <w:bCs/>
        </w:rPr>
        <w:t>provide</w:t>
      </w:r>
      <w:proofErr w:type="gramEnd"/>
      <w:r w:rsidRPr="002D4695">
        <w:rPr>
          <w:b/>
          <w:bCs/>
        </w:rPr>
        <w:t xml:space="preserve"> members and alternates with information and orientation respecting the role of SEAC, Ministry and board policies relating to special education</w:t>
      </w:r>
    </w:p>
    <w:p w14:paraId="0F617561" w14:textId="77777777" w:rsidR="00E84503" w:rsidRPr="002D4695" w:rsidRDefault="00E84503" w:rsidP="00E84503">
      <w:pPr>
        <w:numPr>
          <w:ilvl w:val="0"/>
          <w:numId w:val="22"/>
        </w:numPr>
        <w:rPr>
          <w:b/>
          <w:bCs/>
        </w:rPr>
      </w:pPr>
      <w:r w:rsidRPr="002D4695">
        <w:rPr>
          <w:b/>
          <w:bCs/>
        </w:rPr>
        <w:t xml:space="preserve">Staff do not report to SEAC </w:t>
      </w:r>
    </w:p>
    <w:p w14:paraId="28E0D205" w14:textId="77777777" w:rsidR="00E84503" w:rsidRDefault="00E84503" w:rsidP="00E84503">
      <w:pPr>
        <w:rPr>
          <w:b/>
          <w:bCs/>
          <w:lang w:val="en-US"/>
        </w:rPr>
      </w:pPr>
      <w:r w:rsidRPr="002D4695">
        <w:rPr>
          <w:b/>
          <w:bCs/>
          <w:lang w:val="en-US"/>
        </w:rPr>
        <w:t>Chair and Vice Chair</w:t>
      </w:r>
    </w:p>
    <w:p w14:paraId="53E5E41B" w14:textId="77777777" w:rsidR="00E84503" w:rsidRPr="002D4695" w:rsidRDefault="00E84503" w:rsidP="00E84503">
      <w:pPr>
        <w:numPr>
          <w:ilvl w:val="0"/>
          <w:numId w:val="23"/>
        </w:numPr>
        <w:rPr>
          <w:b/>
          <w:bCs/>
        </w:rPr>
      </w:pPr>
      <w:r w:rsidRPr="002D4695">
        <w:rPr>
          <w:b/>
          <w:bCs/>
          <w:lang w:val="en-US"/>
        </w:rPr>
        <w:t>Members of SEAC elect the Chair and Vice Chair s.9(3)</w:t>
      </w:r>
    </w:p>
    <w:p w14:paraId="356CB4EE" w14:textId="77777777" w:rsidR="00E84503" w:rsidRPr="002D4695" w:rsidRDefault="00E84503" w:rsidP="00E84503">
      <w:pPr>
        <w:numPr>
          <w:ilvl w:val="0"/>
          <w:numId w:val="23"/>
        </w:numPr>
        <w:rPr>
          <w:b/>
          <w:bCs/>
        </w:rPr>
      </w:pPr>
      <w:r w:rsidRPr="002D4695">
        <w:rPr>
          <w:b/>
          <w:bCs/>
          <w:lang w:val="en-US"/>
        </w:rPr>
        <w:lastRenderedPageBreak/>
        <w:t>Chair must ensure speakers address agenda item</w:t>
      </w:r>
    </w:p>
    <w:p w14:paraId="2665CF20" w14:textId="77777777" w:rsidR="00E84503" w:rsidRPr="002D4695" w:rsidRDefault="00E84503" w:rsidP="00E84503">
      <w:pPr>
        <w:numPr>
          <w:ilvl w:val="0"/>
          <w:numId w:val="23"/>
        </w:numPr>
        <w:rPr>
          <w:b/>
          <w:bCs/>
        </w:rPr>
      </w:pPr>
      <w:r w:rsidRPr="002D4695">
        <w:rPr>
          <w:b/>
          <w:bCs/>
          <w:lang w:val="en-US"/>
        </w:rPr>
        <w:t>Maintain/enforce decorum</w:t>
      </w:r>
    </w:p>
    <w:p w14:paraId="2AC7CF19" w14:textId="77777777" w:rsidR="00E84503" w:rsidRPr="002D4695" w:rsidRDefault="00E84503" w:rsidP="00E84503">
      <w:pPr>
        <w:numPr>
          <w:ilvl w:val="0"/>
          <w:numId w:val="23"/>
        </w:numPr>
        <w:rPr>
          <w:b/>
          <w:bCs/>
        </w:rPr>
      </w:pPr>
      <w:r w:rsidRPr="002D4695">
        <w:rPr>
          <w:b/>
          <w:bCs/>
          <w:lang w:val="en-US"/>
        </w:rPr>
        <w:t>Assist with procedure, such appropriate SEAC motions</w:t>
      </w:r>
    </w:p>
    <w:p w14:paraId="4E60CF11" w14:textId="77777777" w:rsidR="00E84503" w:rsidRPr="002D4695" w:rsidRDefault="00E84503" w:rsidP="00E84503">
      <w:pPr>
        <w:numPr>
          <w:ilvl w:val="0"/>
          <w:numId w:val="23"/>
        </w:numPr>
        <w:rPr>
          <w:b/>
          <w:bCs/>
        </w:rPr>
      </w:pPr>
      <w:r w:rsidRPr="002D4695">
        <w:rPr>
          <w:b/>
          <w:bCs/>
          <w:lang w:val="en-US"/>
        </w:rPr>
        <w:t>Communicate with Board, as approved by SEAC resolution</w:t>
      </w:r>
    </w:p>
    <w:p w14:paraId="72F4A8F9" w14:textId="77777777" w:rsidR="00E84503" w:rsidRPr="002D4695" w:rsidRDefault="00E84503" w:rsidP="00E84503">
      <w:pPr>
        <w:numPr>
          <w:ilvl w:val="0"/>
          <w:numId w:val="23"/>
        </w:numPr>
        <w:rPr>
          <w:b/>
          <w:bCs/>
        </w:rPr>
      </w:pPr>
      <w:r w:rsidRPr="002D4695">
        <w:rPr>
          <w:b/>
          <w:bCs/>
          <w:lang w:val="en-US"/>
        </w:rPr>
        <w:t>SEAC must meet 10 times per school year. s.9(8)</w:t>
      </w:r>
    </w:p>
    <w:p w14:paraId="2F034494" w14:textId="77777777" w:rsidR="00E84503" w:rsidRDefault="00E84503" w:rsidP="00E84503">
      <w:pPr>
        <w:rPr>
          <w:b/>
          <w:bCs/>
          <w:lang w:val="en-US"/>
        </w:rPr>
      </w:pPr>
      <w:r>
        <w:rPr>
          <w:b/>
          <w:bCs/>
          <w:lang w:val="en-US"/>
        </w:rPr>
        <w:t>SEAC Meetings</w:t>
      </w:r>
    </w:p>
    <w:p w14:paraId="2B6ABFCD" w14:textId="77777777" w:rsidR="00E84503" w:rsidRPr="002D4695" w:rsidRDefault="00E84503" w:rsidP="00E84503">
      <w:pPr>
        <w:numPr>
          <w:ilvl w:val="0"/>
          <w:numId w:val="24"/>
        </w:numPr>
        <w:rPr>
          <w:b/>
          <w:bCs/>
        </w:rPr>
      </w:pPr>
      <w:r w:rsidRPr="002D4695">
        <w:rPr>
          <w:b/>
          <w:bCs/>
          <w:lang w:val="en-US"/>
        </w:rPr>
        <w:t xml:space="preserve">Deemed to be in attendance if attending electronically </w:t>
      </w:r>
    </w:p>
    <w:p w14:paraId="394CF3BD" w14:textId="77777777" w:rsidR="00E84503" w:rsidRPr="002D4695" w:rsidRDefault="00E84503" w:rsidP="00E84503">
      <w:pPr>
        <w:numPr>
          <w:ilvl w:val="0"/>
          <w:numId w:val="24"/>
        </w:numPr>
        <w:rPr>
          <w:b/>
          <w:bCs/>
        </w:rPr>
      </w:pPr>
      <w:r w:rsidRPr="002D4695">
        <w:rPr>
          <w:b/>
          <w:bCs/>
          <w:lang w:val="en-US"/>
        </w:rPr>
        <w:t>Majority of SEAC members in attendance in person or electronically constitutes quorum. (s.9(1))</w:t>
      </w:r>
    </w:p>
    <w:p w14:paraId="582F7273" w14:textId="77777777" w:rsidR="00E84503" w:rsidRPr="002D4695" w:rsidRDefault="00E84503" w:rsidP="00E84503">
      <w:pPr>
        <w:numPr>
          <w:ilvl w:val="0"/>
          <w:numId w:val="24"/>
        </w:numPr>
        <w:rPr>
          <w:b/>
          <w:bCs/>
        </w:rPr>
      </w:pPr>
      <w:r w:rsidRPr="002D4695">
        <w:rPr>
          <w:b/>
          <w:bCs/>
          <w:lang w:val="en-US"/>
        </w:rPr>
        <w:t>Meetings must be open to the public</w:t>
      </w:r>
    </w:p>
    <w:p w14:paraId="2F4688FC" w14:textId="77777777" w:rsidR="00E84503" w:rsidRPr="002D4695" w:rsidRDefault="00E84503" w:rsidP="00E84503">
      <w:pPr>
        <w:numPr>
          <w:ilvl w:val="0"/>
          <w:numId w:val="24"/>
        </w:numPr>
        <w:rPr>
          <w:b/>
          <w:bCs/>
        </w:rPr>
      </w:pPr>
      <w:r w:rsidRPr="002D4695">
        <w:rPr>
          <w:b/>
          <w:bCs/>
          <w:lang w:val="en-US"/>
        </w:rPr>
        <w:t>MFIPPA prevents the board from discussing personal information of any student or staff person.</w:t>
      </w:r>
    </w:p>
    <w:p w14:paraId="4001F1E8" w14:textId="77777777" w:rsidR="00E84503" w:rsidRDefault="00E84503" w:rsidP="00E84503">
      <w:pPr>
        <w:rPr>
          <w:b/>
          <w:bCs/>
          <w:lang w:val="en-US"/>
        </w:rPr>
      </w:pPr>
      <w:r w:rsidRPr="002D4695">
        <w:rPr>
          <w:b/>
          <w:bCs/>
          <w:lang w:val="en-US"/>
        </w:rPr>
        <w:t xml:space="preserve">SEAC Advice to Board </w:t>
      </w:r>
    </w:p>
    <w:p w14:paraId="25AA1A43" w14:textId="77777777" w:rsidR="00E84503" w:rsidRPr="002D4695" w:rsidRDefault="00E84503" w:rsidP="00E84503">
      <w:pPr>
        <w:numPr>
          <w:ilvl w:val="0"/>
          <w:numId w:val="25"/>
        </w:numPr>
        <w:rPr>
          <w:b/>
          <w:bCs/>
        </w:rPr>
      </w:pPr>
      <w:r w:rsidRPr="002D4695">
        <w:rPr>
          <w:b/>
          <w:bCs/>
          <w:lang w:val="en-US"/>
        </w:rPr>
        <w:t>Resolutions are in the form of a recommendation for adoption by the Board of Trustees</w:t>
      </w:r>
    </w:p>
    <w:p w14:paraId="09BE5309" w14:textId="77777777" w:rsidR="00E84503" w:rsidRPr="002D4695" w:rsidRDefault="00E84503" w:rsidP="00E84503">
      <w:pPr>
        <w:numPr>
          <w:ilvl w:val="0"/>
          <w:numId w:val="25"/>
        </w:numPr>
        <w:rPr>
          <w:b/>
          <w:bCs/>
        </w:rPr>
      </w:pPr>
      <w:r w:rsidRPr="002D4695">
        <w:rPr>
          <w:b/>
          <w:bCs/>
        </w:rPr>
        <w:t xml:space="preserve">SEAC does </w:t>
      </w:r>
      <w:r w:rsidRPr="002D4695">
        <w:rPr>
          <w:b/>
          <w:bCs/>
          <w:i/>
          <w:iCs/>
        </w:rPr>
        <w:t>not</w:t>
      </w:r>
      <w:r w:rsidRPr="002D4695">
        <w:rPr>
          <w:b/>
          <w:bCs/>
        </w:rPr>
        <w:t xml:space="preserve"> have a fact finding or adjudicative role </w:t>
      </w:r>
    </w:p>
    <w:p w14:paraId="658439D0" w14:textId="77777777" w:rsidR="00E84503" w:rsidRPr="002D4695" w:rsidRDefault="00E84503" w:rsidP="00E84503">
      <w:pPr>
        <w:numPr>
          <w:ilvl w:val="0"/>
          <w:numId w:val="25"/>
        </w:numPr>
        <w:rPr>
          <w:b/>
          <w:bCs/>
        </w:rPr>
      </w:pPr>
      <w:r w:rsidRPr="002D4695">
        <w:rPr>
          <w:b/>
          <w:bCs/>
        </w:rPr>
        <w:t>SEAC is provided with an opportunity to inform policy decisions of the Board of Trustees not operational implementation by staff</w:t>
      </w:r>
    </w:p>
    <w:p w14:paraId="1CAACD96" w14:textId="77777777" w:rsidR="00E84503" w:rsidRPr="002D4695" w:rsidRDefault="00E84503" w:rsidP="00E84503">
      <w:pPr>
        <w:numPr>
          <w:ilvl w:val="0"/>
          <w:numId w:val="25"/>
        </w:numPr>
        <w:rPr>
          <w:b/>
          <w:bCs/>
        </w:rPr>
      </w:pPr>
      <w:r w:rsidRPr="002D4695">
        <w:rPr>
          <w:b/>
          <w:bCs/>
          <w:lang w:val="en-US"/>
        </w:rPr>
        <w:t xml:space="preserve">SEAC does not have authority to direct the Board of </w:t>
      </w:r>
      <w:proofErr w:type="spellStart"/>
      <w:r w:rsidRPr="002D4695">
        <w:rPr>
          <w:b/>
          <w:bCs/>
          <w:lang w:val="en-US"/>
        </w:rPr>
        <w:t>Trusteees</w:t>
      </w:r>
      <w:proofErr w:type="spellEnd"/>
    </w:p>
    <w:p w14:paraId="5F9DB1FB" w14:textId="77777777" w:rsidR="00E84503" w:rsidRPr="002D4695" w:rsidRDefault="00E84503" w:rsidP="00E84503">
      <w:pPr>
        <w:numPr>
          <w:ilvl w:val="0"/>
          <w:numId w:val="25"/>
        </w:numPr>
        <w:rPr>
          <w:b/>
          <w:bCs/>
        </w:rPr>
      </w:pPr>
      <w:r w:rsidRPr="002D4695">
        <w:rPr>
          <w:b/>
          <w:bCs/>
          <w:lang w:val="en-US"/>
        </w:rPr>
        <w:t xml:space="preserve">SEAC does not have authority to require staff action </w:t>
      </w:r>
    </w:p>
    <w:p w14:paraId="3FC1D6C1" w14:textId="77777777" w:rsidR="00E84503" w:rsidRPr="00E92513" w:rsidRDefault="00E84503" w:rsidP="00E84503">
      <w:pPr>
        <w:numPr>
          <w:ilvl w:val="0"/>
          <w:numId w:val="25"/>
        </w:numPr>
        <w:rPr>
          <w:b/>
          <w:bCs/>
        </w:rPr>
      </w:pPr>
      <w:r w:rsidRPr="00E92513">
        <w:rPr>
          <w:b/>
          <w:bCs/>
          <w:lang w:val="en-US"/>
        </w:rPr>
        <w:t xml:space="preserve">Before making a decision on a recommendation from SEAC, the Board shall provide SEAC with an opportunity to be heard by the Board, and any committee of the Board to which the recommendation is referred for consideration. (s.11(2)) </w:t>
      </w:r>
    </w:p>
    <w:p w14:paraId="0A588B86" w14:textId="77777777" w:rsidR="00E84503" w:rsidRPr="00E92513" w:rsidRDefault="00E84503" w:rsidP="00E84503">
      <w:pPr>
        <w:numPr>
          <w:ilvl w:val="1"/>
          <w:numId w:val="25"/>
        </w:numPr>
        <w:rPr>
          <w:b/>
          <w:bCs/>
        </w:rPr>
      </w:pPr>
      <w:r w:rsidRPr="00E92513">
        <w:rPr>
          <w:b/>
          <w:bCs/>
          <w:lang w:val="en-US"/>
        </w:rPr>
        <w:t>Typically accompanied by a rationale and/or report as approved by SEAC</w:t>
      </w:r>
    </w:p>
    <w:p w14:paraId="01ED4C41" w14:textId="77777777" w:rsidR="00E84503" w:rsidRPr="00E92513" w:rsidRDefault="00E84503" w:rsidP="00E84503">
      <w:pPr>
        <w:numPr>
          <w:ilvl w:val="1"/>
          <w:numId w:val="25"/>
        </w:numPr>
        <w:rPr>
          <w:b/>
          <w:bCs/>
        </w:rPr>
      </w:pPr>
      <w:r w:rsidRPr="00E92513">
        <w:rPr>
          <w:b/>
          <w:bCs/>
          <w:lang w:val="en-US"/>
        </w:rPr>
        <w:t>May seek to delegate a Board Committee or the Board of Trustees</w:t>
      </w:r>
    </w:p>
    <w:p w14:paraId="0793126A" w14:textId="77777777" w:rsidR="00E84503" w:rsidRPr="00E92513" w:rsidRDefault="00E84503" w:rsidP="00E84503">
      <w:pPr>
        <w:numPr>
          <w:ilvl w:val="0"/>
          <w:numId w:val="25"/>
        </w:numPr>
        <w:rPr>
          <w:b/>
          <w:bCs/>
        </w:rPr>
      </w:pPr>
      <w:r w:rsidRPr="00E92513">
        <w:rPr>
          <w:b/>
          <w:bCs/>
        </w:rPr>
        <w:t>A report noting opposition to a SEAC resolution may also be submitted to SEAC and the Board, and identified as a “Minority Report”.</w:t>
      </w:r>
    </w:p>
    <w:p w14:paraId="303613D9" w14:textId="77777777" w:rsidR="00E84503" w:rsidRPr="00E92513" w:rsidRDefault="00E84503" w:rsidP="00E84503">
      <w:pPr>
        <w:numPr>
          <w:ilvl w:val="1"/>
          <w:numId w:val="25"/>
        </w:numPr>
        <w:rPr>
          <w:b/>
          <w:bCs/>
        </w:rPr>
      </w:pPr>
      <w:r w:rsidRPr="00E92513">
        <w:rPr>
          <w:b/>
          <w:bCs/>
        </w:rPr>
        <w:t>A description of a minority report must be included along with the Special Education Plan submitted to Ministry.</w:t>
      </w:r>
    </w:p>
    <w:p w14:paraId="25A4442A" w14:textId="77777777" w:rsidR="00E84503" w:rsidRDefault="00E84503" w:rsidP="00E84503">
      <w:pPr>
        <w:rPr>
          <w:b/>
          <w:bCs/>
          <w:lang w:val="en-US"/>
        </w:rPr>
      </w:pPr>
      <w:r>
        <w:rPr>
          <w:b/>
          <w:bCs/>
          <w:lang w:val="en-US"/>
        </w:rPr>
        <w:lastRenderedPageBreak/>
        <w:t>Motions</w:t>
      </w:r>
    </w:p>
    <w:p w14:paraId="29D7CFC5" w14:textId="77777777" w:rsidR="00E84503" w:rsidRPr="00E92513" w:rsidRDefault="00E84503" w:rsidP="00E84503">
      <w:pPr>
        <w:numPr>
          <w:ilvl w:val="0"/>
          <w:numId w:val="26"/>
        </w:numPr>
        <w:rPr>
          <w:b/>
          <w:bCs/>
        </w:rPr>
      </w:pPr>
      <w:r w:rsidRPr="00E92513">
        <w:rPr>
          <w:b/>
          <w:bCs/>
          <w:lang w:val="en-US"/>
        </w:rPr>
        <w:t>Committees/boards “speak through their resolutions”</w:t>
      </w:r>
    </w:p>
    <w:p w14:paraId="574A85DB" w14:textId="77777777" w:rsidR="00E84503" w:rsidRPr="00E92513" w:rsidRDefault="00E84503" w:rsidP="00E84503">
      <w:pPr>
        <w:numPr>
          <w:ilvl w:val="0"/>
          <w:numId w:val="26"/>
        </w:numPr>
        <w:rPr>
          <w:b/>
          <w:bCs/>
        </w:rPr>
      </w:pPr>
      <w:r w:rsidRPr="00E92513">
        <w:rPr>
          <w:b/>
          <w:bCs/>
          <w:lang w:val="en-US"/>
        </w:rPr>
        <w:t>SEAC duty of care to the Board is demonstrated through its resolutions</w:t>
      </w:r>
    </w:p>
    <w:p w14:paraId="60FDF71D" w14:textId="77777777" w:rsidR="00E84503" w:rsidRPr="00E92513" w:rsidRDefault="00E84503" w:rsidP="00E84503">
      <w:pPr>
        <w:numPr>
          <w:ilvl w:val="0"/>
          <w:numId w:val="26"/>
        </w:numPr>
        <w:rPr>
          <w:b/>
          <w:bCs/>
        </w:rPr>
      </w:pPr>
      <w:r w:rsidRPr="00E92513">
        <w:rPr>
          <w:b/>
          <w:bCs/>
          <w:lang w:val="en-US"/>
        </w:rPr>
        <w:t>Resolutions require approval of a simple majority (50% +1) of the votes cast.</w:t>
      </w:r>
    </w:p>
    <w:p w14:paraId="09FDFFE3" w14:textId="77777777" w:rsidR="00E84503" w:rsidRPr="00E92513" w:rsidRDefault="00E84503" w:rsidP="00E84503">
      <w:pPr>
        <w:numPr>
          <w:ilvl w:val="0"/>
          <w:numId w:val="26"/>
        </w:numPr>
        <w:rPr>
          <w:b/>
          <w:bCs/>
        </w:rPr>
      </w:pPr>
      <w:r w:rsidRPr="00E92513">
        <w:rPr>
          <w:b/>
          <w:bCs/>
          <w:lang w:val="en-US"/>
        </w:rPr>
        <w:t>A motion receiving approval by an equality of votes is lost.</w:t>
      </w:r>
    </w:p>
    <w:p w14:paraId="704E4D9A" w14:textId="77777777" w:rsidR="00E84503" w:rsidRPr="00E92513" w:rsidRDefault="00E84503" w:rsidP="00E84503">
      <w:pPr>
        <w:numPr>
          <w:ilvl w:val="0"/>
          <w:numId w:val="26"/>
        </w:numPr>
        <w:rPr>
          <w:b/>
          <w:bCs/>
        </w:rPr>
      </w:pPr>
      <w:r w:rsidRPr="00E92513">
        <w:rPr>
          <w:b/>
          <w:bCs/>
          <w:lang w:val="en-US"/>
        </w:rPr>
        <w:t>Fundamental to Rules of Procedure:  Minority view has the right to be heard.  Majority view has the right to govern.</w:t>
      </w:r>
    </w:p>
    <w:p w14:paraId="0703F83F" w14:textId="77777777" w:rsidR="00E84503" w:rsidRDefault="00E84503" w:rsidP="00E84503">
      <w:pPr>
        <w:rPr>
          <w:b/>
          <w:bCs/>
          <w:lang w:val="en-US"/>
        </w:rPr>
      </w:pPr>
    </w:p>
    <w:p w14:paraId="2E853B54" w14:textId="77777777" w:rsidR="00E84503" w:rsidRPr="00A066B2" w:rsidRDefault="00E84503" w:rsidP="00A066B2">
      <w:pPr>
        <w:rPr>
          <w:rFonts w:ascii="Arial" w:hAnsi="Arial" w:cs="Arial"/>
          <w:sz w:val="24"/>
          <w:szCs w:val="24"/>
          <w:lang w:val="en-US"/>
        </w:rPr>
      </w:pPr>
    </w:p>
    <w:sectPr w:rsidR="00E84503" w:rsidRPr="00A066B2" w:rsidSect="0068447F">
      <w:headerReference w:type="default" r:id="rId9"/>
      <w:pgSz w:w="15840" w:h="12240" w:orient="landscape"/>
      <w:pgMar w:top="800" w:right="1780" w:bottom="740" w:left="1560" w:header="750" w:footer="15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97031" w14:textId="77777777" w:rsidR="008B372A" w:rsidRDefault="008B372A">
      <w:pPr>
        <w:spacing w:after="0" w:line="240" w:lineRule="auto"/>
      </w:pPr>
      <w:r>
        <w:separator/>
      </w:r>
    </w:p>
  </w:endnote>
  <w:endnote w:type="continuationSeparator" w:id="0">
    <w:p w14:paraId="144E5627" w14:textId="77777777" w:rsidR="008B372A" w:rsidRDefault="008B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EBE97" w14:textId="77777777" w:rsidR="008B372A" w:rsidRDefault="008B372A">
      <w:pPr>
        <w:spacing w:after="0" w:line="240" w:lineRule="auto"/>
      </w:pPr>
      <w:r>
        <w:separator/>
      </w:r>
    </w:p>
  </w:footnote>
  <w:footnote w:type="continuationSeparator" w:id="0">
    <w:p w14:paraId="514A325E" w14:textId="77777777" w:rsidR="008B372A" w:rsidRDefault="008B3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458667"/>
      <w:docPartObj>
        <w:docPartGallery w:val="Page Numbers (Top of Page)"/>
        <w:docPartUnique/>
      </w:docPartObj>
    </w:sdtPr>
    <w:sdtEndPr>
      <w:rPr>
        <w:noProof/>
      </w:rPr>
    </w:sdtEndPr>
    <w:sdtContent>
      <w:p w14:paraId="75F7072F" w14:textId="1EEB03F7" w:rsidR="00771AE7" w:rsidRDefault="00771AE7">
        <w:pPr>
          <w:pStyle w:val="Header"/>
        </w:pPr>
        <w:r>
          <w:fldChar w:fldCharType="begin"/>
        </w:r>
        <w:r>
          <w:instrText xml:space="preserve"> PAGE   \* MERGEFORMAT </w:instrText>
        </w:r>
        <w:r>
          <w:fldChar w:fldCharType="separate"/>
        </w:r>
        <w:r>
          <w:rPr>
            <w:noProof/>
          </w:rPr>
          <w:t>2</w:t>
        </w:r>
        <w:r>
          <w:rPr>
            <w:noProof/>
          </w:rPr>
          <w:fldChar w:fldCharType="end"/>
        </w:r>
      </w:p>
    </w:sdtContent>
  </w:sdt>
  <w:p w14:paraId="354A27A6" w14:textId="77777777" w:rsidR="00771AE7" w:rsidRDefault="00771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DDE"/>
    <w:multiLevelType w:val="hybridMultilevel"/>
    <w:tmpl w:val="6A829148"/>
    <w:lvl w:ilvl="0" w:tplc="0A9657DC">
      <w:start w:val="1"/>
      <w:numFmt w:val="bullet"/>
      <w:lvlText w:val="•"/>
      <w:lvlJc w:val="left"/>
      <w:pPr>
        <w:tabs>
          <w:tab w:val="num" w:pos="720"/>
        </w:tabs>
        <w:ind w:left="720" w:hanging="360"/>
      </w:pPr>
      <w:rPr>
        <w:rFonts w:ascii="Arial" w:hAnsi="Arial" w:hint="default"/>
      </w:rPr>
    </w:lvl>
    <w:lvl w:ilvl="1" w:tplc="2940C5B4">
      <w:start w:val="1"/>
      <w:numFmt w:val="bullet"/>
      <w:lvlText w:val="•"/>
      <w:lvlJc w:val="left"/>
      <w:pPr>
        <w:tabs>
          <w:tab w:val="num" w:pos="1440"/>
        </w:tabs>
        <w:ind w:left="1440" w:hanging="360"/>
      </w:pPr>
      <w:rPr>
        <w:rFonts w:ascii="Arial" w:hAnsi="Arial" w:hint="default"/>
      </w:rPr>
    </w:lvl>
    <w:lvl w:ilvl="2" w:tplc="278805FA" w:tentative="1">
      <w:start w:val="1"/>
      <w:numFmt w:val="bullet"/>
      <w:lvlText w:val="•"/>
      <w:lvlJc w:val="left"/>
      <w:pPr>
        <w:tabs>
          <w:tab w:val="num" w:pos="2160"/>
        </w:tabs>
        <w:ind w:left="2160" w:hanging="360"/>
      </w:pPr>
      <w:rPr>
        <w:rFonts w:ascii="Arial" w:hAnsi="Arial" w:hint="default"/>
      </w:rPr>
    </w:lvl>
    <w:lvl w:ilvl="3" w:tplc="C6400190" w:tentative="1">
      <w:start w:val="1"/>
      <w:numFmt w:val="bullet"/>
      <w:lvlText w:val="•"/>
      <w:lvlJc w:val="left"/>
      <w:pPr>
        <w:tabs>
          <w:tab w:val="num" w:pos="2880"/>
        </w:tabs>
        <w:ind w:left="2880" w:hanging="360"/>
      </w:pPr>
      <w:rPr>
        <w:rFonts w:ascii="Arial" w:hAnsi="Arial" w:hint="default"/>
      </w:rPr>
    </w:lvl>
    <w:lvl w:ilvl="4" w:tplc="4F36338C" w:tentative="1">
      <w:start w:val="1"/>
      <w:numFmt w:val="bullet"/>
      <w:lvlText w:val="•"/>
      <w:lvlJc w:val="left"/>
      <w:pPr>
        <w:tabs>
          <w:tab w:val="num" w:pos="3600"/>
        </w:tabs>
        <w:ind w:left="3600" w:hanging="360"/>
      </w:pPr>
      <w:rPr>
        <w:rFonts w:ascii="Arial" w:hAnsi="Arial" w:hint="default"/>
      </w:rPr>
    </w:lvl>
    <w:lvl w:ilvl="5" w:tplc="D4AC486A" w:tentative="1">
      <w:start w:val="1"/>
      <w:numFmt w:val="bullet"/>
      <w:lvlText w:val="•"/>
      <w:lvlJc w:val="left"/>
      <w:pPr>
        <w:tabs>
          <w:tab w:val="num" w:pos="4320"/>
        </w:tabs>
        <w:ind w:left="4320" w:hanging="360"/>
      </w:pPr>
      <w:rPr>
        <w:rFonts w:ascii="Arial" w:hAnsi="Arial" w:hint="default"/>
      </w:rPr>
    </w:lvl>
    <w:lvl w:ilvl="6" w:tplc="98F68F84" w:tentative="1">
      <w:start w:val="1"/>
      <w:numFmt w:val="bullet"/>
      <w:lvlText w:val="•"/>
      <w:lvlJc w:val="left"/>
      <w:pPr>
        <w:tabs>
          <w:tab w:val="num" w:pos="5040"/>
        </w:tabs>
        <w:ind w:left="5040" w:hanging="360"/>
      </w:pPr>
      <w:rPr>
        <w:rFonts w:ascii="Arial" w:hAnsi="Arial" w:hint="default"/>
      </w:rPr>
    </w:lvl>
    <w:lvl w:ilvl="7" w:tplc="24EAA9E4" w:tentative="1">
      <w:start w:val="1"/>
      <w:numFmt w:val="bullet"/>
      <w:lvlText w:val="•"/>
      <w:lvlJc w:val="left"/>
      <w:pPr>
        <w:tabs>
          <w:tab w:val="num" w:pos="5760"/>
        </w:tabs>
        <w:ind w:left="5760" w:hanging="360"/>
      </w:pPr>
      <w:rPr>
        <w:rFonts w:ascii="Arial" w:hAnsi="Arial" w:hint="default"/>
      </w:rPr>
    </w:lvl>
    <w:lvl w:ilvl="8" w:tplc="2A541B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EA7EA3"/>
    <w:multiLevelType w:val="hybridMultilevel"/>
    <w:tmpl w:val="AD1A68DE"/>
    <w:lvl w:ilvl="0" w:tplc="AE9C3D22">
      <w:start w:val="1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D460B7"/>
    <w:multiLevelType w:val="hybridMultilevel"/>
    <w:tmpl w:val="1748A426"/>
    <w:lvl w:ilvl="0" w:tplc="B53E7DFA">
      <w:start w:val="1"/>
      <w:numFmt w:val="bullet"/>
      <w:lvlText w:val="•"/>
      <w:lvlJc w:val="left"/>
      <w:pPr>
        <w:tabs>
          <w:tab w:val="num" w:pos="720"/>
        </w:tabs>
        <w:ind w:left="720" w:hanging="360"/>
      </w:pPr>
      <w:rPr>
        <w:rFonts w:ascii="Arial" w:hAnsi="Arial" w:hint="default"/>
      </w:rPr>
    </w:lvl>
    <w:lvl w:ilvl="1" w:tplc="5356738C" w:tentative="1">
      <w:start w:val="1"/>
      <w:numFmt w:val="bullet"/>
      <w:lvlText w:val="•"/>
      <w:lvlJc w:val="left"/>
      <w:pPr>
        <w:tabs>
          <w:tab w:val="num" w:pos="1440"/>
        </w:tabs>
        <w:ind w:left="1440" w:hanging="360"/>
      </w:pPr>
      <w:rPr>
        <w:rFonts w:ascii="Arial" w:hAnsi="Arial" w:hint="default"/>
      </w:rPr>
    </w:lvl>
    <w:lvl w:ilvl="2" w:tplc="34529084" w:tentative="1">
      <w:start w:val="1"/>
      <w:numFmt w:val="bullet"/>
      <w:lvlText w:val="•"/>
      <w:lvlJc w:val="left"/>
      <w:pPr>
        <w:tabs>
          <w:tab w:val="num" w:pos="2160"/>
        </w:tabs>
        <w:ind w:left="2160" w:hanging="360"/>
      </w:pPr>
      <w:rPr>
        <w:rFonts w:ascii="Arial" w:hAnsi="Arial" w:hint="default"/>
      </w:rPr>
    </w:lvl>
    <w:lvl w:ilvl="3" w:tplc="834EB940" w:tentative="1">
      <w:start w:val="1"/>
      <w:numFmt w:val="bullet"/>
      <w:lvlText w:val="•"/>
      <w:lvlJc w:val="left"/>
      <w:pPr>
        <w:tabs>
          <w:tab w:val="num" w:pos="2880"/>
        </w:tabs>
        <w:ind w:left="2880" w:hanging="360"/>
      </w:pPr>
      <w:rPr>
        <w:rFonts w:ascii="Arial" w:hAnsi="Arial" w:hint="default"/>
      </w:rPr>
    </w:lvl>
    <w:lvl w:ilvl="4" w:tplc="3C841D3C" w:tentative="1">
      <w:start w:val="1"/>
      <w:numFmt w:val="bullet"/>
      <w:lvlText w:val="•"/>
      <w:lvlJc w:val="left"/>
      <w:pPr>
        <w:tabs>
          <w:tab w:val="num" w:pos="3600"/>
        </w:tabs>
        <w:ind w:left="3600" w:hanging="360"/>
      </w:pPr>
      <w:rPr>
        <w:rFonts w:ascii="Arial" w:hAnsi="Arial" w:hint="default"/>
      </w:rPr>
    </w:lvl>
    <w:lvl w:ilvl="5" w:tplc="D654E06E" w:tentative="1">
      <w:start w:val="1"/>
      <w:numFmt w:val="bullet"/>
      <w:lvlText w:val="•"/>
      <w:lvlJc w:val="left"/>
      <w:pPr>
        <w:tabs>
          <w:tab w:val="num" w:pos="4320"/>
        </w:tabs>
        <w:ind w:left="4320" w:hanging="360"/>
      </w:pPr>
      <w:rPr>
        <w:rFonts w:ascii="Arial" w:hAnsi="Arial" w:hint="default"/>
      </w:rPr>
    </w:lvl>
    <w:lvl w:ilvl="6" w:tplc="5A60A37E" w:tentative="1">
      <w:start w:val="1"/>
      <w:numFmt w:val="bullet"/>
      <w:lvlText w:val="•"/>
      <w:lvlJc w:val="left"/>
      <w:pPr>
        <w:tabs>
          <w:tab w:val="num" w:pos="5040"/>
        </w:tabs>
        <w:ind w:left="5040" w:hanging="360"/>
      </w:pPr>
      <w:rPr>
        <w:rFonts w:ascii="Arial" w:hAnsi="Arial" w:hint="default"/>
      </w:rPr>
    </w:lvl>
    <w:lvl w:ilvl="7" w:tplc="8CF4FDFA" w:tentative="1">
      <w:start w:val="1"/>
      <w:numFmt w:val="bullet"/>
      <w:lvlText w:val="•"/>
      <w:lvlJc w:val="left"/>
      <w:pPr>
        <w:tabs>
          <w:tab w:val="num" w:pos="5760"/>
        </w:tabs>
        <w:ind w:left="5760" w:hanging="360"/>
      </w:pPr>
      <w:rPr>
        <w:rFonts w:ascii="Arial" w:hAnsi="Arial" w:hint="default"/>
      </w:rPr>
    </w:lvl>
    <w:lvl w:ilvl="8" w:tplc="29BA16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7222AF"/>
    <w:multiLevelType w:val="hybridMultilevel"/>
    <w:tmpl w:val="76A045E8"/>
    <w:lvl w:ilvl="0" w:tplc="54744678">
      <w:start w:val="1"/>
      <w:numFmt w:val="bullet"/>
      <w:lvlText w:val="•"/>
      <w:lvlJc w:val="left"/>
      <w:pPr>
        <w:tabs>
          <w:tab w:val="num" w:pos="720"/>
        </w:tabs>
        <w:ind w:left="720" w:hanging="360"/>
      </w:pPr>
      <w:rPr>
        <w:rFonts w:ascii="Arial" w:hAnsi="Arial" w:hint="default"/>
      </w:rPr>
    </w:lvl>
    <w:lvl w:ilvl="1" w:tplc="DD58331E" w:tentative="1">
      <w:start w:val="1"/>
      <w:numFmt w:val="bullet"/>
      <w:lvlText w:val="•"/>
      <w:lvlJc w:val="left"/>
      <w:pPr>
        <w:tabs>
          <w:tab w:val="num" w:pos="1440"/>
        </w:tabs>
        <w:ind w:left="1440" w:hanging="360"/>
      </w:pPr>
      <w:rPr>
        <w:rFonts w:ascii="Arial" w:hAnsi="Arial" w:hint="default"/>
      </w:rPr>
    </w:lvl>
    <w:lvl w:ilvl="2" w:tplc="83FAB4C6" w:tentative="1">
      <w:start w:val="1"/>
      <w:numFmt w:val="bullet"/>
      <w:lvlText w:val="•"/>
      <w:lvlJc w:val="left"/>
      <w:pPr>
        <w:tabs>
          <w:tab w:val="num" w:pos="2160"/>
        </w:tabs>
        <w:ind w:left="2160" w:hanging="360"/>
      </w:pPr>
      <w:rPr>
        <w:rFonts w:ascii="Arial" w:hAnsi="Arial" w:hint="default"/>
      </w:rPr>
    </w:lvl>
    <w:lvl w:ilvl="3" w:tplc="A456EFA0" w:tentative="1">
      <w:start w:val="1"/>
      <w:numFmt w:val="bullet"/>
      <w:lvlText w:val="•"/>
      <w:lvlJc w:val="left"/>
      <w:pPr>
        <w:tabs>
          <w:tab w:val="num" w:pos="2880"/>
        </w:tabs>
        <w:ind w:left="2880" w:hanging="360"/>
      </w:pPr>
      <w:rPr>
        <w:rFonts w:ascii="Arial" w:hAnsi="Arial" w:hint="default"/>
      </w:rPr>
    </w:lvl>
    <w:lvl w:ilvl="4" w:tplc="5A18A288" w:tentative="1">
      <w:start w:val="1"/>
      <w:numFmt w:val="bullet"/>
      <w:lvlText w:val="•"/>
      <w:lvlJc w:val="left"/>
      <w:pPr>
        <w:tabs>
          <w:tab w:val="num" w:pos="3600"/>
        </w:tabs>
        <w:ind w:left="3600" w:hanging="360"/>
      </w:pPr>
      <w:rPr>
        <w:rFonts w:ascii="Arial" w:hAnsi="Arial" w:hint="default"/>
      </w:rPr>
    </w:lvl>
    <w:lvl w:ilvl="5" w:tplc="AC0601E4" w:tentative="1">
      <w:start w:val="1"/>
      <w:numFmt w:val="bullet"/>
      <w:lvlText w:val="•"/>
      <w:lvlJc w:val="left"/>
      <w:pPr>
        <w:tabs>
          <w:tab w:val="num" w:pos="4320"/>
        </w:tabs>
        <w:ind w:left="4320" w:hanging="360"/>
      </w:pPr>
      <w:rPr>
        <w:rFonts w:ascii="Arial" w:hAnsi="Arial" w:hint="default"/>
      </w:rPr>
    </w:lvl>
    <w:lvl w:ilvl="6" w:tplc="03868B68" w:tentative="1">
      <w:start w:val="1"/>
      <w:numFmt w:val="bullet"/>
      <w:lvlText w:val="•"/>
      <w:lvlJc w:val="left"/>
      <w:pPr>
        <w:tabs>
          <w:tab w:val="num" w:pos="5040"/>
        </w:tabs>
        <w:ind w:left="5040" w:hanging="360"/>
      </w:pPr>
      <w:rPr>
        <w:rFonts w:ascii="Arial" w:hAnsi="Arial" w:hint="default"/>
      </w:rPr>
    </w:lvl>
    <w:lvl w:ilvl="7" w:tplc="7B9C7C20" w:tentative="1">
      <w:start w:val="1"/>
      <w:numFmt w:val="bullet"/>
      <w:lvlText w:val="•"/>
      <w:lvlJc w:val="left"/>
      <w:pPr>
        <w:tabs>
          <w:tab w:val="num" w:pos="5760"/>
        </w:tabs>
        <w:ind w:left="5760" w:hanging="360"/>
      </w:pPr>
      <w:rPr>
        <w:rFonts w:ascii="Arial" w:hAnsi="Arial" w:hint="default"/>
      </w:rPr>
    </w:lvl>
    <w:lvl w:ilvl="8" w:tplc="7D5A79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D335EE"/>
    <w:multiLevelType w:val="hybridMultilevel"/>
    <w:tmpl w:val="710A26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DB704E"/>
    <w:multiLevelType w:val="hybridMultilevel"/>
    <w:tmpl w:val="6E145E32"/>
    <w:lvl w:ilvl="0" w:tplc="3404EE7E">
      <w:start w:val="1"/>
      <w:numFmt w:val="decimal"/>
      <w:lvlText w:val="%1."/>
      <w:lvlJc w:val="left"/>
      <w:pPr>
        <w:tabs>
          <w:tab w:val="num" w:pos="720"/>
        </w:tabs>
        <w:ind w:left="720" w:hanging="360"/>
      </w:pPr>
    </w:lvl>
    <w:lvl w:ilvl="1" w:tplc="E83A75E0" w:tentative="1">
      <w:start w:val="1"/>
      <w:numFmt w:val="decimal"/>
      <w:lvlText w:val="%2."/>
      <w:lvlJc w:val="left"/>
      <w:pPr>
        <w:tabs>
          <w:tab w:val="num" w:pos="1440"/>
        </w:tabs>
        <w:ind w:left="1440" w:hanging="360"/>
      </w:pPr>
    </w:lvl>
    <w:lvl w:ilvl="2" w:tplc="82E4EAD2" w:tentative="1">
      <w:start w:val="1"/>
      <w:numFmt w:val="decimal"/>
      <w:lvlText w:val="%3."/>
      <w:lvlJc w:val="left"/>
      <w:pPr>
        <w:tabs>
          <w:tab w:val="num" w:pos="2160"/>
        </w:tabs>
        <w:ind w:left="2160" w:hanging="360"/>
      </w:pPr>
    </w:lvl>
    <w:lvl w:ilvl="3" w:tplc="00D68CE4" w:tentative="1">
      <w:start w:val="1"/>
      <w:numFmt w:val="decimal"/>
      <w:lvlText w:val="%4."/>
      <w:lvlJc w:val="left"/>
      <w:pPr>
        <w:tabs>
          <w:tab w:val="num" w:pos="2880"/>
        </w:tabs>
        <w:ind w:left="2880" w:hanging="360"/>
      </w:pPr>
    </w:lvl>
    <w:lvl w:ilvl="4" w:tplc="75663962" w:tentative="1">
      <w:start w:val="1"/>
      <w:numFmt w:val="decimal"/>
      <w:lvlText w:val="%5."/>
      <w:lvlJc w:val="left"/>
      <w:pPr>
        <w:tabs>
          <w:tab w:val="num" w:pos="3600"/>
        </w:tabs>
        <w:ind w:left="3600" w:hanging="360"/>
      </w:pPr>
    </w:lvl>
    <w:lvl w:ilvl="5" w:tplc="ADF66A32" w:tentative="1">
      <w:start w:val="1"/>
      <w:numFmt w:val="decimal"/>
      <w:lvlText w:val="%6."/>
      <w:lvlJc w:val="left"/>
      <w:pPr>
        <w:tabs>
          <w:tab w:val="num" w:pos="4320"/>
        </w:tabs>
        <w:ind w:left="4320" w:hanging="360"/>
      </w:pPr>
    </w:lvl>
    <w:lvl w:ilvl="6" w:tplc="6C6E40AA" w:tentative="1">
      <w:start w:val="1"/>
      <w:numFmt w:val="decimal"/>
      <w:lvlText w:val="%7."/>
      <w:lvlJc w:val="left"/>
      <w:pPr>
        <w:tabs>
          <w:tab w:val="num" w:pos="5040"/>
        </w:tabs>
        <w:ind w:left="5040" w:hanging="360"/>
      </w:pPr>
    </w:lvl>
    <w:lvl w:ilvl="7" w:tplc="23F6E6A4" w:tentative="1">
      <w:start w:val="1"/>
      <w:numFmt w:val="decimal"/>
      <w:lvlText w:val="%8."/>
      <w:lvlJc w:val="left"/>
      <w:pPr>
        <w:tabs>
          <w:tab w:val="num" w:pos="5760"/>
        </w:tabs>
        <w:ind w:left="5760" w:hanging="360"/>
      </w:pPr>
    </w:lvl>
    <w:lvl w:ilvl="8" w:tplc="BCA8FDEE" w:tentative="1">
      <w:start w:val="1"/>
      <w:numFmt w:val="decimal"/>
      <w:lvlText w:val="%9."/>
      <w:lvlJc w:val="left"/>
      <w:pPr>
        <w:tabs>
          <w:tab w:val="num" w:pos="6480"/>
        </w:tabs>
        <w:ind w:left="6480" w:hanging="360"/>
      </w:pPr>
    </w:lvl>
  </w:abstractNum>
  <w:abstractNum w:abstractNumId="6" w15:restartNumberingAfterBreak="0">
    <w:nsid w:val="20AD4738"/>
    <w:multiLevelType w:val="hybridMultilevel"/>
    <w:tmpl w:val="085ADA08"/>
    <w:lvl w:ilvl="0" w:tplc="10090001">
      <w:start w:val="1"/>
      <w:numFmt w:val="bullet"/>
      <w:lvlText w:val=""/>
      <w:lvlJc w:val="left"/>
      <w:pPr>
        <w:ind w:left="790" w:hanging="360"/>
      </w:pPr>
      <w:rPr>
        <w:rFonts w:ascii="Symbol" w:hAnsi="Symbol"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abstractNum w:abstractNumId="7" w15:restartNumberingAfterBreak="0">
    <w:nsid w:val="22F84620"/>
    <w:multiLevelType w:val="hybridMultilevel"/>
    <w:tmpl w:val="D3BC78CC"/>
    <w:lvl w:ilvl="0" w:tplc="9678E37A">
      <w:start w:val="1"/>
      <w:numFmt w:val="bullet"/>
      <w:lvlText w:val="●"/>
      <w:lvlJc w:val="left"/>
      <w:pPr>
        <w:tabs>
          <w:tab w:val="num" w:pos="720"/>
        </w:tabs>
        <w:ind w:left="720" w:hanging="360"/>
      </w:pPr>
      <w:rPr>
        <w:rFonts w:ascii="Arial" w:hAnsi="Arial" w:hint="default"/>
      </w:rPr>
    </w:lvl>
    <w:lvl w:ilvl="1" w:tplc="580AD3E4" w:tentative="1">
      <w:start w:val="1"/>
      <w:numFmt w:val="bullet"/>
      <w:lvlText w:val="●"/>
      <w:lvlJc w:val="left"/>
      <w:pPr>
        <w:tabs>
          <w:tab w:val="num" w:pos="1440"/>
        </w:tabs>
        <w:ind w:left="1440" w:hanging="360"/>
      </w:pPr>
      <w:rPr>
        <w:rFonts w:ascii="Arial" w:hAnsi="Arial" w:hint="default"/>
      </w:rPr>
    </w:lvl>
    <w:lvl w:ilvl="2" w:tplc="5F7A1EC0" w:tentative="1">
      <w:start w:val="1"/>
      <w:numFmt w:val="bullet"/>
      <w:lvlText w:val="●"/>
      <w:lvlJc w:val="left"/>
      <w:pPr>
        <w:tabs>
          <w:tab w:val="num" w:pos="2160"/>
        </w:tabs>
        <w:ind w:left="2160" w:hanging="360"/>
      </w:pPr>
      <w:rPr>
        <w:rFonts w:ascii="Arial" w:hAnsi="Arial" w:hint="default"/>
      </w:rPr>
    </w:lvl>
    <w:lvl w:ilvl="3" w:tplc="0DEEBEC0" w:tentative="1">
      <w:start w:val="1"/>
      <w:numFmt w:val="bullet"/>
      <w:lvlText w:val="●"/>
      <w:lvlJc w:val="left"/>
      <w:pPr>
        <w:tabs>
          <w:tab w:val="num" w:pos="2880"/>
        </w:tabs>
        <w:ind w:left="2880" w:hanging="360"/>
      </w:pPr>
      <w:rPr>
        <w:rFonts w:ascii="Arial" w:hAnsi="Arial" w:hint="default"/>
      </w:rPr>
    </w:lvl>
    <w:lvl w:ilvl="4" w:tplc="7B7E1E3C" w:tentative="1">
      <w:start w:val="1"/>
      <w:numFmt w:val="bullet"/>
      <w:lvlText w:val="●"/>
      <w:lvlJc w:val="left"/>
      <w:pPr>
        <w:tabs>
          <w:tab w:val="num" w:pos="3600"/>
        </w:tabs>
        <w:ind w:left="3600" w:hanging="360"/>
      </w:pPr>
      <w:rPr>
        <w:rFonts w:ascii="Arial" w:hAnsi="Arial" w:hint="default"/>
      </w:rPr>
    </w:lvl>
    <w:lvl w:ilvl="5" w:tplc="4238B14C" w:tentative="1">
      <w:start w:val="1"/>
      <w:numFmt w:val="bullet"/>
      <w:lvlText w:val="●"/>
      <w:lvlJc w:val="left"/>
      <w:pPr>
        <w:tabs>
          <w:tab w:val="num" w:pos="4320"/>
        </w:tabs>
        <w:ind w:left="4320" w:hanging="360"/>
      </w:pPr>
      <w:rPr>
        <w:rFonts w:ascii="Arial" w:hAnsi="Arial" w:hint="default"/>
      </w:rPr>
    </w:lvl>
    <w:lvl w:ilvl="6" w:tplc="5804EB16" w:tentative="1">
      <w:start w:val="1"/>
      <w:numFmt w:val="bullet"/>
      <w:lvlText w:val="●"/>
      <w:lvlJc w:val="left"/>
      <w:pPr>
        <w:tabs>
          <w:tab w:val="num" w:pos="5040"/>
        </w:tabs>
        <w:ind w:left="5040" w:hanging="360"/>
      </w:pPr>
      <w:rPr>
        <w:rFonts w:ascii="Arial" w:hAnsi="Arial" w:hint="default"/>
      </w:rPr>
    </w:lvl>
    <w:lvl w:ilvl="7" w:tplc="6D5CDC16" w:tentative="1">
      <w:start w:val="1"/>
      <w:numFmt w:val="bullet"/>
      <w:lvlText w:val="●"/>
      <w:lvlJc w:val="left"/>
      <w:pPr>
        <w:tabs>
          <w:tab w:val="num" w:pos="5760"/>
        </w:tabs>
        <w:ind w:left="5760" w:hanging="360"/>
      </w:pPr>
      <w:rPr>
        <w:rFonts w:ascii="Arial" w:hAnsi="Arial" w:hint="default"/>
      </w:rPr>
    </w:lvl>
    <w:lvl w:ilvl="8" w:tplc="DD2C9A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96D33"/>
    <w:multiLevelType w:val="hybridMultilevel"/>
    <w:tmpl w:val="0668032C"/>
    <w:lvl w:ilvl="0" w:tplc="D95E91CC">
      <w:start w:val="1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C50278B"/>
    <w:multiLevelType w:val="hybridMultilevel"/>
    <w:tmpl w:val="6A4C5B74"/>
    <w:lvl w:ilvl="0" w:tplc="FABA4002">
      <w:start w:val="1"/>
      <w:numFmt w:val="bullet"/>
      <w:lvlText w:val="•"/>
      <w:lvlJc w:val="left"/>
      <w:pPr>
        <w:tabs>
          <w:tab w:val="num" w:pos="720"/>
        </w:tabs>
        <w:ind w:left="720" w:hanging="360"/>
      </w:pPr>
      <w:rPr>
        <w:rFonts w:ascii="Arial" w:hAnsi="Arial" w:hint="default"/>
      </w:rPr>
    </w:lvl>
    <w:lvl w:ilvl="1" w:tplc="024A2724" w:tentative="1">
      <w:start w:val="1"/>
      <w:numFmt w:val="bullet"/>
      <w:lvlText w:val="•"/>
      <w:lvlJc w:val="left"/>
      <w:pPr>
        <w:tabs>
          <w:tab w:val="num" w:pos="1440"/>
        </w:tabs>
        <w:ind w:left="1440" w:hanging="360"/>
      </w:pPr>
      <w:rPr>
        <w:rFonts w:ascii="Arial" w:hAnsi="Arial" w:hint="default"/>
      </w:rPr>
    </w:lvl>
    <w:lvl w:ilvl="2" w:tplc="E34A1B28" w:tentative="1">
      <w:start w:val="1"/>
      <w:numFmt w:val="bullet"/>
      <w:lvlText w:val="•"/>
      <w:lvlJc w:val="left"/>
      <w:pPr>
        <w:tabs>
          <w:tab w:val="num" w:pos="2160"/>
        </w:tabs>
        <w:ind w:left="2160" w:hanging="360"/>
      </w:pPr>
      <w:rPr>
        <w:rFonts w:ascii="Arial" w:hAnsi="Arial" w:hint="default"/>
      </w:rPr>
    </w:lvl>
    <w:lvl w:ilvl="3" w:tplc="0E3EA298" w:tentative="1">
      <w:start w:val="1"/>
      <w:numFmt w:val="bullet"/>
      <w:lvlText w:val="•"/>
      <w:lvlJc w:val="left"/>
      <w:pPr>
        <w:tabs>
          <w:tab w:val="num" w:pos="2880"/>
        </w:tabs>
        <w:ind w:left="2880" w:hanging="360"/>
      </w:pPr>
      <w:rPr>
        <w:rFonts w:ascii="Arial" w:hAnsi="Arial" w:hint="default"/>
      </w:rPr>
    </w:lvl>
    <w:lvl w:ilvl="4" w:tplc="32C2A8BE" w:tentative="1">
      <w:start w:val="1"/>
      <w:numFmt w:val="bullet"/>
      <w:lvlText w:val="•"/>
      <w:lvlJc w:val="left"/>
      <w:pPr>
        <w:tabs>
          <w:tab w:val="num" w:pos="3600"/>
        </w:tabs>
        <w:ind w:left="3600" w:hanging="360"/>
      </w:pPr>
      <w:rPr>
        <w:rFonts w:ascii="Arial" w:hAnsi="Arial" w:hint="default"/>
      </w:rPr>
    </w:lvl>
    <w:lvl w:ilvl="5" w:tplc="F7F417A4" w:tentative="1">
      <w:start w:val="1"/>
      <w:numFmt w:val="bullet"/>
      <w:lvlText w:val="•"/>
      <w:lvlJc w:val="left"/>
      <w:pPr>
        <w:tabs>
          <w:tab w:val="num" w:pos="4320"/>
        </w:tabs>
        <w:ind w:left="4320" w:hanging="360"/>
      </w:pPr>
      <w:rPr>
        <w:rFonts w:ascii="Arial" w:hAnsi="Arial" w:hint="default"/>
      </w:rPr>
    </w:lvl>
    <w:lvl w:ilvl="6" w:tplc="329E3406" w:tentative="1">
      <w:start w:val="1"/>
      <w:numFmt w:val="bullet"/>
      <w:lvlText w:val="•"/>
      <w:lvlJc w:val="left"/>
      <w:pPr>
        <w:tabs>
          <w:tab w:val="num" w:pos="5040"/>
        </w:tabs>
        <w:ind w:left="5040" w:hanging="360"/>
      </w:pPr>
      <w:rPr>
        <w:rFonts w:ascii="Arial" w:hAnsi="Arial" w:hint="default"/>
      </w:rPr>
    </w:lvl>
    <w:lvl w:ilvl="7" w:tplc="2C0E6796" w:tentative="1">
      <w:start w:val="1"/>
      <w:numFmt w:val="bullet"/>
      <w:lvlText w:val="•"/>
      <w:lvlJc w:val="left"/>
      <w:pPr>
        <w:tabs>
          <w:tab w:val="num" w:pos="5760"/>
        </w:tabs>
        <w:ind w:left="5760" w:hanging="360"/>
      </w:pPr>
      <w:rPr>
        <w:rFonts w:ascii="Arial" w:hAnsi="Arial" w:hint="default"/>
      </w:rPr>
    </w:lvl>
    <w:lvl w:ilvl="8" w:tplc="662C41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4F440E9"/>
    <w:multiLevelType w:val="hybridMultilevel"/>
    <w:tmpl w:val="F076A8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51B06D9"/>
    <w:multiLevelType w:val="hybridMultilevel"/>
    <w:tmpl w:val="AF340F18"/>
    <w:lvl w:ilvl="0" w:tplc="8A1A889E">
      <w:start w:val="1"/>
      <w:numFmt w:val="bullet"/>
      <w:lvlText w:val="•"/>
      <w:lvlJc w:val="left"/>
      <w:pPr>
        <w:tabs>
          <w:tab w:val="num" w:pos="720"/>
        </w:tabs>
        <w:ind w:left="720" w:hanging="360"/>
      </w:pPr>
      <w:rPr>
        <w:rFonts w:ascii="Arial" w:hAnsi="Arial" w:hint="default"/>
      </w:rPr>
    </w:lvl>
    <w:lvl w:ilvl="1" w:tplc="A2FC1178" w:tentative="1">
      <w:start w:val="1"/>
      <w:numFmt w:val="bullet"/>
      <w:lvlText w:val="•"/>
      <w:lvlJc w:val="left"/>
      <w:pPr>
        <w:tabs>
          <w:tab w:val="num" w:pos="1440"/>
        </w:tabs>
        <w:ind w:left="1440" w:hanging="360"/>
      </w:pPr>
      <w:rPr>
        <w:rFonts w:ascii="Arial" w:hAnsi="Arial" w:hint="default"/>
      </w:rPr>
    </w:lvl>
    <w:lvl w:ilvl="2" w:tplc="7D802370" w:tentative="1">
      <w:start w:val="1"/>
      <w:numFmt w:val="bullet"/>
      <w:lvlText w:val="•"/>
      <w:lvlJc w:val="left"/>
      <w:pPr>
        <w:tabs>
          <w:tab w:val="num" w:pos="2160"/>
        </w:tabs>
        <w:ind w:left="2160" w:hanging="360"/>
      </w:pPr>
      <w:rPr>
        <w:rFonts w:ascii="Arial" w:hAnsi="Arial" w:hint="default"/>
      </w:rPr>
    </w:lvl>
    <w:lvl w:ilvl="3" w:tplc="EC0C3BA2" w:tentative="1">
      <w:start w:val="1"/>
      <w:numFmt w:val="bullet"/>
      <w:lvlText w:val="•"/>
      <w:lvlJc w:val="left"/>
      <w:pPr>
        <w:tabs>
          <w:tab w:val="num" w:pos="2880"/>
        </w:tabs>
        <w:ind w:left="2880" w:hanging="360"/>
      </w:pPr>
      <w:rPr>
        <w:rFonts w:ascii="Arial" w:hAnsi="Arial" w:hint="default"/>
      </w:rPr>
    </w:lvl>
    <w:lvl w:ilvl="4" w:tplc="42FC542E" w:tentative="1">
      <w:start w:val="1"/>
      <w:numFmt w:val="bullet"/>
      <w:lvlText w:val="•"/>
      <w:lvlJc w:val="left"/>
      <w:pPr>
        <w:tabs>
          <w:tab w:val="num" w:pos="3600"/>
        </w:tabs>
        <w:ind w:left="3600" w:hanging="360"/>
      </w:pPr>
      <w:rPr>
        <w:rFonts w:ascii="Arial" w:hAnsi="Arial" w:hint="default"/>
      </w:rPr>
    </w:lvl>
    <w:lvl w:ilvl="5" w:tplc="E048C91E" w:tentative="1">
      <w:start w:val="1"/>
      <w:numFmt w:val="bullet"/>
      <w:lvlText w:val="•"/>
      <w:lvlJc w:val="left"/>
      <w:pPr>
        <w:tabs>
          <w:tab w:val="num" w:pos="4320"/>
        </w:tabs>
        <w:ind w:left="4320" w:hanging="360"/>
      </w:pPr>
      <w:rPr>
        <w:rFonts w:ascii="Arial" w:hAnsi="Arial" w:hint="default"/>
      </w:rPr>
    </w:lvl>
    <w:lvl w:ilvl="6" w:tplc="133C4E66" w:tentative="1">
      <w:start w:val="1"/>
      <w:numFmt w:val="bullet"/>
      <w:lvlText w:val="•"/>
      <w:lvlJc w:val="left"/>
      <w:pPr>
        <w:tabs>
          <w:tab w:val="num" w:pos="5040"/>
        </w:tabs>
        <w:ind w:left="5040" w:hanging="360"/>
      </w:pPr>
      <w:rPr>
        <w:rFonts w:ascii="Arial" w:hAnsi="Arial" w:hint="default"/>
      </w:rPr>
    </w:lvl>
    <w:lvl w:ilvl="7" w:tplc="05EEF506" w:tentative="1">
      <w:start w:val="1"/>
      <w:numFmt w:val="bullet"/>
      <w:lvlText w:val="•"/>
      <w:lvlJc w:val="left"/>
      <w:pPr>
        <w:tabs>
          <w:tab w:val="num" w:pos="5760"/>
        </w:tabs>
        <w:ind w:left="5760" w:hanging="360"/>
      </w:pPr>
      <w:rPr>
        <w:rFonts w:ascii="Arial" w:hAnsi="Arial" w:hint="default"/>
      </w:rPr>
    </w:lvl>
    <w:lvl w:ilvl="8" w:tplc="B35EAAD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E97073"/>
    <w:multiLevelType w:val="hybridMultilevel"/>
    <w:tmpl w:val="986036E0"/>
    <w:lvl w:ilvl="0" w:tplc="BF7C7594">
      <w:start w:val="1"/>
      <w:numFmt w:val="bullet"/>
      <w:lvlText w:val="•"/>
      <w:lvlJc w:val="left"/>
      <w:pPr>
        <w:tabs>
          <w:tab w:val="num" w:pos="720"/>
        </w:tabs>
        <w:ind w:left="720" w:hanging="360"/>
      </w:pPr>
      <w:rPr>
        <w:rFonts w:ascii="Arial" w:hAnsi="Arial" w:hint="default"/>
      </w:rPr>
    </w:lvl>
    <w:lvl w:ilvl="1" w:tplc="2CE6CD80" w:tentative="1">
      <w:start w:val="1"/>
      <w:numFmt w:val="bullet"/>
      <w:lvlText w:val="•"/>
      <w:lvlJc w:val="left"/>
      <w:pPr>
        <w:tabs>
          <w:tab w:val="num" w:pos="1440"/>
        </w:tabs>
        <w:ind w:left="1440" w:hanging="360"/>
      </w:pPr>
      <w:rPr>
        <w:rFonts w:ascii="Arial" w:hAnsi="Arial" w:hint="default"/>
      </w:rPr>
    </w:lvl>
    <w:lvl w:ilvl="2" w:tplc="2AAC8C42" w:tentative="1">
      <w:start w:val="1"/>
      <w:numFmt w:val="bullet"/>
      <w:lvlText w:val="•"/>
      <w:lvlJc w:val="left"/>
      <w:pPr>
        <w:tabs>
          <w:tab w:val="num" w:pos="2160"/>
        </w:tabs>
        <w:ind w:left="2160" w:hanging="360"/>
      </w:pPr>
      <w:rPr>
        <w:rFonts w:ascii="Arial" w:hAnsi="Arial" w:hint="default"/>
      </w:rPr>
    </w:lvl>
    <w:lvl w:ilvl="3" w:tplc="6CBCDF76" w:tentative="1">
      <w:start w:val="1"/>
      <w:numFmt w:val="bullet"/>
      <w:lvlText w:val="•"/>
      <w:lvlJc w:val="left"/>
      <w:pPr>
        <w:tabs>
          <w:tab w:val="num" w:pos="2880"/>
        </w:tabs>
        <w:ind w:left="2880" w:hanging="360"/>
      </w:pPr>
      <w:rPr>
        <w:rFonts w:ascii="Arial" w:hAnsi="Arial" w:hint="default"/>
      </w:rPr>
    </w:lvl>
    <w:lvl w:ilvl="4" w:tplc="3CEA687C" w:tentative="1">
      <w:start w:val="1"/>
      <w:numFmt w:val="bullet"/>
      <w:lvlText w:val="•"/>
      <w:lvlJc w:val="left"/>
      <w:pPr>
        <w:tabs>
          <w:tab w:val="num" w:pos="3600"/>
        </w:tabs>
        <w:ind w:left="3600" w:hanging="360"/>
      </w:pPr>
      <w:rPr>
        <w:rFonts w:ascii="Arial" w:hAnsi="Arial" w:hint="default"/>
      </w:rPr>
    </w:lvl>
    <w:lvl w:ilvl="5" w:tplc="E54AD176" w:tentative="1">
      <w:start w:val="1"/>
      <w:numFmt w:val="bullet"/>
      <w:lvlText w:val="•"/>
      <w:lvlJc w:val="left"/>
      <w:pPr>
        <w:tabs>
          <w:tab w:val="num" w:pos="4320"/>
        </w:tabs>
        <w:ind w:left="4320" w:hanging="360"/>
      </w:pPr>
      <w:rPr>
        <w:rFonts w:ascii="Arial" w:hAnsi="Arial" w:hint="default"/>
      </w:rPr>
    </w:lvl>
    <w:lvl w:ilvl="6" w:tplc="317E2E16" w:tentative="1">
      <w:start w:val="1"/>
      <w:numFmt w:val="bullet"/>
      <w:lvlText w:val="•"/>
      <w:lvlJc w:val="left"/>
      <w:pPr>
        <w:tabs>
          <w:tab w:val="num" w:pos="5040"/>
        </w:tabs>
        <w:ind w:left="5040" w:hanging="360"/>
      </w:pPr>
      <w:rPr>
        <w:rFonts w:ascii="Arial" w:hAnsi="Arial" w:hint="default"/>
      </w:rPr>
    </w:lvl>
    <w:lvl w:ilvl="7" w:tplc="5C3E0934" w:tentative="1">
      <w:start w:val="1"/>
      <w:numFmt w:val="bullet"/>
      <w:lvlText w:val="•"/>
      <w:lvlJc w:val="left"/>
      <w:pPr>
        <w:tabs>
          <w:tab w:val="num" w:pos="5760"/>
        </w:tabs>
        <w:ind w:left="5760" w:hanging="360"/>
      </w:pPr>
      <w:rPr>
        <w:rFonts w:ascii="Arial" w:hAnsi="Arial" w:hint="default"/>
      </w:rPr>
    </w:lvl>
    <w:lvl w:ilvl="8" w:tplc="82905F4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89D21DB"/>
    <w:multiLevelType w:val="hybridMultilevel"/>
    <w:tmpl w:val="EA988D84"/>
    <w:lvl w:ilvl="0" w:tplc="A90E073C">
      <w:start w:val="1"/>
      <w:numFmt w:val="bullet"/>
      <w:lvlText w:val="•"/>
      <w:lvlJc w:val="left"/>
      <w:pPr>
        <w:tabs>
          <w:tab w:val="num" w:pos="720"/>
        </w:tabs>
        <w:ind w:left="720" w:hanging="360"/>
      </w:pPr>
      <w:rPr>
        <w:rFonts w:ascii="Arial" w:hAnsi="Arial" w:hint="default"/>
      </w:rPr>
    </w:lvl>
    <w:lvl w:ilvl="1" w:tplc="0D3AAB56" w:tentative="1">
      <w:start w:val="1"/>
      <w:numFmt w:val="bullet"/>
      <w:lvlText w:val="•"/>
      <w:lvlJc w:val="left"/>
      <w:pPr>
        <w:tabs>
          <w:tab w:val="num" w:pos="1440"/>
        </w:tabs>
        <w:ind w:left="1440" w:hanging="360"/>
      </w:pPr>
      <w:rPr>
        <w:rFonts w:ascii="Arial" w:hAnsi="Arial" w:hint="default"/>
      </w:rPr>
    </w:lvl>
    <w:lvl w:ilvl="2" w:tplc="9ABCBA34" w:tentative="1">
      <w:start w:val="1"/>
      <w:numFmt w:val="bullet"/>
      <w:lvlText w:val="•"/>
      <w:lvlJc w:val="left"/>
      <w:pPr>
        <w:tabs>
          <w:tab w:val="num" w:pos="2160"/>
        </w:tabs>
        <w:ind w:left="2160" w:hanging="360"/>
      </w:pPr>
      <w:rPr>
        <w:rFonts w:ascii="Arial" w:hAnsi="Arial" w:hint="default"/>
      </w:rPr>
    </w:lvl>
    <w:lvl w:ilvl="3" w:tplc="10A02408" w:tentative="1">
      <w:start w:val="1"/>
      <w:numFmt w:val="bullet"/>
      <w:lvlText w:val="•"/>
      <w:lvlJc w:val="left"/>
      <w:pPr>
        <w:tabs>
          <w:tab w:val="num" w:pos="2880"/>
        </w:tabs>
        <w:ind w:left="2880" w:hanging="360"/>
      </w:pPr>
      <w:rPr>
        <w:rFonts w:ascii="Arial" w:hAnsi="Arial" w:hint="default"/>
      </w:rPr>
    </w:lvl>
    <w:lvl w:ilvl="4" w:tplc="96129B60" w:tentative="1">
      <w:start w:val="1"/>
      <w:numFmt w:val="bullet"/>
      <w:lvlText w:val="•"/>
      <w:lvlJc w:val="left"/>
      <w:pPr>
        <w:tabs>
          <w:tab w:val="num" w:pos="3600"/>
        </w:tabs>
        <w:ind w:left="3600" w:hanging="360"/>
      </w:pPr>
      <w:rPr>
        <w:rFonts w:ascii="Arial" w:hAnsi="Arial" w:hint="default"/>
      </w:rPr>
    </w:lvl>
    <w:lvl w:ilvl="5" w:tplc="55F2BE68" w:tentative="1">
      <w:start w:val="1"/>
      <w:numFmt w:val="bullet"/>
      <w:lvlText w:val="•"/>
      <w:lvlJc w:val="left"/>
      <w:pPr>
        <w:tabs>
          <w:tab w:val="num" w:pos="4320"/>
        </w:tabs>
        <w:ind w:left="4320" w:hanging="360"/>
      </w:pPr>
      <w:rPr>
        <w:rFonts w:ascii="Arial" w:hAnsi="Arial" w:hint="default"/>
      </w:rPr>
    </w:lvl>
    <w:lvl w:ilvl="6" w:tplc="1FE4F9E4" w:tentative="1">
      <w:start w:val="1"/>
      <w:numFmt w:val="bullet"/>
      <w:lvlText w:val="•"/>
      <w:lvlJc w:val="left"/>
      <w:pPr>
        <w:tabs>
          <w:tab w:val="num" w:pos="5040"/>
        </w:tabs>
        <w:ind w:left="5040" w:hanging="360"/>
      </w:pPr>
      <w:rPr>
        <w:rFonts w:ascii="Arial" w:hAnsi="Arial" w:hint="default"/>
      </w:rPr>
    </w:lvl>
    <w:lvl w:ilvl="7" w:tplc="2B886B1C" w:tentative="1">
      <w:start w:val="1"/>
      <w:numFmt w:val="bullet"/>
      <w:lvlText w:val="•"/>
      <w:lvlJc w:val="left"/>
      <w:pPr>
        <w:tabs>
          <w:tab w:val="num" w:pos="5760"/>
        </w:tabs>
        <w:ind w:left="5760" w:hanging="360"/>
      </w:pPr>
      <w:rPr>
        <w:rFonts w:ascii="Arial" w:hAnsi="Arial" w:hint="default"/>
      </w:rPr>
    </w:lvl>
    <w:lvl w:ilvl="8" w:tplc="9016000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DC01EFB"/>
    <w:multiLevelType w:val="hybridMultilevel"/>
    <w:tmpl w:val="702CB5F0"/>
    <w:lvl w:ilvl="0" w:tplc="D95E91CC">
      <w:start w:val="1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2C82FCD"/>
    <w:multiLevelType w:val="hybridMultilevel"/>
    <w:tmpl w:val="162E50DA"/>
    <w:lvl w:ilvl="0" w:tplc="4C34E9F6">
      <w:start w:val="1"/>
      <w:numFmt w:val="bullet"/>
      <w:lvlText w:val="•"/>
      <w:lvlJc w:val="left"/>
      <w:pPr>
        <w:tabs>
          <w:tab w:val="num" w:pos="720"/>
        </w:tabs>
        <w:ind w:left="720" w:hanging="360"/>
      </w:pPr>
      <w:rPr>
        <w:rFonts w:ascii="Arial" w:hAnsi="Arial" w:hint="default"/>
      </w:rPr>
    </w:lvl>
    <w:lvl w:ilvl="1" w:tplc="4476CF42" w:tentative="1">
      <w:start w:val="1"/>
      <w:numFmt w:val="bullet"/>
      <w:lvlText w:val="•"/>
      <w:lvlJc w:val="left"/>
      <w:pPr>
        <w:tabs>
          <w:tab w:val="num" w:pos="1440"/>
        </w:tabs>
        <w:ind w:left="1440" w:hanging="360"/>
      </w:pPr>
      <w:rPr>
        <w:rFonts w:ascii="Arial" w:hAnsi="Arial" w:hint="default"/>
      </w:rPr>
    </w:lvl>
    <w:lvl w:ilvl="2" w:tplc="CC26689E" w:tentative="1">
      <w:start w:val="1"/>
      <w:numFmt w:val="bullet"/>
      <w:lvlText w:val="•"/>
      <w:lvlJc w:val="left"/>
      <w:pPr>
        <w:tabs>
          <w:tab w:val="num" w:pos="2160"/>
        </w:tabs>
        <w:ind w:left="2160" w:hanging="360"/>
      </w:pPr>
      <w:rPr>
        <w:rFonts w:ascii="Arial" w:hAnsi="Arial" w:hint="default"/>
      </w:rPr>
    </w:lvl>
    <w:lvl w:ilvl="3" w:tplc="0460116C" w:tentative="1">
      <w:start w:val="1"/>
      <w:numFmt w:val="bullet"/>
      <w:lvlText w:val="•"/>
      <w:lvlJc w:val="left"/>
      <w:pPr>
        <w:tabs>
          <w:tab w:val="num" w:pos="2880"/>
        </w:tabs>
        <w:ind w:left="2880" w:hanging="360"/>
      </w:pPr>
      <w:rPr>
        <w:rFonts w:ascii="Arial" w:hAnsi="Arial" w:hint="default"/>
      </w:rPr>
    </w:lvl>
    <w:lvl w:ilvl="4" w:tplc="B60424B4" w:tentative="1">
      <w:start w:val="1"/>
      <w:numFmt w:val="bullet"/>
      <w:lvlText w:val="•"/>
      <w:lvlJc w:val="left"/>
      <w:pPr>
        <w:tabs>
          <w:tab w:val="num" w:pos="3600"/>
        </w:tabs>
        <w:ind w:left="3600" w:hanging="360"/>
      </w:pPr>
      <w:rPr>
        <w:rFonts w:ascii="Arial" w:hAnsi="Arial" w:hint="default"/>
      </w:rPr>
    </w:lvl>
    <w:lvl w:ilvl="5" w:tplc="67466CF8" w:tentative="1">
      <w:start w:val="1"/>
      <w:numFmt w:val="bullet"/>
      <w:lvlText w:val="•"/>
      <w:lvlJc w:val="left"/>
      <w:pPr>
        <w:tabs>
          <w:tab w:val="num" w:pos="4320"/>
        </w:tabs>
        <w:ind w:left="4320" w:hanging="360"/>
      </w:pPr>
      <w:rPr>
        <w:rFonts w:ascii="Arial" w:hAnsi="Arial" w:hint="default"/>
      </w:rPr>
    </w:lvl>
    <w:lvl w:ilvl="6" w:tplc="D8C8EA68" w:tentative="1">
      <w:start w:val="1"/>
      <w:numFmt w:val="bullet"/>
      <w:lvlText w:val="•"/>
      <w:lvlJc w:val="left"/>
      <w:pPr>
        <w:tabs>
          <w:tab w:val="num" w:pos="5040"/>
        </w:tabs>
        <w:ind w:left="5040" w:hanging="360"/>
      </w:pPr>
      <w:rPr>
        <w:rFonts w:ascii="Arial" w:hAnsi="Arial" w:hint="default"/>
      </w:rPr>
    </w:lvl>
    <w:lvl w:ilvl="7" w:tplc="53EE33FA" w:tentative="1">
      <w:start w:val="1"/>
      <w:numFmt w:val="bullet"/>
      <w:lvlText w:val="•"/>
      <w:lvlJc w:val="left"/>
      <w:pPr>
        <w:tabs>
          <w:tab w:val="num" w:pos="5760"/>
        </w:tabs>
        <w:ind w:left="5760" w:hanging="360"/>
      </w:pPr>
      <w:rPr>
        <w:rFonts w:ascii="Arial" w:hAnsi="Arial" w:hint="default"/>
      </w:rPr>
    </w:lvl>
    <w:lvl w:ilvl="8" w:tplc="593CAE7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7767F6"/>
    <w:multiLevelType w:val="hybridMultilevel"/>
    <w:tmpl w:val="4B489BD0"/>
    <w:lvl w:ilvl="0" w:tplc="2BF4B05E">
      <w:start w:val="1"/>
      <w:numFmt w:val="decimal"/>
      <w:lvlText w:val="%1."/>
      <w:lvlJc w:val="left"/>
      <w:pPr>
        <w:tabs>
          <w:tab w:val="num" w:pos="720"/>
        </w:tabs>
        <w:ind w:left="720" w:hanging="360"/>
      </w:pPr>
    </w:lvl>
    <w:lvl w:ilvl="1" w:tplc="B91011F4" w:tentative="1">
      <w:start w:val="1"/>
      <w:numFmt w:val="decimal"/>
      <w:lvlText w:val="%2."/>
      <w:lvlJc w:val="left"/>
      <w:pPr>
        <w:tabs>
          <w:tab w:val="num" w:pos="1440"/>
        </w:tabs>
        <w:ind w:left="1440" w:hanging="360"/>
      </w:pPr>
    </w:lvl>
    <w:lvl w:ilvl="2" w:tplc="42448234" w:tentative="1">
      <w:start w:val="1"/>
      <w:numFmt w:val="decimal"/>
      <w:lvlText w:val="%3."/>
      <w:lvlJc w:val="left"/>
      <w:pPr>
        <w:tabs>
          <w:tab w:val="num" w:pos="2160"/>
        </w:tabs>
        <w:ind w:left="2160" w:hanging="360"/>
      </w:pPr>
    </w:lvl>
    <w:lvl w:ilvl="3" w:tplc="8848DAE0" w:tentative="1">
      <w:start w:val="1"/>
      <w:numFmt w:val="decimal"/>
      <w:lvlText w:val="%4."/>
      <w:lvlJc w:val="left"/>
      <w:pPr>
        <w:tabs>
          <w:tab w:val="num" w:pos="2880"/>
        </w:tabs>
        <w:ind w:left="2880" w:hanging="360"/>
      </w:pPr>
    </w:lvl>
    <w:lvl w:ilvl="4" w:tplc="771E2668" w:tentative="1">
      <w:start w:val="1"/>
      <w:numFmt w:val="decimal"/>
      <w:lvlText w:val="%5."/>
      <w:lvlJc w:val="left"/>
      <w:pPr>
        <w:tabs>
          <w:tab w:val="num" w:pos="3600"/>
        </w:tabs>
        <w:ind w:left="3600" w:hanging="360"/>
      </w:pPr>
    </w:lvl>
    <w:lvl w:ilvl="5" w:tplc="C4AC95C2" w:tentative="1">
      <w:start w:val="1"/>
      <w:numFmt w:val="decimal"/>
      <w:lvlText w:val="%6."/>
      <w:lvlJc w:val="left"/>
      <w:pPr>
        <w:tabs>
          <w:tab w:val="num" w:pos="4320"/>
        </w:tabs>
        <w:ind w:left="4320" w:hanging="360"/>
      </w:pPr>
    </w:lvl>
    <w:lvl w:ilvl="6" w:tplc="C486D91E" w:tentative="1">
      <w:start w:val="1"/>
      <w:numFmt w:val="decimal"/>
      <w:lvlText w:val="%7."/>
      <w:lvlJc w:val="left"/>
      <w:pPr>
        <w:tabs>
          <w:tab w:val="num" w:pos="5040"/>
        </w:tabs>
        <w:ind w:left="5040" w:hanging="360"/>
      </w:pPr>
    </w:lvl>
    <w:lvl w:ilvl="7" w:tplc="E1C6E840" w:tentative="1">
      <w:start w:val="1"/>
      <w:numFmt w:val="decimal"/>
      <w:lvlText w:val="%8."/>
      <w:lvlJc w:val="left"/>
      <w:pPr>
        <w:tabs>
          <w:tab w:val="num" w:pos="5760"/>
        </w:tabs>
        <w:ind w:left="5760" w:hanging="360"/>
      </w:pPr>
    </w:lvl>
    <w:lvl w:ilvl="8" w:tplc="64AA67A6" w:tentative="1">
      <w:start w:val="1"/>
      <w:numFmt w:val="decimal"/>
      <w:lvlText w:val="%9."/>
      <w:lvlJc w:val="left"/>
      <w:pPr>
        <w:tabs>
          <w:tab w:val="num" w:pos="6480"/>
        </w:tabs>
        <w:ind w:left="6480" w:hanging="360"/>
      </w:pPr>
    </w:lvl>
  </w:abstractNum>
  <w:abstractNum w:abstractNumId="17" w15:restartNumberingAfterBreak="0">
    <w:nsid w:val="529E33A9"/>
    <w:multiLevelType w:val="hybridMultilevel"/>
    <w:tmpl w:val="0D806DEC"/>
    <w:lvl w:ilvl="0" w:tplc="97FC0430">
      <w:start w:val="1"/>
      <w:numFmt w:val="bullet"/>
      <w:lvlText w:val="•"/>
      <w:lvlJc w:val="left"/>
      <w:pPr>
        <w:tabs>
          <w:tab w:val="num" w:pos="720"/>
        </w:tabs>
        <w:ind w:left="720" w:hanging="360"/>
      </w:pPr>
      <w:rPr>
        <w:rFonts w:ascii="Arial" w:hAnsi="Arial" w:hint="default"/>
      </w:rPr>
    </w:lvl>
    <w:lvl w:ilvl="1" w:tplc="DCE49BA0" w:tentative="1">
      <w:start w:val="1"/>
      <w:numFmt w:val="bullet"/>
      <w:lvlText w:val="•"/>
      <w:lvlJc w:val="left"/>
      <w:pPr>
        <w:tabs>
          <w:tab w:val="num" w:pos="1440"/>
        </w:tabs>
        <w:ind w:left="1440" w:hanging="360"/>
      </w:pPr>
      <w:rPr>
        <w:rFonts w:ascii="Arial" w:hAnsi="Arial" w:hint="default"/>
      </w:rPr>
    </w:lvl>
    <w:lvl w:ilvl="2" w:tplc="F1F00A96" w:tentative="1">
      <w:start w:val="1"/>
      <w:numFmt w:val="bullet"/>
      <w:lvlText w:val="•"/>
      <w:lvlJc w:val="left"/>
      <w:pPr>
        <w:tabs>
          <w:tab w:val="num" w:pos="2160"/>
        </w:tabs>
        <w:ind w:left="2160" w:hanging="360"/>
      </w:pPr>
      <w:rPr>
        <w:rFonts w:ascii="Arial" w:hAnsi="Arial" w:hint="default"/>
      </w:rPr>
    </w:lvl>
    <w:lvl w:ilvl="3" w:tplc="7A46574E" w:tentative="1">
      <w:start w:val="1"/>
      <w:numFmt w:val="bullet"/>
      <w:lvlText w:val="•"/>
      <w:lvlJc w:val="left"/>
      <w:pPr>
        <w:tabs>
          <w:tab w:val="num" w:pos="2880"/>
        </w:tabs>
        <w:ind w:left="2880" w:hanging="360"/>
      </w:pPr>
      <w:rPr>
        <w:rFonts w:ascii="Arial" w:hAnsi="Arial" w:hint="default"/>
      </w:rPr>
    </w:lvl>
    <w:lvl w:ilvl="4" w:tplc="A36C0DE6" w:tentative="1">
      <w:start w:val="1"/>
      <w:numFmt w:val="bullet"/>
      <w:lvlText w:val="•"/>
      <w:lvlJc w:val="left"/>
      <w:pPr>
        <w:tabs>
          <w:tab w:val="num" w:pos="3600"/>
        </w:tabs>
        <w:ind w:left="3600" w:hanging="360"/>
      </w:pPr>
      <w:rPr>
        <w:rFonts w:ascii="Arial" w:hAnsi="Arial" w:hint="default"/>
      </w:rPr>
    </w:lvl>
    <w:lvl w:ilvl="5" w:tplc="9E8CC9CA" w:tentative="1">
      <w:start w:val="1"/>
      <w:numFmt w:val="bullet"/>
      <w:lvlText w:val="•"/>
      <w:lvlJc w:val="left"/>
      <w:pPr>
        <w:tabs>
          <w:tab w:val="num" w:pos="4320"/>
        </w:tabs>
        <w:ind w:left="4320" w:hanging="360"/>
      </w:pPr>
      <w:rPr>
        <w:rFonts w:ascii="Arial" w:hAnsi="Arial" w:hint="default"/>
      </w:rPr>
    </w:lvl>
    <w:lvl w:ilvl="6" w:tplc="DC74EB4C" w:tentative="1">
      <w:start w:val="1"/>
      <w:numFmt w:val="bullet"/>
      <w:lvlText w:val="•"/>
      <w:lvlJc w:val="left"/>
      <w:pPr>
        <w:tabs>
          <w:tab w:val="num" w:pos="5040"/>
        </w:tabs>
        <w:ind w:left="5040" w:hanging="360"/>
      </w:pPr>
      <w:rPr>
        <w:rFonts w:ascii="Arial" w:hAnsi="Arial" w:hint="default"/>
      </w:rPr>
    </w:lvl>
    <w:lvl w:ilvl="7" w:tplc="4F38955E" w:tentative="1">
      <w:start w:val="1"/>
      <w:numFmt w:val="bullet"/>
      <w:lvlText w:val="•"/>
      <w:lvlJc w:val="left"/>
      <w:pPr>
        <w:tabs>
          <w:tab w:val="num" w:pos="5760"/>
        </w:tabs>
        <w:ind w:left="5760" w:hanging="360"/>
      </w:pPr>
      <w:rPr>
        <w:rFonts w:ascii="Arial" w:hAnsi="Arial" w:hint="default"/>
      </w:rPr>
    </w:lvl>
    <w:lvl w:ilvl="8" w:tplc="BDBAFB3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29E507D"/>
    <w:multiLevelType w:val="hybridMultilevel"/>
    <w:tmpl w:val="A3CE858E"/>
    <w:lvl w:ilvl="0" w:tplc="D95E91CC">
      <w:start w:val="1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4CC68AD"/>
    <w:multiLevelType w:val="hybridMultilevel"/>
    <w:tmpl w:val="DF3ECDAA"/>
    <w:lvl w:ilvl="0" w:tplc="6D142A16">
      <w:start w:val="1"/>
      <w:numFmt w:val="decimal"/>
      <w:lvlText w:val="%1."/>
      <w:lvlJc w:val="left"/>
      <w:pPr>
        <w:tabs>
          <w:tab w:val="num" w:pos="720"/>
        </w:tabs>
        <w:ind w:left="720" w:hanging="360"/>
      </w:pPr>
    </w:lvl>
    <w:lvl w:ilvl="1" w:tplc="F69A14B8" w:tentative="1">
      <w:start w:val="1"/>
      <w:numFmt w:val="decimal"/>
      <w:lvlText w:val="%2."/>
      <w:lvlJc w:val="left"/>
      <w:pPr>
        <w:tabs>
          <w:tab w:val="num" w:pos="1440"/>
        </w:tabs>
        <w:ind w:left="1440" w:hanging="360"/>
      </w:pPr>
    </w:lvl>
    <w:lvl w:ilvl="2" w:tplc="4ECE8A80" w:tentative="1">
      <w:start w:val="1"/>
      <w:numFmt w:val="decimal"/>
      <w:lvlText w:val="%3."/>
      <w:lvlJc w:val="left"/>
      <w:pPr>
        <w:tabs>
          <w:tab w:val="num" w:pos="2160"/>
        </w:tabs>
        <w:ind w:left="2160" w:hanging="360"/>
      </w:pPr>
    </w:lvl>
    <w:lvl w:ilvl="3" w:tplc="C1149782" w:tentative="1">
      <w:start w:val="1"/>
      <w:numFmt w:val="decimal"/>
      <w:lvlText w:val="%4."/>
      <w:lvlJc w:val="left"/>
      <w:pPr>
        <w:tabs>
          <w:tab w:val="num" w:pos="2880"/>
        </w:tabs>
        <w:ind w:left="2880" w:hanging="360"/>
      </w:pPr>
    </w:lvl>
    <w:lvl w:ilvl="4" w:tplc="C484B1CE" w:tentative="1">
      <w:start w:val="1"/>
      <w:numFmt w:val="decimal"/>
      <w:lvlText w:val="%5."/>
      <w:lvlJc w:val="left"/>
      <w:pPr>
        <w:tabs>
          <w:tab w:val="num" w:pos="3600"/>
        </w:tabs>
        <w:ind w:left="3600" w:hanging="360"/>
      </w:pPr>
    </w:lvl>
    <w:lvl w:ilvl="5" w:tplc="A5808E90" w:tentative="1">
      <w:start w:val="1"/>
      <w:numFmt w:val="decimal"/>
      <w:lvlText w:val="%6."/>
      <w:lvlJc w:val="left"/>
      <w:pPr>
        <w:tabs>
          <w:tab w:val="num" w:pos="4320"/>
        </w:tabs>
        <w:ind w:left="4320" w:hanging="360"/>
      </w:pPr>
    </w:lvl>
    <w:lvl w:ilvl="6" w:tplc="BA782210" w:tentative="1">
      <w:start w:val="1"/>
      <w:numFmt w:val="decimal"/>
      <w:lvlText w:val="%7."/>
      <w:lvlJc w:val="left"/>
      <w:pPr>
        <w:tabs>
          <w:tab w:val="num" w:pos="5040"/>
        </w:tabs>
        <w:ind w:left="5040" w:hanging="360"/>
      </w:pPr>
    </w:lvl>
    <w:lvl w:ilvl="7" w:tplc="3E2EB8F4" w:tentative="1">
      <w:start w:val="1"/>
      <w:numFmt w:val="decimal"/>
      <w:lvlText w:val="%8."/>
      <w:lvlJc w:val="left"/>
      <w:pPr>
        <w:tabs>
          <w:tab w:val="num" w:pos="5760"/>
        </w:tabs>
        <w:ind w:left="5760" w:hanging="360"/>
      </w:pPr>
    </w:lvl>
    <w:lvl w:ilvl="8" w:tplc="0750D5F0" w:tentative="1">
      <w:start w:val="1"/>
      <w:numFmt w:val="decimal"/>
      <w:lvlText w:val="%9."/>
      <w:lvlJc w:val="left"/>
      <w:pPr>
        <w:tabs>
          <w:tab w:val="num" w:pos="6480"/>
        </w:tabs>
        <w:ind w:left="6480" w:hanging="360"/>
      </w:pPr>
    </w:lvl>
  </w:abstractNum>
  <w:abstractNum w:abstractNumId="20" w15:restartNumberingAfterBreak="0">
    <w:nsid w:val="59845B4E"/>
    <w:multiLevelType w:val="hybridMultilevel"/>
    <w:tmpl w:val="FED0FE2A"/>
    <w:lvl w:ilvl="0" w:tplc="16B695AC">
      <w:start w:val="1"/>
      <w:numFmt w:val="bullet"/>
      <w:lvlText w:val="•"/>
      <w:lvlJc w:val="left"/>
      <w:pPr>
        <w:tabs>
          <w:tab w:val="num" w:pos="720"/>
        </w:tabs>
        <w:ind w:left="720" w:hanging="360"/>
      </w:pPr>
      <w:rPr>
        <w:rFonts w:ascii="Arial" w:hAnsi="Arial" w:hint="default"/>
      </w:rPr>
    </w:lvl>
    <w:lvl w:ilvl="1" w:tplc="822A0472">
      <w:numFmt w:val="bullet"/>
      <w:lvlText w:val="•"/>
      <w:lvlJc w:val="left"/>
      <w:pPr>
        <w:tabs>
          <w:tab w:val="num" w:pos="1440"/>
        </w:tabs>
        <w:ind w:left="1440" w:hanging="360"/>
      </w:pPr>
      <w:rPr>
        <w:rFonts w:ascii="Arial" w:hAnsi="Arial" w:hint="default"/>
      </w:rPr>
    </w:lvl>
    <w:lvl w:ilvl="2" w:tplc="030678F0" w:tentative="1">
      <w:start w:val="1"/>
      <w:numFmt w:val="bullet"/>
      <w:lvlText w:val="•"/>
      <w:lvlJc w:val="left"/>
      <w:pPr>
        <w:tabs>
          <w:tab w:val="num" w:pos="2160"/>
        </w:tabs>
        <w:ind w:left="2160" w:hanging="360"/>
      </w:pPr>
      <w:rPr>
        <w:rFonts w:ascii="Arial" w:hAnsi="Arial" w:hint="default"/>
      </w:rPr>
    </w:lvl>
    <w:lvl w:ilvl="3" w:tplc="0624F108" w:tentative="1">
      <w:start w:val="1"/>
      <w:numFmt w:val="bullet"/>
      <w:lvlText w:val="•"/>
      <w:lvlJc w:val="left"/>
      <w:pPr>
        <w:tabs>
          <w:tab w:val="num" w:pos="2880"/>
        </w:tabs>
        <w:ind w:left="2880" w:hanging="360"/>
      </w:pPr>
      <w:rPr>
        <w:rFonts w:ascii="Arial" w:hAnsi="Arial" w:hint="default"/>
      </w:rPr>
    </w:lvl>
    <w:lvl w:ilvl="4" w:tplc="69705A92" w:tentative="1">
      <w:start w:val="1"/>
      <w:numFmt w:val="bullet"/>
      <w:lvlText w:val="•"/>
      <w:lvlJc w:val="left"/>
      <w:pPr>
        <w:tabs>
          <w:tab w:val="num" w:pos="3600"/>
        </w:tabs>
        <w:ind w:left="3600" w:hanging="360"/>
      </w:pPr>
      <w:rPr>
        <w:rFonts w:ascii="Arial" w:hAnsi="Arial" w:hint="default"/>
      </w:rPr>
    </w:lvl>
    <w:lvl w:ilvl="5" w:tplc="F0A21052" w:tentative="1">
      <w:start w:val="1"/>
      <w:numFmt w:val="bullet"/>
      <w:lvlText w:val="•"/>
      <w:lvlJc w:val="left"/>
      <w:pPr>
        <w:tabs>
          <w:tab w:val="num" w:pos="4320"/>
        </w:tabs>
        <w:ind w:left="4320" w:hanging="360"/>
      </w:pPr>
      <w:rPr>
        <w:rFonts w:ascii="Arial" w:hAnsi="Arial" w:hint="default"/>
      </w:rPr>
    </w:lvl>
    <w:lvl w:ilvl="6" w:tplc="6A722078" w:tentative="1">
      <w:start w:val="1"/>
      <w:numFmt w:val="bullet"/>
      <w:lvlText w:val="•"/>
      <w:lvlJc w:val="left"/>
      <w:pPr>
        <w:tabs>
          <w:tab w:val="num" w:pos="5040"/>
        </w:tabs>
        <w:ind w:left="5040" w:hanging="360"/>
      </w:pPr>
      <w:rPr>
        <w:rFonts w:ascii="Arial" w:hAnsi="Arial" w:hint="default"/>
      </w:rPr>
    </w:lvl>
    <w:lvl w:ilvl="7" w:tplc="FEDA7BF8" w:tentative="1">
      <w:start w:val="1"/>
      <w:numFmt w:val="bullet"/>
      <w:lvlText w:val="•"/>
      <w:lvlJc w:val="left"/>
      <w:pPr>
        <w:tabs>
          <w:tab w:val="num" w:pos="5760"/>
        </w:tabs>
        <w:ind w:left="5760" w:hanging="360"/>
      </w:pPr>
      <w:rPr>
        <w:rFonts w:ascii="Arial" w:hAnsi="Arial" w:hint="default"/>
      </w:rPr>
    </w:lvl>
    <w:lvl w:ilvl="8" w:tplc="454AA5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9EF5D95"/>
    <w:multiLevelType w:val="multilevel"/>
    <w:tmpl w:val="BE72D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ACB6990"/>
    <w:multiLevelType w:val="hybridMultilevel"/>
    <w:tmpl w:val="1C2653B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667D09F4"/>
    <w:multiLevelType w:val="hybridMultilevel"/>
    <w:tmpl w:val="19727396"/>
    <w:lvl w:ilvl="0" w:tplc="C966ED18">
      <w:start w:val="1"/>
      <w:numFmt w:val="bullet"/>
      <w:lvlText w:val="•"/>
      <w:lvlJc w:val="left"/>
      <w:pPr>
        <w:tabs>
          <w:tab w:val="num" w:pos="720"/>
        </w:tabs>
        <w:ind w:left="720" w:hanging="360"/>
      </w:pPr>
      <w:rPr>
        <w:rFonts w:ascii="Arial" w:hAnsi="Arial" w:hint="default"/>
      </w:rPr>
    </w:lvl>
    <w:lvl w:ilvl="1" w:tplc="6C8EE47A" w:tentative="1">
      <w:start w:val="1"/>
      <w:numFmt w:val="bullet"/>
      <w:lvlText w:val="•"/>
      <w:lvlJc w:val="left"/>
      <w:pPr>
        <w:tabs>
          <w:tab w:val="num" w:pos="1440"/>
        </w:tabs>
        <w:ind w:left="1440" w:hanging="360"/>
      </w:pPr>
      <w:rPr>
        <w:rFonts w:ascii="Arial" w:hAnsi="Arial" w:hint="default"/>
      </w:rPr>
    </w:lvl>
    <w:lvl w:ilvl="2" w:tplc="A7FC10F2" w:tentative="1">
      <w:start w:val="1"/>
      <w:numFmt w:val="bullet"/>
      <w:lvlText w:val="•"/>
      <w:lvlJc w:val="left"/>
      <w:pPr>
        <w:tabs>
          <w:tab w:val="num" w:pos="2160"/>
        </w:tabs>
        <w:ind w:left="2160" w:hanging="360"/>
      </w:pPr>
      <w:rPr>
        <w:rFonts w:ascii="Arial" w:hAnsi="Arial" w:hint="default"/>
      </w:rPr>
    </w:lvl>
    <w:lvl w:ilvl="3" w:tplc="7FD476BC" w:tentative="1">
      <w:start w:val="1"/>
      <w:numFmt w:val="bullet"/>
      <w:lvlText w:val="•"/>
      <w:lvlJc w:val="left"/>
      <w:pPr>
        <w:tabs>
          <w:tab w:val="num" w:pos="2880"/>
        </w:tabs>
        <w:ind w:left="2880" w:hanging="360"/>
      </w:pPr>
      <w:rPr>
        <w:rFonts w:ascii="Arial" w:hAnsi="Arial" w:hint="default"/>
      </w:rPr>
    </w:lvl>
    <w:lvl w:ilvl="4" w:tplc="93E8AF94" w:tentative="1">
      <w:start w:val="1"/>
      <w:numFmt w:val="bullet"/>
      <w:lvlText w:val="•"/>
      <w:lvlJc w:val="left"/>
      <w:pPr>
        <w:tabs>
          <w:tab w:val="num" w:pos="3600"/>
        </w:tabs>
        <w:ind w:left="3600" w:hanging="360"/>
      </w:pPr>
      <w:rPr>
        <w:rFonts w:ascii="Arial" w:hAnsi="Arial" w:hint="default"/>
      </w:rPr>
    </w:lvl>
    <w:lvl w:ilvl="5" w:tplc="6EE85DBA" w:tentative="1">
      <w:start w:val="1"/>
      <w:numFmt w:val="bullet"/>
      <w:lvlText w:val="•"/>
      <w:lvlJc w:val="left"/>
      <w:pPr>
        <w:tabs>
          <w:tab w:val="num" w:pos="4320"/>
        </w:tabs>
        <w:ind w:left="4320" w:hanging="360"/>
      </w:pPr>
      <w:rPr>
        <w:rFonts w:ascii="Arial" w:hAnsi="Arial" w:hint="default"/>
      </w:rPr>
    </w:lvl>
    <w:lvl w:ilvl="6" w:tplc="20A6F778" w:tentative="1">
      <w:start w:val="1"/>
      <w:numFmt w:val="bullet"/>
      <w:lvlText w:val="•"/>
      <w:lvlJc w:val="left"/>
      <w:pPr>
        <w:tabs>
          <w:tab w:val="num" w:pos="5040"/>
        </w:tabs>
        <w:ind w:left="5040" w:hanging="360"/>
      </w:pPr>
      <w:rPr>
        <w:rFonts w:ascii="Arial" w:hAnsi="Arial" w:hint="default"/>
      </w:rPr>
    </w:lvl>
    <w:lvl w:ilvl="7" w:tplc="5F4AF232" w:tentative="1">
      <w:start w:val="1"/>
      <w:numFmt w:val="bullet"/>
      <w:lvlText w:val="•"/>
      <w:lvlJc w:val="left"/>
      <w:pPr>
        <w:tabs>
          <w:tab w:val="num" w:pos="5760"/>
        </w:tabs>
        <w:ind w:left="5760" w:hanging="360"/>
      </w:pPr>
      <w:rPr>
        <w:rFonts w:ascii="Arial" w:hAnsi="Arial" w:hint="default"/>
      </w:rPr>
    </w:lvl>
    <w:lvl w:ilvl="8" w:tplc="F04E93C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7CE195B"/>
    <w:multiLevelType w:val="multilevel"/>
    <w:tmpl w:val="E97CDB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8EB5662"/>
    <w:multiLevelType w:val="hybridMultilevel"/>
    <w:tmpl w:val="5684947C"/>
    <w:lvl w:ilvl="0" w:tplc="F16A2ACE">
      <w:start w:val="1"/>
      <w:numFmt w:val="bullet"/>
      <w:lvlText w:val="•"/>
      <w:lvlJc w:val="left"/>
      <w:pPr>
        <w:tabs>
          <w:tab w:val="num" w:pos="720"/>
        </w:tabs>
        <w:ind w:left="720" w:hanging="360"/>
      </w:pPr>
      <w:rPr>
        <w:rFonts w:ascii="Arial" w:hAnsi="Arial" w:hint="default"/>
      </w:rPr>
    </w:lvl>
    <w:lvl w:ilvl="1" w:tplc="A74A3FD8" w:tentative="1">
      <w:start w:val="1"/>
      <w:numFmt w:val="bullet"/>
      <w:lvlText w:val="•"/>
      <w:lvlJc w:val="left"/>
      <w:pPr>
        <w:tabs>
          <w:tab w:val="num" w:pos="1440"/>
        </w:tabs>
        <w:ind w:left="1440" w:hanging="360"/>
      </w:pPr>
      <w:rPr>
        <w:rFonts w:ascii="Arial" w:hAnsi="Arial" w:hint="default"/>
      </w:rPr>
    </w:lvl>
    <w:lvl w:ilvl="2" w:tplc="A83ED094" w:tentative="1">
      <w:start w:val="1"/>
      <w:numFmt w:val="bullet"/>
      <w:lvlText w:val="•"/>
      <w:lvlJc w:val="left"/>
      <w:pPr>
        <w:tabs>
          <w:tab w:val="num" w:pos="2160"/>
        </w:tabs>
        <w:ind w:left="2160" w:hanging="360"/>
      </w:pPr>
      <w:rPr>
        <w:rFonts w:ascii="Arial" w:hAnsi="Arial" w:hint="default"/>
      </w:rPr>
    </w:lvl>
    <w:lvl w:ilvl="3" w:tplc="57165D74" w:tentative="1">
      <w:start w:val="1"/>
      <w:numFmt w:val="bullet"/>
      <w:lvlText w:val="•"/>
      <w:lvlJc w:val="left"/>
      <w:pPr>
        <w:tabs>
          <w:tab w:val="num" w:pos="2880"/>
        </w:tabs>
        <w:ind w:left="2880" w:hanging="360"/>
      </w:pPr>
      <w:rPr>
        <w:rFonts w:ascii="Arial" w:hAnsi="Arial" w:hint="default"/>
      </w:rPr>
    </w:lvl>
    <w:lvl w:ilvl="4" w:tplc="AFD6121C" w:tentative="1">
      <w:start w:val="1"/>
      <w:numFmt w:val="bullet"/>
      <w:lvlText w:val="•"/>
      <w:lvlJc w:val="left"/>
      <w:pPr>
        <w:tabs>
          <w:tab w:val="num" w:pos="3600"/>
        </w:tabs>
        <w:ind w:left="3600" w:hanging="360"/>
      </w:pPr>
      <w:rPr>
        <w:rFonts w:ascii="Arial" w:hAnsi="Arial" w:hint="default"/>
      </w:rPr>
    </w:lvl>
    <w:lvl w:ilvl="5" w:tplc="20D2618E" w:tentative="1">
      <w:start w:val="1"/>
      <w:numFmt w:val="bullet"/>
      <w:lvlText w:val="•"/>
      <w:lvlJc w:val="left"/>
      <w:pPr>
        <w:tabs>
          <w:tab w:val="num" w:pos="4320"/>
        </w:tabs>
        <w:ind w:left="4320" w:hanging="360"/>
      </w:pPr>
      <w:rPr>
        <w:rFonts w:ascii="Arial" w:hAnsi="Arial" w:hint="default"/>
      </w:rPr>
    </w:lvl>
    <w:lvl w:ilvl="6" w:tplc="16DEB5F0" w:tentative="1">
      <w:start w:val="1"/>
      <w:numFmt w:val="bullet"/>
      <w:lvlText w:val="•"/>
      <w:lvlJc w:val="left"/>
      <w:pPr>
        <w:tabs>
          <w:tab w:val="num" w:pos="5040"/>
        </w:tabs>
        <w:ind w:left="5040" w:hanging="360"/>
      </w:pPr>
      <w:rPr>
        <w:rFonts w:ascii="Arial" w:hAnsi="Arial" w:hint="default"/>
      </w:rPr>
    </w:lvl>
    <w:lvl w:ilvl="7" w:tplc="5EE0371C" w:tentative="1">
      <w:start w:val="1"/>
      <w:numFmt w:val="bullet"/>
      <w:lvlText w:val="•"/>
      <w:lvlJc w:val="left"/>
      <w:pPr>
        <w:tabs>
          <w:tab w:val="num" w:pos="5760"/>
        </w:tabs>
        <w:ind w:left="5760" w:hanging="360"/>
      </w:pPr>
      <w:rPr>
        <w:rFonts w:ascii="Arial" w:hAnsi="Arial" w:hint="default"/>
      </w:rPr>
    </w:lvl>
    <w:lvl w:ilvl="8" w:tplc="9436422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19126F8"/>
    <w:multiLevelType w:val="hybridMultilevel"/>
    <w:tmpl w:val="55D09B56"/>
    <w:lvl w:ilvl="0" w:tplc="9954C856">
      <w:start w:val="1"/>
      <w:numFmt w:val="bullet"/>
      <w:lvlText w:val="•"/>
      <w:lvlJc w:val="left"/>
      <w:pPr>
        <w:tabs>
          <w:tab w:val="num" w:pos="720"/>
        </w:tabs>
        <w:ind w:left="720" w:hanging="360"/>
      </w:pPr>
      <w:rPr>
        <w:rFonts w:ascii="Arial" w:hAnsi="Arial" w:hint="default"/>
      </w:rPr>
    </w:lvl>
    <w:lvl w:ilvl="1" w:tplc="25F464DC" w:tentative="1">
      <w:start w:val="1"/>
      <w:numFmt w:val="bullet"/>
      <w:lvlText w:val="•"/>
      <w:lvlJc w:val="left"/>
      <w:pPr>
        <w:tabs>
          <w:tab w:val="num" w:pos="1440"/>
        </w:tabs>
        <w:ind w:left="1440" w:hanging="360"/>
      </w:pPr>
      <w:rPr>
        <w:rFonts w:ascii="Arial" w:hAnsi="Arial" w:hint="default"/>
      </w:rPr>
    </w:lvl>
    <w:lvl w:ilvl="2" w:tplc="CD364718" w:tentative="1">
      <w:start w:val="1"/>
      <w:numFmt w:val="bullet"/>
      <w:lvlText w:val="•"/>
      <w:lvlJc w:val="left"/>
      <w:pPr>
        <w:tabs>
          <w:tab w:val="num" w:pos="2160"/>
        </w:tabs>
        <w:ind w:left="2160" w:hanging="360"/>
      </w:pPr>
      <w:rPr>
        <w:rFonts w:ascii="Arial" w:hAnsi="Arial" w:hint="default"/>
      </w:rPr>
    </w:lvl>
    <w:lvl w:ilvl="3" w:tplc="F9689016" w:tentative="1">
      <w:start w:val="1"/>
      <w:numFmt w:val="bullet"/>
      <w:lvlText w:val="•"/>
      <w:lvlJc w:val="left"/>
      <w:pPr>
        <w:tabs>
          <w:tab w:val="num" w:pos="2880"/>
        </w:tabs>
        <w:ind w:left="2880" w:hanging="360"/>
      </w:pPr>
      <w:rPr>
        <w:rFonts w:ascii="Arial" w:hAnsi="Arial" w:hint="default"/>
      </w:rPr>
    </w:lvl>
    <w:lvl w:ilvl="4" w:tplc="47586784" w:tentative="1">
      <w:start w:val="1"/>
      <w:numFmt w:val="bullet"/>
      <w:lvlText w:val="•"/>
      <w:lvlJc w:val="left"/>
      <w:pPr>
        <w:tabs>
          <w:tab w:val="num" w:pos="3600"/>
        </w:tabs>
        <w:ind w:left="3600" w:hanging="360"/>
      </w:pPr>
      <w:rPr>
        <w:rFonts w:ascii="Arial" w:hAnsi="Arial" w:hint="default"/>
      </w:rPr>
    </w:lvl>
    <w:lvl w:ilvl="5" w:tplc="9AF29E32" w:tentative="1">
      <w:start w:val="1"/>
      <w:numFmt w:val="bullet"/>
      <w:lvlText w:val="•"/>
      <w:lvlJc w:val="left"/>
      <w:pPr>
        <w:tabs>
          <w:tab w:val="num" w:pos="4320"/>
        </w:tabs>
        <w:ind w:left="4320" w:hanging="360"/>
      </w:pPr>
      <w:rPr>
        <w:rFonts w:ascii="Arial" w:hAnsi="Arial" w:hint="default"/>
      </w:rPr>
    </w:lvl>
    <w:lvl w:ilvl="6" w:tplc="691E31EC" w:tentative="1">
      <w:start w:val="1"/>
      <w:numFmt w:val="bullet"/>
      <w:lvlText w:val="•"/>
      <w:lvlJc w:val="left"/>
      <w:pPr>
        <w:tabs>
          <w:tab w:val="num" w:pos="5040"/>
        </w:tabs>
        <w:ind w:left="5040" w:hanging="360"/>
      </w:pPr>
      <w:rPr>
        <w:rFonts w:ascii="Arial" w:hAnsi="Arial" w:hint="default"/>
      </w:rPr>
    </w:lvl>
    <w:lvl w:ilvl="7" w:tplc="93CA41A2" w:tentative="1">
      <w:start w:val="1"/>
      <w:numFmt w:val="bullet"/>
      <w:lvlText w:val="•"/>
      <w:lvlJc w:val="left"/>
      <w:pPr>
        <w:tabs>
          <w:tab w:val="num" w:pos="5760"/>
        </w:tabs>
        <w:ind w:left="5760" w:hanging="360"/>
      </w:pPr>
      <w:rPr>
        <w:rFonts w:ascii="Arial" w:hAnsi="Arial" w:hint="default"/>
      </w:rPr>
    </w:lvl>
    <w:lvl w:ilvl="8" w:tplc="55DC6E6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CC4783"/>
    <w:multiLevelType w:val="hybridMultilevel"/>
    <w:tmpl w:val="63AC50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E000F45"/>
    <w:multiLevelType w:val="hybridMultilevel"/>
    <w:tmpl w:val="A0CA11AC"/>
    <w:lvl w:ilvl="0" w:tplc="24D0CA62">
      <w:start w:val="3"/>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76840840">
    <w:abstractNumId w:val="24"/>
  </w:num>
  <w:num w:numId="2" w16cid:durableId="524516237">
    <w:abstractNumId w:val="22"/>
  </w:num>
  <w:num w:numId="3" w16cid:durableId="685131566">
    <w:abstractNumId w:val="6"/>
  </w:num>
  <w:num w:numId="4" w16cid:durableId="1495992123">
    <w:abstractNumId w:val="4"/>
  </w:num>
  <w:num w:numId="5" w16cid:durableId="496267904">
    <w:abstractNumId w:val="10"/>
  </w:num>
  <w:num w:numId="6" w16cid:durableId="218564664">
    <w:abstractNumId w:val="27"/>
  </w:num>
  <w:num w:numId="7" w16cid:durableId="1753967705">
    <w:abstractNumId w:val="18"/>
  </w:num>
  <w:num w:numId="8" w16cid:durableId="1796752191">
    <w:abstractNumId w:val="14"/>
  </w:num>
  <w:num w:numId="9" w16cid:durableId="480388136">
    <w:abstractNumId w:val="8"/>
  </w:num>
  <w:num w:numId="10" w16cid:durableId="222765543">
    <w:abstractNumId w:val="28"/>
  </w:num>
  <w:num w:numId="11" w16cid:durableId="359861527">
    <w:abstractNumId w:val="1"/>
  </w:num>
  <w:num w:numId="12" w16cid:durableId="111632797">
    <w:abstractNumId w:val="9"/>
  </w:num>
  <w:num w:numId="13" w16cid:durableId="2133864342">
    <w:abstractNumId w:val="19"/>
  </w:num>
  <w:num w:numId="14" w16cid:durableId="1522402910">
    <w:abstractNumId w:val="25"/>
  </w:num>
  <w:num w:numId="15" w16cid:durableId="146822627">
    <w:abstractNumId w:val="20"/>
  </w:num>
  <w:num w:numId="16" w16cid:durableId="2033875917">
    <w:abstractNumId w:val="15"/>
  </w:num>
  <w:num w:numId="17" w16cid:durableId="865563392">
    <w:abstractNumId w:val="3"/>
  </w:num>
  <w:num w:numId="18" w16cid:durableId="444926331">
    <w:abstractNumId w:val="16"/>
  </w:num>
  <w:num w:numId="19" w16cid:durableId="1555508131">
    <w:abstractNumId w:val="23"/>
  </w:num>
  <w:num w:numId="20" w16cid:durableId="1222712457">
    <w:abstractNumId w:val="17"/>
  </w:num>
  <w:num w:numId="21" w16cid:durableId="1824199280">
    <w:abstractNumId w:val="26"/>
  </w:num>
  <w:num w:numId="22" w16cid:durableId="264308266">
    <w:abstractNumId w:val="12"/>
  </w:num>
  <w:num w:numId="23" w16cid:durableId="569655381">
    <w:abstractNumId w:val="2"/>
  </w:num>
  <w:num w:numId="24" w16cid:durableId="818225108">
    <w:abstractNumId w:val="13"/>
  </w:num>
  <w:num w:numId="25" w16cid:durableId="1279604896">
    <w:abstractNumId w:val="0"/>
  </w:num>
  <w:num w:numId="26" w16cid:durableId="586234473">
    <w:abstractNumId w:val="11"/>
  </w:num>
  <w:num w:numId="27" w16cid:durableId="1622686387">
    <w:abstractNumId w:val="7"/>
  </w:num>
  <w:num w:numId="28" w16cid:durableId="769081298">
    <w:abstractNumId w:val="5"/>
  </w:num>
  <w:num w:numId="29" w16cid:durableId="906309121">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FD"/>
    <w:rsid w:val="00001BF2"/>
    <w:rsid w:val="00030930"/>
    <w:rsid w:val="00046CA3"/>
    <w:rsid w:val="00077649"/>
    <w:rsid w:val="0008517E"/>
    <w:rsid w:val="00097243"/>
    <w:rsid w:val="000A7CB9"/>
    <w:rsid w:val="000B1119"/>
    <w:rsid w:val="000F3C12"/>
    <w:rsid w:val="00101DEA"/>
    <w:rsid w:val="001054A3"/>
    <w:rsid w:val="001058FF"/>
    <w:rsid w:val="00132F8C"/>
    <w:rsid w:val="00142035"/>
    <w:rsid w:val="00157FF0"/>
    <w:rsid w:val="00167BA6"/>
    <w:rsid w:val="0017048F"/>
    <w:rsid w:val="00172562"/>
    <w:rsid w:val="001728D3"/>
    <w:rsid w:val="00172B3C"/>
    <w:rsid w:val="001849FD"/>
    <w:rsid w:val="00194F30"/>
    <w:rsid w:val="001A49F6"/>
    <w:rsid w:val="001A53B3"/>
    <w:rsid w:val="001B57AC"/>
    <w:rsid w:val="001C5425"/>
    <w:rsid w:val="002106B1"/>
    <w:rsid w:val="0021291D"/>
    <w:rsid w:val="00224C25"/>
    <w:rsid w:val="00243899"/>
    <w:rsid w:val="00263A4D"/>
    <w:rsid w:val="002A0532"/>
    <w:rsid w:val="002C21B7"/>
    <w:rsid w:val="002E105D"/>
    <w:rsid w:val="002F19EA"/>
    <w:rsid w:val="003333F8"/>
    <w:rsid w:val="0034127E"/>
    <w:rsid w:val="00347498"/>
    <w:rsid w:val="003567B2"/>
    <w:rsid w:val="003B058D"/>
    <w:rsid w:val="003B2AD0"/>
    <w:rsid w:val="003C131C"/>
    <w:rsid w:val="003D295F"/>
    <w:rsid w:val="004055AD"/>
    <w:rsid w:val="004379DA"/>
    <w:rsid w:val="0047267A"/>
    <w:rsid w:val="00481AA7"/>
    <w:rsid w:val="0049070E"/>
    <w:rsid w:val="004A2DA9"/>
    <w:rsid w:val="004B0F69"/>
    <w:rsid w:val="004B1154"/>
    <w:rsid w:val="004E1B11"/>
    <w:rsid w:val="004F616D"/>
    <w:rsid w:val="004F7554"/>
    <w:rsid w:val="005153B9"/>
    <w:rsid w:val="00565A61"/>
    <w:rsid w:val="00567830"/>
    <w:rsid w:val="005754D2"/>
    <w:rsid w:val="00580321"/>
    <w:rsid w:val="005874BF"/>
    <w:rsid w:val="005C0B16"/>
    <w:rsid w:val="005C5E37"/>
    <w:rsid w:val="005D5F75"/>
    <w:rsid w:val="00601C64"/>
    <w:rsid w:val="00603172"/>
    <w:rsid w:val="006103E9"/>
    <w:rsid w:val="0062501E"/>
    <w:rsid w:val="0064569D"/>
    <w:rsid w:val="006707B6"/>
    <w:rsid w:val="00676C1A"/>
    <w:rsid w:val="00677003"/>
    <w:rsid w:val="00682453"/>
    <w:rsid w:val="0068447F"/>
    <w:rsid w:val="00694C4F"/>
    <w:rsid w:val="006A1E02"/>
    <w:rsid w:val="006B003C"/>
    <w:rsid w:val="006B71A0"/>
    <w:rsid w:val="006B78AD"/>
    <w:rsid w:val="006F5D5A"/>
    <w:rsid w:val="00720E02"/>
    <w:rsid w:val="007218CC"/>
    <w:rsid w:val="00731DB5"/>
    <w:rsid w:val="00736367"/>
    <w:rsid w:val="00747052"/>
    <w:rsid w:val="00757152"/>
    <w:rsid w:val="007624A0"/>
    <w:rsid w:val="00763DDD"/>
    <w:rsid w:val="00771AE7"/>
    <w:rsid w:val="0077389F"/>
    <w:rsid w:val="0078304E"/>
    <w:rsid w:val="00787EDB"/>
    <w:rsid w:val="007D6EAE"/>
    <w:rsid w:val="007E135F"/>
    <w:rsid w:val="007F3692"/>
    <w:rsid w:val="00813204"/>
    <w:rsid w:val="00815A2A"/>
    <w:rsid w:val="00821FFF"/>
    <w:rsid w:val="00822A40"/>
    <w:rsid w:val="008425E6"/>
    <w:rsid w:val="00853DF5"/>
    <w:rsid w:val="008664EF"/>
    <w:rsid w:val="00866603"/>
    <w:rsid w:val="00897772"/>
    <w:rsid w:val="008A13CE"/>
    <w:rsid w:val="008B195D"/>
    <w:rsid w:val="008B372A"/>
    <w:rsid w:val="008D4ADB"/>
    <w:rsid w:val="008D4F25"/>
    <w:rsid w:val="009041D6"/>
    <w:rsid w:val="009168FB"/>
    <w:rsid w:val="009324CB"/>
    <w:rsid w:val="00945F3F"/>
    <w:rsid w:val="0095519C"/>
    <w:rsid w:val="00955D85"/>
    <w:rsid w:val="00956176"/>
    <w:rsid w:val="00973F73"/>
    <w:rsid w:val="009844AF"/>
    <w:rsid w:val="00987DD7"/>
    <w:rsid w:val="00991FD8"/>
    <w:rsid w:val="009965EE"/>
    <w:rsid w:val="009A5591"/>
    <w:rsid w:val="009B0E68"/>
    <w:rsid w:val="009B70E8"/>
    <w:rsid w:val="009C19A1"/>
    <w:rsid w:val="009D603B"/>
    <w:rsid w:val="009E1461"/>
    <w:rsid w:val="009F70E1"/>
    <w:rsid w:val="00A066B2"/>
    <w:rsid w:val="00A148E2"/>
    <w:rsid w:val="00A17945"/>
    <w:rsid w:val="00A24414"/>
    <w:rsid w:val="00A24B23"/>
    <w:rsid w:val="00A26366"/>
    <w:rsid w:val="00A47105"/>
    <w:rsid w:val="00A82EE8"/>
    <w:rsid w:val="00AA4585"/>
    <w:rsid w:val="00AA7668"/>
    <w:rsid w:val="00AB09E6"/>
    <w:rsid w:val="00AC1712"/>
    <w:rsid w:val="00AC30D2"/>
    <w:rsid w:val="00AF0FB1"/>
    <w:rsid w:val="00AF3DE8"/>
    <w:rsid w:val="00AF5ABE"/>
    <w:rsid w:val="00B029C7"/>
    <w:rsid w:val="00B32D47"/>
    <w:rsid w:val="00B509BD"/>
    <w:rsid w:val="00B51CE1"/>
    <w:rsid w:val="00B56755"/>
    <w:rsid w:val="00B63565"/>
    <w:rsid w:val="00B77D82"/>
    <w:rsid w:val="00B83591"/>
    <w:rsid w:val="00B86CB8"/>
    <w:rsid w:val="00BC7FD3"/>
    <w:rsid w:val="00C23C51"/>
    <w:rsid w:val="00C54CA3"/>
    <w:rsid w:val="00C81025"/>
    <w:rsid w:val="00CA1ACE"/>
    <w:rsid w:val="00CA321C"/>
    <w:rsid w:val="00CE2466"/>
    <w:rsid w:val="00D030CC"/>
    <w:rsid w:val="00D1008E"/>
    <w:rsid w:val="00D15A76"/>
    <w:rsid w:val="00D41CA1"/>
    <w:rsid w:val="00D56C53"/>
    <w:rsid w:val="00D67B49"/>
    <w:rsid w:val="00D8082D"/>
    <w:rsid w:val="00D97CAB"/>
    <w:rsid w:val="00DA15CF"/>
    <w:rsid w:val="00DA2C3B"/>
    <w:rsid w:val="00DB067A"/>
    <w:rsid w:val="00DC148E"/>
    <w:rsid w:val="00DC6988"/>
    <w:rsid w:val="00DD0D8D"/>
    <w:rsid w:val="00DF1C60"/>
    <w:rsid w:val="00E025F0"/>
    <w:rsid w:val="00E16FC0"/>
    <w:rsid w:val="00E179D7"/>
    <w:rsid w:val="00E2602D"/>
    <w:rsid w:val="00E62137"/>
    <w:rsid w:val="00E7303B"/>
    <w:rsid w:val="00E84503"/>
    <w:rsid w:val="00E8492A"/>
    <w:rsid w:val="00E90C28"/>
    <w:rsid w:val="00EA0D79"/>
    <w:rsid w:val="00EA6BAD"/>
    <w:rsid w:val="00EC13C4"/>
    <w:rsid w:val="00EC6E8F"/>
    <w:rsid w:val="00EE37C8"/>
    <w:rsid w:val="00EE6F4C"/>
    <w:rsid w:val="00EF60F6"/>
    <w:rsid w:val="00EF6333"/>
    <w:rsid w:val="00F52991"/>
    <w:rsid w:val="00F804E4"/>
    <w:rsid w:val="00FA45DE"/>
    <w:rsid w:val="00FC13A1"/>
    <w:rsid w:val="00FD1F6A"/>
    <w:rsid w:val="00FD29DE"/>
    <w:rsid w:val="00FD6505"/>
    <w:rsid w:val="00FE1DC6"/>
    <w:rsid w:val="00FE5F5E"/>
    <w:rsid w:val="00FF5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4962B"/>
  <w15:docId w15:val="{E93BF184-EE62-4555-8040-8AE9E19B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9FD"/>
    <w:rPr>
      <w:rFonts w:ascii="Calibri" w:eastAsia="Calibri" w:hAnsi="Calibri" w:cs="Calibri"/>
      <w:lang w:eastAsia="en-CA"/>
    </w:rPr>
  </w:style>
  <w:style w:type="paragraph" w:styleId="Heading1">
    <w:name w:val="heading 1"/>
    <w:basedOn w:val="Normal"/>
    <w:next w:val="Normal"/>
    <w:link w:val="Heading1Char"/>
    <w:uiPriority w:val="9"/>
    <w:qFormat/>
    <w:rsid w:val="001849FD"/>
    <w:pPr>
      <w:spacing w:before="480"/>
      <w:outlineLvl w:val="0"/>
    </w:pPr>
    <w:rPr>
      <w:b/>
      <w:color w:val="345A8A"/>
      <w:sz w:val="32"/>
      <w:szCs w:val="32"/>
    </w:rPr>
  </w:style>
  <w:style w:type="paragraph" w:styleId="Heading2">
    <w:name w:val="heading 2"/>
    <w:basedOn w:val="Normal"/>
    <w:next w:val="Normal"/>
    <w:link w:val="Heading2Char"/>
    <w:uiPriority w:val="9"/>
    <w:semiHidden/>
    <w:unhideWhenUsed/>
    <w:qFormat/>
    <w:rsid w:val="001849FD"/>
    <w:pPr>
      <w:spacing w:before="200"/>
      <w:outlineLvl w:val="1"/>
    </w:pPr>
    <w:rPr>
      <w:b/>
      <w:color w:val="4F81BD"/>
      <w:sz w:val="26"/>
      <w:szCs w:val="26"/>
    </w:rPr>
  </w:style>
  <w:style w:type="paragraph" w:styleId="Heading3">
    <w:name w:val="heading 3"/>
    <w:basedOn w:val="Normal"/>
    <w:next w:val="Normal"/>
    <w:link w:val="Heading3Char"/>
    <w:uiPriority w:val="9"/>
    <w:semiHidden/>
    <w:unhideWhenUsed/>
    <w:qFormat/>
    <w:rsid w:val="001849FD"/>
    <w:pPr>
      <w:spacing w:before="200"/>
      <w:outlineLvl w:val="2"/>
    </w:pPr>
    <w:rPr>
      <w:b/>
      <w:color w:val="4F81BD"/>
      <w:sz w:val="24"/>
      <w:szCs w:val="24"/>
    </w:rPr>
  </w:style>
  <w:style w:type="paragraph" w:styleId="Heading4">
    <w:name w:val="heading 4"/>
    <w:basedOn w:val="Normal"/>
    <w:next w:val="Normal"/>
    <w:link w:val="Heading4Char"/>
    <w:uiPriority w:val="9"/>
    <w:semiHidden/>
    <w:unhideWhenUsed/>
    <w:qFormat/>
    <w:rsid w:val="001849FD"/>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1849FD"/>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1849F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9FD"/>
    <w:rPr>
      <w:rFonts w:ascii="Calibri" w:eastAsia="Calibri" w:hAnsi="Calibri" w:cs="Calibri"/>
      <w:b/>
      <w:color w:val="345A8A"/>
      <w:sz w:val="32"/>
      <w:szCs w:val="32"/>
      <w:lang w:eastAsia="en-CA"/>
    </w:rPr>
  </w:style>
  <w:style w:type="character" w:customStyle="1" w:styleId="Heading2Char">
    <w:name w:val="Heading 2 Char"/>
    <w:basedOn w:val="DefaultParagraphFont"/>
    <w:link w:val="Heading2"/>
    <w:uiPriority w:val="9"/>
    <w:semiHidden/>
    <w:rsid w:val="001849FD"/>
    <w:rPr>
      <w:rFonts w:ascii="Calibri" w:eastAsia="Calibri" w:hAnsi="Calibri" w:cs="Calibri"/>
      <w:b/>
      <w:color w:val="4F81BD"/>
      <w:sz w:val="26"/>
      <w:szCs w:val="26"/>
      <w:lang w:eastAsia="en-CA"/>
    </w:rPr>
  </w:style>
  <w:style w:type="character" w:customStyle="1" w:styleId="Heading3Char">
    <w:name w:val="Heading 3 Char"/>
    <w:basedOn w:val="DefaultParagraphFont"/>
    <w:link w:val="Heading3"/>
    <w:uiPriority w:val="9"/>
    <w:semiHidden/>
    <w:rsid w:val="001849FD"/>
    <w:rPr>
      <w:rFonts w:ascii="Calibri" w:eastAsia="Calibri" w:hAnsi="Calibri" w:cs="Calibri"/>
      <w:b/>
      <w:color w:val="4F81BD"/>
      <w:sz w:val="24"/>
      <w:szCs w:val="24"/>
      <w:lang w:eastAsia="en-CA"/>
    </w:rPr>
  </w:style>
  <w:style w:type="character" w:customStyle="1" w:styleId="Heading4Char">
    <w:name w:val="Heading 4 Char"/>
    <w:basedOn w:val="DefaultParagraphFont"/>
    <w:link w:val="Heading4"/>
    <w:uiPriority w:val="9"/>
    <w:semiHidden/>
    <w:rsid w:val="001849FD"/>
    <w:rPr>
      <w:rFonts w:ascii="Calibri" w:eastAsia="Calibri" w:hAnsi="Calibri" w:cs="Calibri"/>
      <w:b/>
      <w:sz w:val="24"/>
      <w:szCs w:val="24"/>
      <w:lang w:eastAsia="en-CA"/>
    </w:rPr>
  </w:style>
  <w:style w:type="character" w:customStyle="1" w:styleId="Heading5Char">
    <w:name w:val="Heading 5 Char"/>
    <w:basedOn w:val="DefaultParagraphFont"/>
    <w:link w:val="Heading5"/>
    <w:uiPriority w:val="9"/>
    <w:semiHidden/>
    <w:rsid w:val="001849FD"/>
    <w:rPr>
      <w:rFonts w:ascii="Calibri" w:eastAsia="Calibri" w:hAnsi="Calibri" w:cs="Calibri"/>
      <w:b/>
      <w:lang w:eastAsia="en-CA"/>
    </w:rPr>
  </w:style>
  <w:style w:type="character" w:customStyle="1" w:styleId="Heading6Char">
    <w:name w:val="Heading 6 Char"/>
    <w:basedOn w:val="DefaultParagraphFont"/>
    <w:link w:val="Heading6"/>
    <w:uiPriority w:val="9"/>
    <w:semiHidden/>
    <w:rsid w:val="001849FD"/>
    <w:rPr>
      <w:rFonts w:ascii="Calibri" w:eastAsia="Calibri" w:hAnsi="Calibri" w:cs="Calibri"/>
      <w:b/>
      <w:sz w:val="20"/>
      <w:szCs w:val="20"/>
      <w:lang w:eastAsia="en-CA"/>
    </w:rPr>
  </w:style>
  <w:style w:type="paragraph" w:styleId="Title">
    <w:name w:val="Title"/>
    <w:basedOn w:val="Normal"/>
    <w:next w:val="Normal"/>
    <w:link w:val="TitleChar"/>
    <w:uiPriority w:val="10"/>
    <w:qFormat/>
    <w:rsid w:val="001849FD"/>
    <w:pPr>
      <w:spacing w:after="300"/>
    </w:pPr>
    <w:rPr>
      <w:color w:val="17365D"/>
      <w:sz w:val="52"/>
      <w:szCs w:val="52"/>
    </w:rPr>
  </w:style>
  <w:style w:type="character" w:customStyle="1" w:styleId="TitleChar">
    <w:name w:val="Title Char"/>
    <w:basedOn w:val="DefaultParagraphFont"/>
    <w:link w:val="Title"/>
    <w:uiPriority w:val="10"/>
    <w:rsid w:val="001849FD"/>
    <w:rPr>
      <w:rFonts w:ascii="Calibri" w:eastAsia="Calibri" w:hAnsi="Calibri" w:cs="Calibri"/>
      <w:color w:val="17365D"/>
      <w:sz w:val="52"/>
      <w:szCs w:val="52"/>
      <w:lang w:eastAsia="en-CA"/>
    </w:rPr>
  </w:style>
  <w:style w:type="paragraph" w:styleId="Subtitle">
    <w:name w:val="Subtitle"/>
    <w:basedOn w:val="Normal"/>
    <w:next w:val="Normal"/>
    <w:link w:val="SubtitleChar"/>
    <w:uiPriority w:val="11"/>
    <w:qFormat/>
    <w:rsid w:val="001849FD"/>
    <w:rPr>
      <w:i/>
      <w:color w:val="4F81BD"/>
      <w:sz w:val="24"/>
      <w:szCs w:val="24"/>
    </w:rPr>
  </w:style>
  <w:style w:type="character" w:customStyle="1" w:styleId="SubtitleChar">
    <w:name w:val="Subtitle Char"/>
    <w:basedOn w:val="DefaultParagraphFont"/>
    <w:link w:val="Subtitle"/>
    <w:uiPriority w:val="11"/>
    <w:rsid w:val="001849FD"/>
    <w:rPr>
      <w:rFonts w:ascii="Calibri" w:eastAsia="Calibri" w:hAnsi="Calibri" w:cs="Calibri"/>
      <w:i/>
      <w:color w:val="4F81BD"/>
      <w:sz w:val="24"/>
      <w:szCs w:val="24"/>
      <w:lang w:eastAsia="en-CA"/>
    </w:rPr>
  </w:style>
  <w:style w:type="table" w:customStyle="1" w:styleId="1">
    <w:name w:val="1"/>
    <w:basedOn w:val="TableNormal"/>
    <w:rsid w:val="001849FD"/>
    <w:rPr>
      <w:rFonts w:ascii="Calibri" w:eastAsia="Calibri" w:hAnsi="Calibri" w:cs="Calibri"/>
      <w:lang w:eastAsia="en-CA"/>
    </w:rPr>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1"/>
    <w:qFormat/>
    <w:rsid w:val="001849FD"/>
    <w:pPr>
      <w:ind w:left="720"/>
      <w:contextualSpacing/>
    </w:pPr>
  </w:style>
  <w:style w:type="character" w:styleId="Hyperlink">
    <w:name w:val="Hyperlink"/>
    <w:basedOn w:val="DefaultParagraphFont"/>
    <w:uiPriority w:val="99"/>
    <w:unhideWhenUsed/>
    <w:rsid w:val="001849FD"/>
    <w:rPr>
      <w:color w:val="0000FF"/>
      <w:u w:val="single"/>
    </w:rPr>
  </w:style>
  <w:style w:type="character" w:styleId="UnresolvedMention">
    <w:name w:val="Unresolved Mention"/>
    <w:basedOn w:val="DefaultParagraphFont"/>
    <w:uiPriority w:val="99"/>
    <w:semiHidden/>
    <w:unhideWhenUsed/>
    <w:rsid w:val="001849FD"/>
    <w:rPr>
      <w:color w:val="605E5C"/>
      <w:shd w:val="clear" w:color="auto" w:fill="E1DFDD"/>
    </w:rPr>
  </w:style>
  <w:style w:type="paragraph" w:styleId="NormalWeb">
    <w:name w:val="Normal (Web)"/>
    <w:basedOn w:val="Normal"/>
    <w:uiPriority w:val="99"/>
    <w:unhideWhenUsed/>
    <w:rsid w:val="001849FD"/>
    <w:pPr>
      <w:spacing w:after="0" w:line="240" w:lineRule="auto"/>
    </w:pPr>
    <w:rPr>
      <w:rFonts w:eastAsiaTheme="minorHAnsi"/>
    </w:rPr>
  </w:style>
  <w:style w:type="character" w:customStyle="1" w:styleId="e2ma-style">
    <w:name w:val="e2ma-style"/>
    <w:basedOn w:val="DefaultParagraphFont"/>
    <w:rsid w:val="001849FD"/>
  </w:style>
  <w:style w:type="paragraph" w:customStyle="1" w:styleId="Default">
    <w:name w:val="Default"/>
    <w:rsid w:val="001849FD"/>
    <w:pPr>
      <w:autoSpaceDE w:val="0"/>
      <w:autoSpaceDN w:val="0"/>
      <w:adjustRightInd w:val="0"/>
      <w:spacing w:after="0" w:line="240" w:lineRule="auto"/>
    </w:pPr>
    <w:rPr>
      <w:rFonts w:ascii="Arial" w:eastAsia="Calibri" w:hAnsi="Arial" w:cs="Arial"/>
      <w:color w:val="000000"/>
      <w:sz w:val="24"/>
      <w:szCs w:val="24"/>
      <w:lang w:eastAsia="en-CA"/>
    </w:rPr>
  </w:style>
  <w:style w:type="character" w:customStyle="1" w:styleId="markrypg4rpwz">
    <w:name w:val="markrypg4rpwz"/>
    <w:basedOn w:val="DefaultParagraphFont"/>
    <w:rsid w:val="001849FD"/>
  </w:style>
  <w:style w:type="paragraph" w:styleId="BodyText">
    <w:name w:val="Body Text"/>
    <w:basedOn w:val="Normal"/>
    <w:link w:val="BodyTextChar"/>
    <w:uiPriority w:val="1"/>
    <w:qFormat/>
    <w:rsid w:val="001849FD"/>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1849FD"/>
    <w:rPr>
      <w:rFonts w:ascii="Arial" w:eastAsia="Arial" w:hAnsi="Arial" w:cs="Arial"/>
      <w:sz w:val="24"/>
      <w:szCs w:val="24"/>
      <w:lang w:val="en-US"/>
    </w:rPr>
  </w:style>
  <w:style w:type="paragraph" w:customStyle="1" w:styleId="TableParagraph">
    <w:name w:val="Table Paragraph"/>
    <w:basedOn w:val="Normal"/>
    <w:uiPriority w:val="1"/>
    <w:qFormat/>
    <w:rsid w:val="001849FD"/>
    <w:pPr>
      <w:widowControl w:val="0"/>
      <w:autoSpaceDE w:val="0"/>
      <w:autoSpaceDN w:val="0"/>
      <w:spacing w:before="177" w:after="0" w:line="240" w:lineRule="auto"/>
      <w:ind w:left="10"/>
    </w:pPr>
    <w:rPr>
      <w:rFonts w:ascii="Arial" w:eastAsia="Arial" w:hAnsi="Arial" w:cs="Arial"/>
      <w:lang w:val="en-US" w:eastAsia="en-US"/>
    </w:rPr>
  </w:style>
  <w:style w:type="paragraph" w:styleId="Header">
    <w:name w:val="header"/>
    <w:basedOn w:val="Normal"/>
    <w:link w:val="HeaderChar"/>
    <w:uiPriority w:val="99"/>
    <w:unhideWhenUsed/>
    <w:rsid w:val="001849FD"/>
    <w:pPr>
      <w:widowControl w:val="0"/>
      <w:tabs>
        <w:tab w:val="center" w:pos="4680"/>
        <w:tab w:val="right" w:pos="9360"/>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1849FD"/>
    <w:rPr>
      <w:rFonts w:ascii="Arial" w:eastAsia="Arial" w:hAnsi="Arial" w:cs="Arial"/>
      <w:lang w:val="en-US"/>
    </w:rPr>
  </w:style>
  <w:style w:type="paragraph" w:styleId="Footer">
    <w:name w:val="footer"/>
    <w:basedOn w:val="Normal"/>
    <w:link w:val="FooterChar"/>
    <w:uiPriority w:val="99"/>
    <w:unhideWhenUsed/>
    <w:rsid w:val="001849FD"/>
    <w:pPr>
      <w:widowControl w:val="0"/>
      <w:tabs>
        <w:tab w:val="center" w:pos="4680"/>
        <w:tab w:val="right" w:pos="9360"/>
      </w:tabs>
      <w:autoSpaceDE w:val="0"/>
      <w:autoSpaceDN w:val="0"/>
      <w:spacing w:after="0" w:line="240" w:lineRule="auto"/>
    </w:pPr>
    <w:rPr>
      <w:rFonts w:ascii="Arial" w:eastAsia="Arial" w:hAnsi="Arial" w:cs="Arial"/>
      <w:lang w:val="en-US" w:eastAsia="en-US"/>
    </w:rPr>
  </w:style>
  <w:style w:type="character" w:customStyle="1" w:styleId="FooterChar">
    <w:name w:val="Footer Char"/>
    <w:basedOn w:val="DefaultParagraphFont"/>
    <w:link w:val="Footer"/>
    <w:uiPriority w:val="99"/>
    <w:rsid w:val="001849FD"/>
    <w:rPr>
      <w:rFonts w:ascii="Arial" w:eastAsia="Arial" w:hAnsi="Arial" w:cs="Arial"/>
      <w:lang w:val="en-US"/>
    </w:rPr>
  </w:style>
  <w:style w:type="paragraph" w:customStyle="1" w:styleId="xmsonormal">
    <w:name w:val="x_msonormal"/>
    <w:basedOn w:val="Normal"/>
    <w:rsid w:val="001849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F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F616D"/>
  </w:style>
  <w:style w:type="character" w:customStyle="1" w:styleId="eop">
    <w:name w:val="eop"/>
    <w:basedOn w:val="DefaultParagraphFont"/>
    <w:rsid w:val="004F6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0654">
      <w:bodyDiv w:val="1"/>
      <w:marLeft w:val="0"/>
      <w:marRight w:val="0"/>
      <w:marTop w:val="0"/>
      <w:marBottom w:val="0"/>
      <w:divBdr>
        <w:top w:val="none" w:sz="0" w:space="0" w:color="auto"/>
        <w:left w:val="none" w:sz="0" w:space="0" w:color="auto"/>
        <w:bottom w:val="none" w:sz="0" w:space="0" w:color="auto"/>
        <w:right w:val="none" w:sz="0" w:space="0" w:color="auto"/>
      </w:divBdr>
    </w:div>
    <w:div w:id="701395834">
      <w:bodyDiv w:val="1"/>
      <w:marLeft w:val="0"/>
      <w:marRight w:val="0"/>
      <w:marTop w:val="0"/>
      <w:marBottom w:val="0"/>
      <w:divBdr>
        <w:top w:val="none" w:sz="0" w:space="0" w:color="auto"/>
        <w:left w:val="none" w:sz="0" w:space="0" w:color="auto"/>
        <w:bottom w:val="none" w:sz="0" w:space="0" w:color="auto"/>
        <w:right w:val="none" w:sz="0" w:space="0" w:color="auto"/>
      </w:divBdr>
    </w:div>
    <w:div w:id="776557870">
      <w:bodyDiv w:val="1"/>
      <w:marLeft w:val="0"/>
      <w:marRight w:val="0"/>
      <w:marTop w:val="0"/>
      <w:marBottom w:val="0"/>
      <w:divBdr>
        <w:top w:val="none" w:sz="0" w:space="0" w:color="auto"/>
        <w:left w:val="none" w:sz="0" w:space="0" w:color="auto"/>
        <w:bottom w:val="none" w:sz="0" w:space="0" w:color="auto"/>
        <w:right w:val="none" w:sz="0" w:space="0" w:color="auto"/>
      </w:divBdr>
      <w:divsChild>
        <w:div w:id="74520285">
          <w:marLeft w:val="0"/>
          <w:marRight w:val="0"/>
          <w:marTop w:val="0"/>
          <w:marBottom w:val="0"/>
          <w:divBdr>
            <w:top w:val="none" w:sz="0" w:space="0" w:color="auto"/>
            <w:left w:val="none" w:sz="0" w:space="0" w:color="auto"/>
            <w:bottom w:val="none" w:sz="0" w:space="0" w:color="auto"/>
            <w:right w:val="none" w:sz="0" w:space="0" w:color="auto"/>
          </w:divBdr>
        </w:div>
        <w:div w:id="185757106">
          <w:marLeft w:val="0"/>
          <w:marRight w:val="0"/>
          <w:marTop w:val="0"/>
          <w:marBottom w:val="0"/>
          <w:divBdr>
            <w:top w:val="none" w:sz="0" w:space="0" w:color="auto"/>
            <w:left w:val="none" w:sz="0" w:space="0" w:color="auto"/>
            <w:bottom w:val="none" w:sz="0" w:space="0" w:color="auto"/>
            <w:right w:val="none" w:sz="0" w:space="0" w:color="auto"/>
          </w:divBdr>
        </w:div>
        <w:div w:id="186070072">
          <w:marLeft w:val="0"/>
          <w:marRight w:val="0"/>
          <w:marTop w:val="0"/>
          <w:marBottom w:val="0"/>
          <w:divBdr>
            <w:top w:val="none" w:sz="0" w:space="0" w:color="auto"/>
            <w:left w:val="none" w:sz="0" w:space="0" w:color="auto"/>
            <w:bottom w:val="none" w:sz="0" w:space="0" w:color="auto"/>
            <w:right w:val="none" w:sz="0" w:space="0" w:color="auto"/>
          </w:divBdr>
        </w:div>
        <w:div w:id="215120943">
          <w:marLeft w:val="0"/>
          <w:marRight w:val="0"/>
          <w:marTop w:val="0"/>
          <w:marBottom w:val="0"/>
          <w:divBdr>
            <w:top w:val="none" w:sz="0" w:space="0" w:color="auto"/>
            <w:left w:val="none" w:sz="0" w:space="0" w:color="auto"/>
            <w:bottom w:val="none" w:sz="0" w:space="0" w:color="auto"/>
            <w:right w:val="none" w:sz="0" w:space="0" w:color="auto"/>
          </w:divBdr>
        </w:div>
        <w:div w:id="379212129">
          <w:marLeft w:val="0"/>
          <w:marRight w:val="0"/>
          <w:marTop w:val="0"/>
          <w:marBottom w:val="0"/>
          <w:divBdr>
            <w:top w:val="none" w:sz="0" w:space="0" w:color="auto"/>
            <w:left w:val="none" w:sz="0" w:space="0" w:color="auto"/>
            <w:bottom w:val="none" w:sz="0" w:space="0" w:color="auto"/>
            <w:right w:val="none" w:sz="0" w:space="0" w:color="auto"/>
          </w:divBdr>
        </w:div>
        <w:div w:id="467362897">
          <w:marLeft w:val="0"/>
          <w:marRight w:val="0"/>
          <w:marTop w:val="0"/>
          <w:marBottom w:val="0"/>
          <w:divBdr>
            <w:top w:val="none" w:sz="0" w:space="0" w:color="auto"/>
            <w:left w:val="none" w:sz="0" w:space="0" w:color="auto"/>
            <w:bottom w:val="none" w:sz="0" w:space="0" w:color="auto"/>
            <w:right w:val="none" w:sz="0" w:space="0" w:color="auto"/>
          </w:divBdr>
        </w:div>
        <w:div w:id="474376291">
          <w:marLeft w:val="0"/>
          <w:marRight w:val="0"/>
          <w:marTop w:val="0"/>
          <w:marBottom w:val="0"/>
          <w:divBdr>
            <w:top w:val="none" w:sz="0" w:space="0" w:color="auto"/>
            <w:left w:val="none" w:sz="0" w:space="0" w:color="auto"/>
            <w:bottom w:val="none" w:sz="0" w:space="0" w:color="auto"/>
            <w:right w:val="none" w:sz="0" w:space="0" w:color="auto"/>
          </w:divBdr>
        </w:div>
        <w:div w:id="641663265">
          <w:marLeft w:val="0"/>
          <w:marRight w:val="0"/>
          <w:marTop w:val="0"/>
          <w:marBottom w:val="0"/>
          <w:divBdr>
            <w:top w:val="none" w:sz="0" w:space="0" w:color="auto"/>
            <w:left w:val="none" w:sz="0" w:space="0" w:color="auto"/>
            <w:bottom w:val="none" w:sz="0" w:space="0" w:color="auto"/>
            <w:right w:val="none" w:sz="0" w:space="0" w:color="auto"/>
          </w:divBdr>
        </w:div>
        <w:div w:id="711880347">
          <w:marLeft w:val="0"/>
          <w:marRight w:val="0"/>
          <w:marTop w:val="0"/>
          <w:marBottom w:val="0"/>
          <w:divBdr>
            <w:top w:val="none" w:sz="0" w:space="0" w:color="auto"/>
            <w:left w:val="none" w:sz="0" w:space="0" w:color="auto"/>
            <w:bottom w:val="none" w:sz="0" w:space="0" w:color="auto"/>
            <w:right w:val="none" w:sz="0" w:space="0" w:color="auto"/>
          </w:divBdr>
        </w:div>
        <w:div w:id="779643861">
          <w:marLeft w:val="0"/>
          <w:marRight w:val="0"/>
          <w:marTop w:val="0"/>
          <w:marBottom w:val="0"/>
          <w:divBdr>
            <w:top w:val="none" w:sz="0" w:space="0" w:color="auto"/>
            <w:left w:val="none" w:sz="0" w:space="0" w:color="auto"/>
            <w:bottom w:val="none" w:sz="0" w:space="0" w:color="auto"/>
            <w:right w:val="none" w:sz="0" w:space="0" w:color="auto"/>
          </w:divBdr>
        </w:div>
        <w:div w:id="782188171">
          <w:marLeft w:val="0"/>
          <w:marRight w:val="0"/>
          <w:marTop w:val="0"/>
          <w:marBottom w:val="0"/>
          <w:divBdr>
            <w:top w:val="none" w:sz="0" w:space="0" w:color="auto"/>
            <w:left w:val="none" w:sz="0" w:space="0" w:color="auto"/>
            <w:bottom w:val="none" w:sz="0" w:space="0" w:color="auto"/>
            <w:right w:val="none" w:sz="0" w:space="0" w:color="auto"/>
          </w:divBdr>
          <w:divsChild>
            <w:div w:id="1183129054">
              <w:marLeft w:val="0"/>
              <w:marRight w:val="0"/>
              <w:marTop w:val="0"/>
              <w:marBottom w:val="0"/>
              <w:divBdr>
                <w:top w:val="none" w:sz="0" w:space="0" w:color="auto"/>
                <w:left w:val="none" w:sz="0" w:space="0" w:color="auto"/>
                <w:bottom w:val="none" w:sz="0" w:space="0" w:color="auto"/>
                <w:right w:val="none" w:sz="0" w:space="0" w:color="auto"/>
              </w:divBdr>
            </w:div>
            <w:div w:id="1734739019">
              <w:marLeft w:val="0"/>
              <w:marRight w:val="0"/>
              <w:marTop w:val="0"/>
              <w:marBottom w:val="0"/>
              <w:divBdr>
                <w:top w:val="none" w:sz="0" w:space="0" w:color="auto"/>
                <w:left w:val="none" w:sz="0" w:space="0" w:color="auto"/>
                <w:bottom w:val="none" w:sz="0" w:space="0" w:color="auto"/>
                <w:right w:val="none" w:sz="0" w:space="0" w:color="auto"/>
              </w:divBdr>
            </w:div>
          </w:divsChild>
        </w:div>
        <w:div w:id="797993177">
          <w:marLeft w:val="0"/>
          <w:marRight w:val="0"/>
          <w:marTop w:val="0"/>
          <w:marBottom w:val="0"/>
          <w:divBdr>
            <w:top w:val="none" w:sz="0" w:space="0" w:color="auto"/>
            <w:left w:val="none" w:sz="0" w:space="0" w:color="auto"/>
            <w:bottom w:val="none" w:sz="0" w:space="0" w:color="auto"/>
            <w:right w:val="none" w:sz="0" w:space="0" w:color="auto"/>
          </w:divBdr>
        </w:div>
        <w:div w:id="844055382">
          <w:marLeft w:val="0"/>
          <w:marRight w:val="0"/>
          <w:marTop w:val="0"/>
          <w:marBottom w:val="0"/>
          <w:divBdr>
            <w:top w:val="none" w:sz="0" w:space="0" w:color="auto"/>
            <w:left w:val="none" w:sz="0" w:space="0" w:color="auto"/>
            <w:bottom w:val="none" w:sz="0" w:space="0" w:color="auto"/>
            <w:right w:val="none" w:sz="0" w:space="0" w:color="auto"/>
          </w:divBdr>
        </w:div>
        <w:div w:id="864053863">
          <w:marLeft w:val="0"/>
          <w:marRight w:val="0"/>
          <w:marTop w:val="0"/>
          <w:marBottom w:val="0"/>
          <w:divBdr>
            <w:top w:val="none" w:sz="0" w:space="0" w:color="auto"/>
            <w:left w:val="none" w:sz="0" w:space="0" w:color="auto"/>
            <w:bottom w:val="none" w:sz="0" w:space="0" w:color="auto"/>
            <w:right w:val="none" w:sz="0" w:space="0" w:color="auto"/>
          </w:divBdr>
        </w:div>
        <w:div w:id="1325207907">
          <w:marLeft w:val="0"/>
          <w:marRight w:val="0"/>
          <w:marTop w:val="0"/>
          <w:marBottom w:val="0"/>
          <w:divBdr>
            <w:top w:val="none" w:sz="0" w:space="0" w:color="auto"/>
            <w:left w:val="none" w:sz="0" w:space="0" w:color="auto"/>
            <w:bottom w:val="none" w:sz="0" w:space="0" w:color="auto"/>
            <w:right w:val="none" w:sz="0" w:space="0" w:color="auto"/>
          </w:divBdr>
        </w:div>
        <w:div w:id="1325233222">
          <w:marLeft w:val="0"/>
          <w:marRight w:val="0"/>
          <w:marTop w:val="0"/>
          <w:marBottom w:val="0"/>
          <w:divBdr>
            <w:top w:val="none" w:sz="0" w:space="0" w:color="auto"/>
            <w:left w:val="none" w:sz="0" w:space="0" w:color="auto"/>
            <w:bottom w:val="none" w:sz="0" w:space="0" w:color="auto"/>
            <w:right w:val="none" w:sz="0" w:space="0" w:color="auto"/>
          </w:divBdr>
        </w:div>
        <w:div w:id="1408570475">
          <w:marLeft w:val="0"/>
          <w:marRight w:val="0"/>
          <w:marTop w:val="0"/>
          <w:marBottom w:val="0"/>
          <w:divBdr>
            <w:top w:val="none" w:sz="0" w:space="0" w:color="auto"/>
            <w:left w:val="none" w:sz="0" w:space="0" w:color="auto"/>
            <w:bottom w:val="none" w:sz="0" w:space="0" w:color="auto"/>
            <w:right w:val="none" w:sz="0" w:space="0" w:color="auto"/>
          </w:divBdr>
        </w:div>
        <w:div w:id="1463766504">
          <w:marLeft w:val="0"/>
          <w:marRight w:val="0"/>
          <w:marTop w:val="0"/>
          <w:marBottom w:val="0"/>
          <w:divBdr>
            <w:top w:val="none" w:sz="0" w:space="0" w:color="auto"/>
            <w:left w:val="none" w:sz="0" w:space="0" w:color="auto"/>
            <w:bottom w:val="none" w:sz="0" w:space="0" w:color="auto"/>
            <w:right w:val="none" w:sz="0" w:space="0" w:color="auto"/>
          </w:divBdr>
        </w:div>
        <w:div w:id="1474057313">
          <w:marLeft w:val="0"/>
          <w:marRight w:val="0"/>
          <w:marTop w:val="0"/>
          <w:marBottom w:val="0"/>
          <w:divBdr>
            <w:top w:val="none" w:sz="0" w:space="0" w:color="auto"/>
            <w:left w:val="none" w:sz="0" w:space="0" w:color="auto"/>
            <w:bottom w:val="none" w:sz="0" w:space="0" w:color="auto"/>
            <w:right w:val="none" w:sz="0" w:space="0" w:color="auto"/>
          </w:divBdr>
        </w:div>
        <w:div w:id="1477795010">
          <w:marLeft w:val="0"/>
          <w:marRight w:val="0"/>
          <w:marTop w:val="0"/>
          <w:marBottom w:val="0"/>
          <w:divBdr>
            <w:top w:val="none" w:sz="0" w:space="0" w:color="auto"/>
            <w:left w:val="none" w:sz="0" w:space="0" w:color="auto"/>
            <w:bottom w:val="none" w:sz="0" w:space="0" w:color="auto"/>
            <w:right w:val="none" w:sz="0" w:space="0" w:color="auto"/>
          </w:divBdr>
        </w:div>
        <w:div w:id="1487474546">
          <w:marLeft w:val="0"/>
          <w:marRight w:val="0"/>
          <w:marTop w:val="0"/>
          <w:marBottom w:val="0"/>
          <w:divBdr>
            <w:top w:val="none" w:sz="0" w:space="0" w:color="auto"/>
            <w:left w:val="none" w:sz="0" w:space="0" w:color="auto"/>
            <w:bottom w:val="none" w:sz="0" w:space="0" w:color="auto"/>
            <w:right w:val="none" w:sz="0" w:space="0" w:color="auto"/>
          </w:divBdr>
        </w:div>
        <w:div w:id="1489251243">
          <w:marLeft w:val="0"/>
          <w:marRight w:val="0"/>
          <w:marTop w:val="0"/>
          <w:marBottom w:val="0"/>
          <w:divBdr>
            <w:top w:val="none" w:sz="0" w:space="0" w:color="auto"/>
            <w:left w:val="none" w:sz="0" w:space="0" w:color="auto"/>
            <w:bottom w:val="none" w:sz="0" w:space="0" w:color="auto"/>
            <w:right w:val="none" w:sz="0" w:space="0" w:color="auto"/>
          </w:divBdr>
        </w:div>
        <w:div w:id="1565143567">
          <w:marLeft w:val="0"/>
          <w:marRight w:val="0"/>
          <w:marTop w:val="0"/>
          <w:marBottom w:val="0"/>
          <w:divBdr>
            <w:top w:val="none" w:sz="0" w:space="0" w:color="auto"/>
            <w:left w:val="none" w:sz="0" w:space="0" w:color="auto"/>
            <w:bottom w:val="none" w:sz="0" w:space="0" w:color="auto"/>
            <w:right w:val="none" w:sz="0" w:space="0" w:color="auto"/>
          </w:divBdr>
        </w:div>
        <w:div w:id="1614557295">
          <w:marLeft w:val="0"/>
          <w:marRight w:val="0"/>
          <w:marTop w:val="0"/>
          <w:marBottom w:val="0"/>
          <w:divBdr>
            <w:top w:val="none" w:sz="0" w:space="0" w:color="auto"/>
            <w:left w:val="none" w:sz="0" w:space="0" w:color="auto"/>
            <w:bottom w:val="none" w:sz="0" w:space="0" w:color="auto"/>
            <w:right w:val="none" w:sz="0" w:space="0" w:color="auto"/>
          </w:divBdr>
        </w:div>
        <w:div w:id="1642660557">
          <w:marLeft w:val="0"/>
          <w:marRight w:val="0"/>
          <w:marTop w:val="0"/>
          <w:marBottom w:val="0"/>
          <w:divBdr>
            <w:top w:val="none" w:sz="0" w:space="0" w:color="auto"/>
            <w:left w:val="none" w:sz="0" w:space="0" w:color="auto"/>
            <w:bottom w:val="none" w:sz="0" w:space="0" w:color="auto"/>
            <w:right w:val="none" w:sz="0" w:space="0" w:color="auto"/>
          </w:divBdr>
        </w:div>
        <w:div w:id="1768185863">
          <w:marLeft w:val="0"/>
          <w:marRight w:val="0"/>
          <w:marTop w:val="0"/>
          <w:marBottom w:val="0"/>
          <w:divBdr>
            <w:top w:val="none" w:sz="0" w:space="0" w:color="auto"/>
            <w:left w:val="none" w:sz="0" w:space="0" w:color="auto"/>
            <w:bottom w:val="none" w:sz="0" w:space="0" w:color="auto"/>
            <w:right w:val="none" w:sz="0" w:space="0" w:color="auto"/>
          </w:divBdr>
        </w:div>
        <w:div w:id="1800026720">
          <w:marLeft w:val="0"/>
          <w:marRight w:val="0"/>
          <w:marTop w:val="0"/>
          <w:marBottom w:val="0"/>
          <w:divBdr>
            <w:top w:val="none" w:sz="0" w:space="0" w:color="auto"/>
            <w:left w:val="none" w:sz="0" w:space="0" w:color="auto"/>
            <w:bottom w:val="none" w:sz="0" w:space="0" w:color="auto"/>
            <w:right w:val="none" w:sz="0" w:space="0" w:color="auto"/>
          </w:divBdr>
          <w:divsChild>
            <w:div w:id="274140904">
              <w:marLeft w:val="0"/>
              <w:marRight w:val="0"/>
              <w:marTop w:val="0"/>
              <w:marBottom w:val="0"/>
              <w:divBdr>
                <w:top w:val="none" w:sz="0" w:space="0" w:color="auto"/>
                <w:left w:val="none" w:sz="0" w:space="0" w:color="auto"/>
                <w:bottom w:val="none" w:sz="0" w:space="0" w:color="auto"/>
                <w:right w:val="none" w:sz="0" w:space="0" w:color="auto"/>
              </w:divBdr>
            </w:div>
            <w:div w:id="350765944">
              <w:marLeft w:val="0"/>
              <w:marRight w:val="0"/>
              <w:marTop w:val="0"/>
              <w:marBottom w:val="0"/>
              <w:divBdr>
                <w:top w:val="none" w:sz="0" w:space="0" w:color="auto"/>
                <w:left w:val="none" w:sz="0" w:space="0" w:color="auto"/>
                <w:bottom w:val="none" w:sz="0" w:space="0" w:color="auto"/>
                <w:right w:val="none" w:sz="0" w:space="0" w:color="auto"/>
              </w:divBdr>
            </w:div>
            <w:div w:id="933823462">
              <w:marLeft w:val="0"/>
              <w:marRight w:val="0"/>
              <w:marTop w:val="0"/>
              <w:marBottom w:val="0"/>
              <w:divBdr>
                <w:top w:val="none" w:sz="0" w:space="0" w:color="auto"/>
                <w:left w:val="none" w:sz="0" w:space="0" w:color="auto"/>
                <w:bottom w:val="none" w:sz="0" w:space="0" w:color="auto"/>
                <w:right w:val="none" w:sz="0" w:space="0" w:color="auto"/>
              </w:divBdr>
            </w:div>
            <w:div w:id="1654064310">
              <w:marLeft w:val="0"/>
              <w:marRight w:val="0"/>
              <w:marTop w:val="0"/>
              <w:marBottom w:val="0"/>
              <w:divBdr>
                <w:top w:val="none" w:sz="0" w:space="0" w:color="auto"/>
                <w:left w:val="none" w:sz="0" w:space="0" w:color="auto"/>
                <w:bottom w:val="none" w:sz="0" w:space="0" w:color="auto"/>
                <w:right w:val="none" w:sz="0" w:space="0" w:color="auto"/>
              </w:divBdr>
            </w:div>
            <w:div w:id="1755785178">
              <w:marLeft w:val="0"/>
              <w:marRight w:val="0"/>
              <w:marTop w:val="0"/>
              <w:marBottom w:val="0"/>
              <w:divBdr>
                <w:top w:val="none" w:sz="0" w:space="0" w:color="auto"/>
                <w:left w:val="none" w:sz="0" w:space="0" w:color="auto"/>
                <w:bottom w:val="none" w:sz="0" w:space="0" w:color="auto"/>
                <w:right w:val="none" w:sz="0" w:space="0" w:color="auto"/>
              </w:divBdr>
            </w:div>
          </w:divsChild>
        </w:div>
        <w:div w:id="1834370509">
          <w:marLeft w:val="0"/>
          <w:marRight w:val="0"/>
          <w:marTop w:val="0"/>
          <w:marBottom w:val="0"/>
          <w:divBdr>
            <w:top w:val="none" w:sz="0" w:space="0" w:color="auto"/>
            <w:left w:val="none" w:sz="0" w:space="0" w:color="auto"/>
            <w:bottom w:val="none" w:sz="0" w:space="0" w:color="auto"/>
            <w:right w:val="none" w:sz="0" w:space="0" w:color="auto"/>
          </w:divBdr>
        </w:div>
        <w:div w:id="1870143126">
          <w:marLeft w:val="0"/>
          <w:marRight w:val="0"/>
          <w:marTop w:val="0"/>
          <w:marBottom w:val="0"/>
          <w:divBdr>
            <w:top w:val="none" w:sz="0" w:space="0" w:color="auto"/>
            <w:left w:val="none" w:sz="0" w:space="0" w:color="auto"/>
            <w:bottom w:val="none" w:sz="0" w:space="0" w:color="auto"/>
            <w:right w:val="none" w:sz="0" w:space="0" w:color="auto"/>
          </w:divBdr>
        </w:div>
        <w:div w:id="1897275106">
          <w:marLeft w:val="0"/>
          <w:marRight w:val="0"/>
          <w:marTop w:val="0"/>
          <w:marBottom w:val="0"/>
          <w:divBdr>
            <w:top w:val="none" w:sz="0" w:space="0" w:color="auto"/>
            <w:left w:val="none" w:sz="0" w:space="0" w:color="auto"/>
            <w:bottom w:val="none" w:sz="0" w:space="0" w:color="auto"/>
            <w:right w:val="none" w:sz="0" w:space="0" w:color="auto"/>
          </w:divBdr>
        </w:div>
        <w:div w:id="1985963249">
          <w:marLeft w:val="0"/>
          <w:marRight w:val="0"/>
          <w:marTop w:val="0"/>
          <w:marBottom w:val="0"/>
          <w:divBdr>
            <w:top w:val="none" w:sz="0" w:space="0" w:color="auto"/>
            <w:left w:val="none" w:sz="0" w:space="0" w:color="auto"/>
            <w:bottom w:val="none" w:sz="0" w:space="0" w:color="auto"/>
            <w:right w:val="none" w:sz="0" w:space="0" w:color="auto"/>
          </w:divBdr>
        </w:div>
        <w:div w:id="2141259828">
          <w:marLeft w:val="0"/>
          <w:marRight w:val="0"/>
          <w:marTop w:val="0"/>
          <w:marBottom w:val="0"/>
          <w:divBdr>
            <w:top w:val="none" w:sz="0" w:space="0" w:color="auto"/>
            <w:left w:val="none" w:sz="0" w:space="0" w:color="auto"/>
            <w:bottom w:val="none" w:sz="0" w:space="0" w:color="auto"/>
            <w:right w:val="none" w:sz="0" w:space="0" w:color="auto"/>
          </w:divBdr>
        </w:div>
      </w:divsChild>
    </w:div>
    <w:div w:id="1009061862">
      <w:bodyDiv w:val="1"/>
      <w:marLeft w:val="0"/>
      <w:marRight w:val="0"/>
      <w:marTop w:val="0"/>
      <w:marBottom w:val="0"/>
      <w:divBdr>
        <w:top w:val="none" w:sz="0" w:space="0" w:color="auto"/>
        <w:left w:val="none" w:sz="0" w:space="0" w:color="auto"/>
        <w:bottom w:val="none" w:sz="0" w:space="0" w:color="auto"/>
        <w:right w:val="none" w:sz="0" w:space="0" w:color="auto"/>
      </w:divBdr>
      <w:divsChild>
        <w:div w:id="1164248899">
          <w:marLeft w:val="0"/>
          <w:marRight w:val="0"/>
          <w:marTop w:val="0"/>
          <w:marBottom w:val="0"/>
          <w:divBdr>
            <w:top w:val="none" w:sz="0" w:space="0" w:color="auto"/>
            <w:left w:val="none" w:sz="0" w:space="0" w:color="auto"/>
            <w:bottom w:val="none" w:sz="0" w:space="0" w:color="auto"/>
            <w:right w:val="none" w:sz="0" w:space="0" w:color="auto"/>
          </w:divBdr>
        </w:div>
        <w:div w:id="239757409">
          <w:marLeft w:val="0"/>
          <w:marRight w:val="0"/>
          <w:marTop w:val="0"/>
          <w:marBottom w:val="0"/>
          <w:divBdr>
            <w:top w:val="none" w:sz="0" w:space="0" w:color="auto"/>
            <w:left w:val="none" w:sz="0" w:space="0" w:color="auto"/>
            <w:bottom w:val="none" w:sz="0" w:space="0" w:color="auto"/>
            <w:right w:val="none" w:sz="0" w:space="0" w:color="auto"/>
          </w:divBdr>
        </w:div>
        <w:div w:id="2036928637">
          <w:marLeft w:val="0"/>
          <w:marRight w:val="0"/>
          <w:marTop w:val="0"/>
          <w:marBottom w:val="0"/>
          <w:divBdr>
            <w:top w:val="none" w:sz="0" w:space="0" w:color="auto"/>
            <w:left w:val="none" w:sz="0" w:space="0" w:color="auto"/>
            <w:bottom w:val="none" w:sz="0" w:space="0" w:color="auto"/>
            <w:right w:val="none" w:sz="0" w:space="0" w:color="auto"/>
          </w:divBdr>
        </w:div>
        <w:div w:id="595094583">
          <w:marLeft w:val="0"/>
          <w:marRight w:val="0"/>
          <w:marTop w:val="0"/>
          <w:marBottom w:val="0"/>
          <w:divBdr>
            <w:top w:val="none" w:sz="0" w:space="0" w:color="auto"/>
            <w:left w:val="none" w:sz="0" w:space="0" w:color="auto"/>
            <w:bottom w:val="none" w:sz="0" w:space="0" w:color="auto"/>
            <w:right w:val="none" w:sz="0" w:space="0" w:color="auto"/>
          </w:divBdr>
        </w:div>
        <w:div w:id="256252211">
          <w:marLeft w:val="0"/>
          <w:marRight w:val="0"/>
          <w:marTop w:val="0"/>
          <w:marBottom w:val="0"/>
          <w:divBdr>
            <w:top w:val="none" w:sz="0" w:space="0" w:color="auto"/>
            <w:left w:val="none" w:sz="0" w:space="0" w:color="auto"/>
            <w:bottom w:val="none" w:sz="0" w:space="0" w:color="auto"/>
            <w:right w:val="none" w:sz="0" w:space="0" w:color="auto"/>
          </w:divBdr>
        </w:div>
      </w:divsChild>
    </w:div>
    <w:div w:id="1738356108">
      <w:bodyDiv w:val="1"/>
      <w:marLeft w:val="0"/>
      <w:marRight w:val="0"/>
      <w:marTop w:val="0"/>
      <w:marBottom w:val="0"/>
      <w:divBdr>
        <w:top w:val="none" w:sz="0" w:space="0" w:color="auto"/>
        <w:left w:val="none" w:sz="0" w:space="0" w:color="auto"/>
        <w:bottom w:val="none" w:sz="0" w:space="0" w:color="auto"/>
        <w:right w:val="none" w:sz="0" w:space="0" w:color="auto"/>
      </w:divBdr>
    </w:div>
    <w:div w:id="1795637384">
      <w:bodyDiv w:val="1"/>
      <w:marLeft w:val="0"/>
      <w:marRight w:val="0"/>
      <w:marTop w:val="0"/>
      <w:marBottom w:val="0"/>
      <w:divBdr>
        <w:top w:val="none" w:sz="0" w:space="0" w:color="auto"/>
        <w:left w:val="none" w:sz="0" w:space="0" w:color="auto"/>
        <w:bottom w:val="none" w:sz="0" w:space="0" w:color="auto"/>
        <w:right w:val="none" w:sz="0" w:space="0" w:color="auto"/>
      </w:divBdr>
    </w:div>
    <w:div w:id="1894003260">
      <w:bodyDiv w:val="1"/>
      <w:marLeft w:val="0"/>
      <w:marRight w:val="0"/>
      <w:marTop w:val="0"/>
      <w:marBottom w:val="0"/>
      <w:divBdr>
        <w:top w:val="none" w:sz="0" w:space="0" w:color="auto"/>
        <w:left w:val="none" w:sz="0" w:space="0" w:color="auto"/>
        <w:bottom w:val="none" w:sz="0" w:space="0" w:color="auto"/>
        <w:right w:val="none" w:sz="0" w:space="0" w:color="auto"/>
      </w:divBdr>
    </w:div>
    <w:div w:id="2107966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dsb.on.ca/Learning-Equity-and-Well-Being/Special-Education-and-Inclusion/Parent-Guides-to-Special-Education-and-Inclusio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2781</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Dixon</dc:creator>
  <cp:keywords/>
  <dc:description/>
  <cp:lastModifiedBy>Dixon, Lianne</cp:lastModifiedBy>
  <cp:revision>2</cp:revision>
  <dcterms:created xsi:type="dcterms:W3CDTF">2023-01-24T15:03:00Z</dcterms:created>
  <dcterms:modified xsi:type="dcterms:W3CDTF">2023-01-24T15:03:00Z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ee422ca06cad29592b9ede48454c6dc3bf1af0d1248bc1e13ff8afca421b482c</vt:lpwstr>
  </property>
</Properties>
</file>