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0CD6" w14:textId="33F706CC" w:rsidR="0063303F" w:rsidRPr="0063303F" w:rsidRDefault="00C448F7" w:rsidP="0063303F">
      <w:pPr>
        <w:jc w:val="center"/>
        <w:rPr>
          <w:rFonts w:ascii="Arial" w:hAnsi="Arial" w:cs="Arial"/>
        </w:rPr>
      </w:pPr>
      <w:r>
        <w:rPr>
          <w:noProof/>
        </w:rPr>
        <w:drawing>
          <wp:inline distT="0" distB="0" distL="114300" distR="114300" wp14:anchorId="26CC9E39" wp14:editId="101BE0A7">
            <wp:extent cx="5939750" cy="921385"/>
            <wp:effectExtent l="0" t="0" r="4445" b="0"/>
            <wp:docPr id="1026"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7"/>
                    <a:srcRect/>
                    <a:stretch>
                      <a:fillRect/>
                    </a:stretch>
                  </pic:blipFill>
                  <pic:spPr>
                    <a:xfrm>
                      <a:off x="0" y="0"/>
                      <a:ext cx="5947771" cy="922629"/>
                    </a:xfrm>
                    <a:prstGeom prst="rect">
                      <a:avLst/>
                    </a:prstGeom>
                    <a:ln/>
                  </pic:spPr>
                </pic:pic>
              </a:graphicData>
            </a:graphic>
          </wp:inline>
        </w:drawing>
      </w:r>
    </w:p>
    <w:p w14:paraId="45C02B0D" w14:textId="77777777" w:rsidR="0097596B" w:rsidRDefault="0097596B" w:rsidP="00364717">
      <w:pPr>
        <w:tabs>
          <w:tab w:val="left" w:pos="2880"/>
        </w:tabs>
        <w:rPr>
          <w:rFonts w:ascii="Arial" w:hAnsi="Arial" w:cs="Arial"/>
          <w:b/>
          <w:sz w:val="20"/>
          <w:szCs w:val="20"/>
        </w:rPr>
      </w:pPr>
    </w:p>
    <w:p w14:paraId="40F27B1B" w14:textId="15505456" w:rsidR="00364717" w:rsidRPr="00C448F7" w:rsidRDefault="00364717" w:rsidP="00364717">
      <w:pPr>
        <w:tabs>
          <w:tab w:val="left" w:pos="2880"/>
        </w:tabs>
        <w:rPr>
          <w:rFonts w:ascii="Arial" w:hAnsi="Arial" w:cs="Arial"/>
          <w:sz w:val="24"/>
          <w:szCs w:val="24"/>
        </w:rPr>
      </w:pPr>
      <w:r w:rsidRPr="00C448F7">
        <w:rPr>
          <w:rFonts w:ascii="Arial" w:hAnsi="Arial" w:cs="Arial"/>
          <w:b/>
          <w:sz w:val="24"/>
          <w:szCs w:val="24"/>
        </w:rPr>
        <w:t>Name of Committee</w:t>
      </w:r>
      <w:r w:rsidRPr="00C448F7">
        <w:rPr>
          <w:rFonts w:ascii="Arial" w:hAnsi="Arial" w:cs="Arial"/>
          <w:sz w:val="24"/>
          <w:szCs w:val="24"/>
        </w:rPr>
        <w:t>:</w:t>
      </w:r>
      <w:r w:rsidRPr="00C448F7">
        <w:rPr>
          <w:rFonts w:ascii="Arial" w:hAnsi="Arial" w:cs="Arial"/>
          <w:sz w:val="24"/>
          <w:szCs w:val="24"/>
        </w:rPr>
        <w:tab/>
        <w:t>Alternative Schools Community Advisory Committee</w:t>
      </w:r>
    </w:p>
    <w:p w14:paraId="7E5BF69B" w14:textId="77777777" w:rsidR="00364717" w:rsidRPr="00C448F7" w:rsidRDefault="00364717" w:rsidP="00364717">
      <w:pPr>
        <w:tabs>
          <w:tab w:val="left" w:pos="2880"/>
        </w:tabs>
        <w:rPr>
          <w:rFonts w:ascii="Arial" w:hAnsi="Arial" w:cs="Arial"/>
          <w:b/>
          <w:sz w:val="24"/>
          <w:szCs w:val="24"/>
        </w:rPr>
      </w:pPr>
    </w:p>
    <w:p w14:paraId="31699CBE" w14:textId="0944AA4B" w:rsidR="00364717" w:rsidRPr="00C448F7" w:rsidRDefault="00364717" w:rsidP="00364717">
      <w:pPr>
        <w:tabs>
          <w:tab w:val="left" w:pos="2880"/>
        </w:tabs>
        <w:rPr>
          <w:rFonts w:ascii="Arial" w:hAnsi="Arial" w:cs="Arial"/>
          <w:sz w:val="24"/>
          <w:szCs w:val="24"/>
        </w:rPr>
      </w:pPr>
      <w:r w:rsidRPr="00C448F7">
        <w:rPr>
          <w:rFonts w:ascii="Arial" w:hAnsi="Arial" w:cs="Arial"/>
          <w:b/>
          <w:sz w:val="24"/>
          <w:szCs w:val="24"/>
        </w:rPr>
        <w:t>Meeting Date</w:t>
      </w:r>
      <w:r w:rsidRPr="00C448F7">
        <w:rPr>
          <w:rFonts w:ascii="Arial" w:hAnsi="Arial" w:cs="Arial"/>
          <w:sz w:val="24"/>
          <w:szCs w:val="24"/>
        </w:rPr>
        <w:t>:</w:t>
      </w:r>
      <w:r w:rsidRPr="00C448F7">
        <w:rPr>
          <w:rFonts w:ascii="Arial" w:hAnsi="Arial" w:cs="Arial"/>
          <w:sz w:val="24"/>
          <w:szCs w:val="24"/>
        </w:rPr>
        <w:tab/>
      </w:r>
      <w:r w:rsidR="00FE5940" w:rsidRPr="00C448F7">
        <w:rPr>
          <w:rFonts w:ascii="Arial" w:hAnsi="Arial" w:cs="Arial"/>
          <w:sz w:val="24"/>
          <w:szCs w:val="24"/>
        </w:rPr>
        <w:t>21 April</w:t>
      </w:r>
      <w:r w:rsidRPr="00C448F7">
        <w:rPr>
          <w:rFonts w:ascii="Arial" w:hAnsi="Arial" w:cs="Arial"/>
          <w:sz w:val="24"/>
          <w:szCs w:val="24"/>
        </w:rPr>
        <w:t xml:space="preserve"> 202</w:t>
      </w:r>
      <w:r w:rsidR="00FE5940" w:rsidRPr="00C448F7">
        <w:rPr>
          <w:rFonts w:ascii="Arial" w:hAnsi="Arial" w:cs="Arial"/>
          <w:sz w:val="24"/>
          <w:szCs w:val="24"/>
        </w:rPr>
        <w:t>3</w:t>
      </w:r>
    </w:p>
    <w:p w14:paraId="5F3CB4A7" w14:textId="77777777" w:rsidR="00364717" w:rsidRPr="00C448F7" w:rsidRDefault="00364717" w:rsidP="00364717">
      <w:pPr>
        <w:rPr>
          <w:rFonts w:ascii="Arial" w:hAnsi="Arial" w:cs="Arial"/>
          <w:sz w:val="24"/>
          <w:szCs w:val="24"/>
        </w:rPr>
      </w:pPr>
    </w:p>
    <w:p w14:paraId="3BAEE803" w14:textId="25AA48F4" w:rsidR="00364717" w:rsidRDefault="00364717" w:rsidP="00C448F7">
      <w:pPr>
        <w:ind w:left="-426"/>
        <w:rPr>
          <w:rFonts w:ascii="Arial" w:hAnsi="Arial" w:cs="Arial"/>
          <w:sz w:val="24"/>
          <w:szCs w:val="24"/>
        </w:rPr>
      </w:pPr>
      <w:r w:rsidRPr="00C448F7">
        <w:rPr>
          <w:rFonts w:ascii="Arial" w:hAnsi="Arial" w:cs="Arial"/>
          <w:sz w:val="24"/>
          <w:szCs w:val="24"/>
        </w:rPr>
        <w:t xml:space="preserve">An Emergency Meeting of the </w:t>
      </w:r>
      <w:r w:rsidR="00C448F7">
        <w:rPr>
          <w:rFonts w:ascii="Arial" w:hAnsi="Arial" w:cs="Arial"/>
          <w:sz w:val="24"/>
          <w:szCs w:val="24"/>
        </w:rPr>
        <w:t xml:space="preserve">voting membership of the </w:t>
      </w:r>
      <w:r w:rsidRPr="00C448F7">
        <w:rPr>
          <w:rFonts w:ascii="Arial" w:hAnsi="Arial" w:cs="Arial"/>
          <w:sz w:val="24"/>
          <w:szCs w:val="24"/>
        </w:rPr>
        <w:t xml:space="preserve">Alternative Schools Community Advisory Committee convened on April 21, </w:t>
      </w:r>
      <w:proofErr w:type="gramStart"/>
      <w:r w:rsidRPr="00C448F7">
        <w:rPr>
          <w:rFonts w:ascii="Arial" w:hAnsi="Arial" w:cs="Arial"/>
          <w:sz w:val="24"/>
          <w:szCs w:val="24"/>
        </w:rPr>
        <w:t>2023</w:t>
      </w:r>
      <w:proofErr w:type="gramEnd"/>
      <w:r w:rsidRPr="00C448F7">
        <w:rPr>
          <w:rFonts w:ascii="Arial" w:hAnsi="Arial" w:cs="Arial"/>
          <w:sz w:val="24"/>
          <w:szCs w:val="24"/>
        </w:rPr>
        <w:t xml:space="preserve"> at </w:t>
      </w:r>
      <w:r w:rsidR="00C06DD2" w:rsidRPr="00C448F7">
        <w:rPr>
          <w:rFonts w:ascii="Arial" w:hAnsi="Arial" w:cs="Arial"/>
          <w:sz w:val="24"/>
          <w:szCs w:val="24"/>
        </w:rPr>
        <w:t>12:00</w:t>
      </w:r>
      <w:r w:rsidRPr="00C448F7">
        <w:rPr>
          <w:rFonts w:ascii="Arial" w:hAnsi="Arial" w:cs="Arial"/>
          <w:sz w:val="24"/>
          <w:szCs w:val="24"/>
        </w:rPr>
        <w:t xml:space="preserve"> pm via Virtual Meeting (</w:t>
      </w:r>
      <w:r w:rsidR="00325599" w:rsidRPr="00C448F7">
        <w:rPr>
          <w:rFonts w:ascii="Arial" w:hAnsi="Arial" w:cs="Arial"/>
          <w:sz w:val="24"/>
          <w:szCs w:val="24"/>
        </w:rPr>
        <w:t xml:space="preserve">Parent Co-Chair </w:t>
      </w:r>
      <w:r w:rsidRPr="00C448F7">
        <w:rPr>
          <w:rFonts w:ascii="Arial" w:hAnsi="Arial" w:cs="Arial"/>
          <w:sz w:val="24"/>
          <w:szCs w:val="24"/>
        </w:rPr>
        <w:t>Zoom)</w:t>
      </w:r>
      <w:r w:rsidRPr="00C448F7">
        <w:rPr>
          <w:rFonts w:ascii="Arial" w:hAnsi="Arial" w:cs="Arial"/>
          <w:color w:val="C00000"/>
          <w:sz w:val="24"/>
          <w:szCs w:val="24"/>
        </w:rPr>
        <w:t xml:space="preserve"> </w:t>
      </w:r>
      <w:r w:rsidRPr="00C448F7">
        <w:rPr>
          <w:rFonts w:ascii="Arial" w:hAnsi="Arial" w:cs="Arial"/>
          <w:sz w:val="24"/>
          <w:szCs w:val="24"/>
        </w:rPr>
        <w:t>with Jacob Leibovitch and Laurie McAllister (Co-Chairs) presiding.</w:t>
      </w:r>
    </w:p>
    <w:p w14:paraId="40473C0F" w14:textId="77777777" w:rsidR="00C448F7" w:rsidRDefault="00C448F7" w:rsidP="00C448F7">
      <w:pPr>
        <w:ind w:hanging="426"/>
        <w:rPr>
          <w:rFonts w:ascii="Arial" w:hAnsi="Arial" w:cs="Arial"/>
          <w:sz w:val="24"/>
          <w:szCs w:val="24"/>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938"/>
      </w:tblGrid>
      <w:tr w:rsidR="00C448F7" w:rsidRPr="00C448F7" w14:paraId="49E36308" w14:textId="77777777" w:rsidTr="00C448F7">
        <w:trPr>
          <w:tblHeader/>
        </w:trPr>
        <w:tc>
          <w:tcPr>
            <w:tcW w:w="2127" w:type="dxa"/>
          </w:tcPr>
          <w:p w14:paraId="5B00A385" w14:textId="77777777" w:rsidR="00C448F7" w:rsidRPr="00C448F7" w:rsidRDefault="00C448F7" w:rsidP="00C448F7">
            <w:pPr>
              <w:spacing w:before="60"/>
              <w:rPr>
                <w:rFonts w:ascii="Arial" w:hAnsi="Arial" w:cs="Arial"/>
                <w:sz w:val="24"/>
                <w:szCs w:val="24"/>
              </w:rPr>
            </w:pPr>
            <w:r w:rsidRPr="00C448F7">
              <w:rPr>
                <w:rFonts w:ascii="Arial" w:hAnsi="Arial" w:cs="Arial"/>
                <w:b/>
                <w:sz w:val="24"/>
                <w:szCs w:val="24"/>
              </w:rPr>
              <w:t>Membership</w:t>
            </w:r>
          </w:p>
          <w:p w14:paraId="428E1EDA" w14:textId="77777777" w:rsidR="00C448F7" w:rsidRPr="00C448F7" w:rsidRDefault="00C448F7" w:rsidP="00C448F7">
            <w:pPr>
              <w:rPr>
                <w:rFonts w:ascii="Arial" w:hAnsi="Arial" w:cs="Arial"/>
                <w:sz w:val="24"/>
                <w:szCs w:val="24"/>
              </w:rPr>
            </w:pPr>
            <w:r w:rsidRPr="00C448F7">
              <w:rPr>
                <w:rFonts w:ascii="Arial" w:hAnsi="Arial" w:cs="Arial"/>
                <w:b/>
                <w:sz w:val="24"/>
                <w:szCs w:val="24"/>
              </w:rPr>
              <w:t>Attendance</w:t>
            </w:r>
            <w:r w:rsidRPr="00C448F7">
              <w:rPr>
                <w:rFonts w:ascii="Arial" w:hAnsi="Arial" w:cs="Arial"/>
                <w:sz w:val="24"/>
                <w:szCs w:val="24"/>
              </w:rPr>
              <w:t>:</w:t>
            </w:r>
          </w:p>
        </w:tc>
        <w:tc>
          <w:tcPr>
            <w:tcW w:w="7938" w:type="dxa"/>
          </w:tcPr>
          <w:p w14:paraId="61425C7F" w14:textId="77777777" w:rsidR="00C448F7" w:rsidRPr="00C448F7" w:rsidRDefault="00C448F7" w:rsidP="00C448F7">
            <w:pPr>
              <w:spacing w:before="60" w:after="60"/>
              <w:rPr>
                <w:rFonts w:ascii="Arial" w:hAnsi="Arial" w:cs="Arial"/>
                <w:sz w:val="24"/>
                <w:szCs w:val="24"/>
              </w:rPr>
            </w:pPr>
            <w:r w:rsidRPr="00C448F7">
              <w:rPr>
                <w:rFonts w:ascii="Arial" w:hAnsi="Arial" w:cs="Arial"/>
                <w:sz w:val="24"/>
                <w:szCs w:val="24"/>
              </w:rPr>
              <w:t>Sarah Bogatie (Student, Avondale Alternative Secondary School; Secondary School Student Representative); Diana Grimaldos (Parent, Mountview Alternative Junior School, ASCAC Member); Serge Guschin (Parent, Beaches alternative School, ASCAC Member); Joanne Huber (Parent, High Park Alternative JS, ASCAC Member), Olga Ingrahm (Parent, Alternative Scarborough Education 1, ASCAC Member), Shelley Laskin (Trustee Ward 8, ASCAC Trustee Co-Chair); Jacob Leibovitch (Parent, ALPHA Alternative Junior School, ASCAC Co-Chair); Laurie McAllister (Parent, Avondale Secondary Alternative School, ASCAC Co-Chair)</w:t>
            </w:r>
          </w:p>
        </w:tc>
      </w:tr>
      <w:tr w:rsidR="00C448F7" w:rsidRPr="00C448F7" w14:paraId="785B1A75" w14:textId="77777777" w:rsidTr="00C448F7">
        <w:trPr>
          <w:tblHeader/>
        </w:trPr>
        <w:tc>
          <w:tcPr>
            <w:tcW w:w="2127" w:type="dxa"/>
          </w:tcPr>
          <w:p w14:paraId="335AFD27" w14:textId="77777777" w:rsidR="00C448F7" w:rsidRPr="00C448F7" w:rsidRDefault="00C448F7" w:rsidP="00C448F7">
            <w:pPr>
              <w:spacing w:before="60" w:after="60"/>
              <w:rPr>
                <w:rFonts w:ascii="Arial" w:hAnsi="Arial" w:cs="Arial"/>
                <w:sz w:val="24"/>
                <w:szCs w:val="24"/>
              </w:rPr>
            </w:pPr>
            <w:r w:rsidRPr="00C448F7">
              <w:rPr>
                <w:rFonts w:ascii="Arial" w:hAnsi="Arial" w:cs="Arial"/>
                <w:b/>
                <w:sz w:val="24"/>
                <w:szCs w:val="24"/>
              </w:rPr>
              <w:t>Staff Lead:</w:t>
            </w:r>
          </w:p>
        </w:tc>
        <w:tc>
          <w:tcPr>
            <w:tcW w:w="7938" w:type="dxa"/>
          </w:tcPr>
          <w:p w14:paraId="44AE9370" w14:textId="77777777" w:rsidR="00C448F7" w:rsidRPr="00C448F7" w:rsidRDefault="00C448F7" w:rsidP="00C448F7">
            <w:pPr>
              <w:spacing w:before="60" w:after="60"/>
              <w:rPr>
                <w:rFonts w:ascii="Arial" w:hAnsi="Arial" w:cs="Arial"/>
                <w:sz w:val="24"/>
                <w:szCs w:val="24"/>
              </w:rPr>
            </w:pPr>
            <w:r w:rsidRPr="00C448F7">
              <w:rPr>
                <w:rFonts w:ascii="Arial" w:hAnsi="Arial" w:cs="Arial"/>
                <w:sz w:val="24"/>
                <w:szCs w:val="24"/>
              </w:rPr>
              <w:t>Peter Chang (TDSB System Superintendent)</w:t>
            </w:r>
          </w:p>
        </w:tc>
      </w:tr>
      <w:tr w:rsidR="00C448F7" w:rsidRPr="00C448F7" w14:paraId="13E94957" w14:textId="77777777" w:rsidTr="00C448F7">
        <w:trPr>
          <w:tblHeader/>
        </w:trPr>
        <w:tc>
          <w:tcPr>
            <w:tcW w:w="2127" w:type="dxa"/>
          </w:tcPr>
          <w:p w14:paraId="79DA884D" w14:textId="3D3DFCA2" w:rsidR="00C448F7" w:rsidRPr="00C448F7" w:rsidRDefault="00C85191" w:rsidP="00C448F7">
            <w:pPr>
              <w:spacing w:before="60" w:after="60"/>
              <w:rPr>
                <w:rFonts w:ascii="Arial" w:hAnsi="Arial" w:cs="Arial"/>
                <w:b/>
                <w:bCs/>
                <w:sz w:val="24"/>
                <w:szCs w:val="24"/>
              </w:rPr>
            </w:pPr>
            <w:r>
              <w:rPr>
                <w:rFonts w:ascii="Arial" w:hAnsi="Arial" w:cs="Arial"/>
                <w:b/>
                <w:bCs/>
                <w:sz w:val="24"/>
                <w:szCs w:val="24"/>
              </w:rPr>
              <w:t xml:space="preserve">Other: </w:t>
            </w:r>
          </w:p>
        </w:tc>
        <w:tc>
          <w:tcPr>
            <w:tcW w:w="7938" w:type="dxa"/>
          </w:tcPr>
          <w:p w14:paraId="4FABFBD7" w14:textId="68B524C5" w:rsidR="00C448F7" w:rsidRPr="00C448F7" w:rsidRDefault="00C448F7" w:rsidP="00C448F7">
            <w:pPr>
              <w:spacing w:before="60" w:after="60"/>
              <w:rPr>
                <w:rFonts w:ascii="Arial" w:hAnsi="Arial" w:cs="Arial"/>
                <w:sz w:val="24"/>
                <w:szCs w:val="24"/>
                <w:highlight w:val="yellow"/>
              </w:rPr>
            </w:pPr>
            <w:r w:rsidRPr="00C448F7">
              <w:rPr>
                <w:rFonts w:ascii="Arial" w:hAnsi="Arial" w:cs="Arial"/>
                <w:sz w:val="24"/>
                <w:szCs w:val="24"/>
              </w:rPr>
              <w:t>Associate Director Louise Sirisko</w:t>
            </w:r>
            <w:r w:rsidR="00C85191">
              <w:rPr>
                <w:rFonts w:ascii="Arial" w:hAnsi="Arial" w:cs="Arial"/>
                <w:sz w:val="24"/>
                <w:szCs w:val="24"/>
              </w:rPr>
              <w:t xml:space="preserve"> (joined while meeting in progress)</w:t>
            </w:r>
          </w:p>
        </w:tc>
      </w:tr>
    </w:tbl>
    <w:p w14:paraId="6881EA26" w14:textId="77777777" w:rsidR="00C448F7" w:rsidRPr="00C448F7" w:rsidRDefault="00C448F7" w:rsidP="00364717">
      <w:pPr>
        <w:rPr>
          <w:rFonts w:ascii="Arial" w:hAnsi="Arial" w:cs="Arial"/>
          <w:sz w:val="24"/>
          <w:szCs w:val="24"/>
        </w:rPr>
      </w:pPr>
    </w:p>
    <w:p w14:paraId="66F6B51A" w14:textId="77777777" w:rsidR="00D76EC0" w:rsidRPr="00FE5940" w:rsidRDefault="00D76EC0" w:rsidP="0063303F">
      <w:pPr>
        <w:spacing w:line="276" w:lineRule="auto"/>
        <w:rPr>
          <w:rFonts w:ascii="Arial" w:hAnsi="Arial" w:cs="Arial"/>
          <w:b/>
          <w:bCs/>
          <w:sz w:val="20"/>
          <w:szCs w:val="20"/>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325599" w:rsidRPr="00FE5940" w14:paraId="1ABF0B58" w14:textId="77777777" w:rsidTr="00C448F7">
        <w:trPr>
          <w:trHeight w:val="288"/>
          <w:tblHeader/>
        </w:trPr>
        <w:tc>
          <w:tcPr>
            <w:tcW w:w="7656" w:type="dxa"/>
            <w:shd w:val="clear" w:color="auto" w:fill="FDE9D9"/>
          </w:tcPr>
          <w:p w14:paraId="7601F41B" w14:textId="4B2DE0D4" w:rsidR="00325599" w:rsidRPr="00FE5940" w:rsidRDefault="00325599" w:rsidP="00325599">
            <w:pPr>
              <w:rPr>
                <w:rFonts w:ascii="Arial" w:hAnsi="Arial" w:cs="Arial"/>
                <w:b/>
                <w:sz w:val="20"/>
                <w:szCs w:val="20"/>
              </w:rPr>
            </w:pPr>
            <w:r w:rsidRPr="00FE5940">
              <w:rPr>
                <w:rFonts w:ascii="Arial" w:hAnsi="Arial" w:cs="Arial"/>
                <w:b/>
                <w:sz w:val="20"/>
                <w:szCs w:val="20"/>
              </w:rPr>
              <w:t>ITEM &amp; DISCUSSION</w:t>
            </w:r>
          </w:p>
        </w:tc>
        <w:tc>
          <w:tcPr>
            <w:tcW w:w="2409" w:type="dxa"/>
            <w:shd w:val="clear" w:color="auto" w:fill="FDE9D9"/>
          </w:tcPr>
          <w:p w14:paraId="43FEA2F9" w14:textId="5DEE80A1" w:rsidR="00325599" w:rsidRPr="00FE5940" w:rsidRDefault="00325599" w:rsidP="002E302A">
            <w:pPr>
              <w:jc w:val="center"/>
              <w:rPr>
                <w:rFonts w:ascii="Arial" w:hAnsi="Arial" w:cs="Arial"/>
                <w:b/>
                <w:sz w:val="20"/>
                <w:szCs w:val="20"/>
              </w:rPr>
            </w:pPr>
            <w:r w:rsidRPr="00FE5940">
              <w:rPr>
                <w:rFonts w:ascii="Arial" w:hAnsi="Arial" w:cs="Arial"/>
                <w:b/>
                <w:sz w:val="20"/>
                <w:szCs w:val="20"/>
              </w:rPr>
              <w:t>ACTION ITEM/ NOTES</w:t>
            </w:r>
          </w:p>
        </w:tc>
      </w:tr>
      <w:tr w:rsidR="00325599" w:rsidRPr="00FE5940" w14:paraId="7912C22F" w14:textId="77777777" w:rsidTr="00C448F7">
        <w:tc>
          <w:tcPr>
            <w:tcW w:w="7656" w:type="dxa"/>
            <w:shd w:val="clear" w:color="auto" w:fill="auto"/>
          </w:tcPr>
          <w:p w14:paraId="7E343A6B" w14:textId="77777777" w:rsidR="00FE5940" w:rsidRPr="0097596B" w:rsidRDefault="00325599" w:rsidP="00FE5940">
            <w:pPr>
              <w:numPr>
                <w:ilvl w:val="0"/>
                <w:numId w:val="1"/>
              </w:numPr>
              <w:spacing w:before="120" w:after="120"/>
              <w:ind w:left="363" w:hanging="357"/>
              <w:rPr>
                <w:rFonts w:ascii="Arial" w:hAnsi="Arial" w:cs="Arial"/>
                <w:b/>
                <w:bCs/>
                <w:sz w:val="20"/>
                <w:szCs w:val="20"/>
              </w:rPr>
            </w:pPr>
            <w:r w:rsidRPr="0097596B">
              <w:rPr>
                <w:rFonts w:ascii="Arial" w:hAnsi="Arial" w:cs="Arial"/>
                <w:b/>
                <w:bCs/>
                <w:sz w:val="20"/>
                <w:szCs w:val="20"/>
              </w:rPr>
              <w:t>Land Acknowledgement</w:t>
            </w:r>
          </w:p>
          <w:p w14:paraId="0F90796F" w14:textId="2307D2F1" w:rsidR="00325599" w:rsidRPr="00FE5940" w:rsidRDefault="00325599" w:rsidP="00FE5940">
            <w:pPr>
              <w:spacing w:before="120" w:after="120"/>
              <w:ind w:left="363"/>
              <w:rPr>
                <w:rFonts w:ascii="Arial" w:hAnsi="Arial" w:cs="Arial"/>
                <w:sz w:val="20"/>
                <w:szCs w:val="20"/>
              </w:rPr>
            </w:pPr>
            <w:r w:rsidRPr="0097596B">
              <w:rPr>
                <w:rFonts w:ascii="Arial" w:hAnsi="Arial" w:cs="Arial"/>
                <w:b/>
                <w:bCs/>
                <w:sz w:val="20"/>
                <w:szCs w:val="20"/>
              </w:rPr>
              <w:t>Welcome/ Introductions</w:t>
            </w:r>
            <w:r w:rsidRPr="00FE5940">
              <w:rPr>
                <w:rFonts w:ascii="Arial" w:hAnsi="Arial" w:cs="Arial"/>
                <w:sz w:val="20"/>
                <w:szCs w:val="20"/>
              </w:rPr>
              <w:t xml:space="preserve"> </w:t>
            </w:r>
          </w:p>
        </w:tc>
        <w:tc>
          <w:tcPr>
            <w:tcW w:w="2409" w:type="dxa"/>
            <w:shd w:val="clear" w:color="auto" w:fill="auto"/>
          </w:tcPr>
          <w:p w14:paraId="348F5092" w14:textId="77777777" w:rsidR="00325599" w:rsidRPr="00FE5940" w:rsidRDefault="00325599" w:rsidP="002E302A">
            <w:pPr>
              <w:rPr>
                <w:rFonts w:ascii="Arial" w:hAnsi="Arial" w:cs="Arial"/>
                <w:sz w:val="20"/>
                <w:szCs w:val="20"/>
              </w:rPr>
            </w:pPr>
          </w:p>
        </w:tc>
      </w:tr>
      <w:tr w:rsidR="00325599" w:rsidRPr="00FE5940" w14:paraId="4897B45E" w14:textId="77777777" w:rsidTr="00C448F7">
        <w:tc>
          <w:tcPr>
            <w:tcW w:w="7656" w:type="dxa"/>
            <w:shd w:val="clear" w:color="auto" w:fill="auto"/>
          </w:tcPr>
          <w:p w14:paraId="6780B434" w14:textId="44135090" w:rsidR="00325599" w:rsidRPr="0097596B" w:rsidRDefault="00325599" w:rsidP="00FE5940">
            <w:pPr>
              <w:numPr>
                <w:ilvl w:val="0"/>
                <w:numId w:val="1"/>
              </w:numPr>
              <w:spacing w:before="120" w:line="276" w:lineRule="auto"/>
              <w:ind w:hanging="357"/>
              <w:rPr>
                <w:rFonts w:ascii="Arial" w:hAnsi="Arial" w:cs="Arial"/>
                <w:b/>
                <w:bCs/>
                <w:sz w:val="20"/>
                <w:szCs w:val="20"/>
              </w:rPr>
            </w:pPr>
            <w:r w:rsidRPr="0097596B">
              <w:rPr>
                <w:rFonts w:ascii="Arial" w:hAnsi="Arial" w:cs="Arial"/>
                <w:b/>
                <w:bCs/>
                <w:sz w:val="20"/>
                <w:szCs w:val="20"/>
              </w:rPr>
              <w:t>Approval of Agenda</w:t>
            </w:r>
          </w:p>
          <w:p w14:paraId="7D083B39" w14:textId="63DB3AA9" w:rsidR="00FE4D0D" w:rsidRPr="00FE4D0D" w:rsidRDefault="00325599" w:rsidP="00FE4D0D">
            <w:pPr>
              <w:pStyle w:val="ListParagraph"/>
              <w:numPr>
                <w:ilvl w:val="0"/>
                <w:numId w:val="3"/>
              </w:numPr>
              <w:spacing w:before="120" w:after="120"/>
              <w:ind w:right="-111" w:hanging="357"/>
              <w:rPr>
                <w:rFonts w:ascii="Arial" w:hAnsi="Arial" w:cs="Arial"/>
                <w:sz w:val="20"/>
                <w:szCs w:val="20"/>
              </w:rPr>
            </w:pPr>
            <w:r w:rsidRPr="00FE5940">
              <w:rPr>
                <w:rFonts w:ascii="Arial" w:hAnsi="Arial" w:cs="Arial"/>
                <w:sz w:val="20"/>
                <w:szCs w:val="20"/>
              </w:rPr>
              <w:t xml:space="preserve">As the committee gathered </w:t>
            </w:r>
            <w:r w:rsidR="00FE5940">
              <w:rPr>
                <w:rFonts w:ascii="Arial" w:hAnsi="Arial" w:cs="Arial"/>
                <w:sz w:val="20"/>
                <w:szCs w:val="20"/>
              </w:rPr>
              <w:t>it was announced that</w:t>
            </w:r>
            <w:r w:rsidRPr="00FE5940">
              <w:rPr>
                <w:rFonts w:ascii="Arial" w:hAnsi="Arial" w:cs="Arial"/>
                <w:sz w:val="20"/>
                <w:szCs w:val="20"/>
              </w:rPr>
              <w:t xml:space="preserve"> the TDSB released 132 </w:t>
            </w:r>
            <w:r w:rsidR="00FE4D0D">
              <w:rPr>
                <w:rFonts w:ascii="Arial" w:hAnsi="Arial" w:cs="Arial"/>
                <w:sz w:val="20"/>
                <w:szCs w:val="20"/>
              </w:rPr>
              <w:t xml:space="preserve">new </w:t>
            </w:r>
            <w:r w:rsidRPr="00FE5940">
              <w:rPr>
                <w:rFonts w:ascii="Arial" w:hAnsi="Arial" w:cs="Arial"/>
                <w:sz w:val="20"/>
                <w:szCs w:val="20"/>
              </w:rPr>
              <w:t>seats</w:t>
            </w:r>
            <w:r w:rsidR="00FE4D0D">
              <w:rPr>
                <w:rFonts w:ascii="Arial" w:hAnsi="Arial" w:cs="Arial"/>
                <w:sz w:val="20"/>
                <w:szCs w:val="20"/>
              </w:rPr>
              <w:t xml:space="preserve"> for elementary alternative schools</w:t>
            </w:r>
          </w:p>
          <w:p w14:paraId="1054F95F" w14:textId="6E52C91A" w:rsidR="00325599" w:rsidRPr="00FE5940" w:rsidRDefault="00325599" w:rsidP="00FE5940">
            <w:pPr>
              <w:pStyle w:val="ListParagraph"/>
              <w:numPr>
                <w:ilvl w:val="0"/>
                <w:numId w:val="3"/>
              </w:numPr>
              <w:spacing w:before="120" w:after="120"/>
              <w:ind w:right="-111" w:hanging="357"/>
              <w:rPr>
                <w:rFonts w:ascii="Arial" w:hAnsi="Arial" w:cs="Arial"/>
                <w:sz w:val="20"/>
                <w:szCs w:val="20"/>
              </w:rPr>
            </w:pPr>
            <w:r w:rsidRPr="00FE5940">
              <w:rPr>
                <w:rFonts w:ascii="Arial" w:hAnsi="Arial" w:cs="Arial"/>
                <w:sz w:val="20"/>
                <w:szCs w:val="20"/>
              </w:rPr>
              <w:t>The agenda was approved; moved by Sarah, seconded by Jaco</w:t>
            </w:r>
            <w:r w:rsidR="00FE4D0D">
              <w:rPr>
                <w:rFonts w:ascii="Arial" w:hAnsi="Arial" w:cs="Arial"/>
                <w:sz w:val="20"/>
                <w:szCs w:val="20"/>
              </w:rPr>
              <w:t>b</w:t>
            </w:r>
          </w:p>
        </w:tc>
        <w:tc>
          <w:tcPr>
            <w:tcW w:w="2409" w:type="dxa"/>
            <w:shd w:val="clear" w:color="auto" w:fill="auto"/>
          </w:tcPr>
          <w:p w14:paraId="26EF6238" w14:textId="77777777" w:rsidR="00325599" w:rsidRPr="00FE5940" w:rsidRDefault="00325599" w:rsidP="002E302A">
            <w:pPr>
              <w:rPr>
                <w:rFonts w:ascii="Arial" w:hAnsi="Arial" w:cs="Arial"/>
                <w:sz w:val="20"/>
                <w:szCs w:val="20"/>
              </w:rPr>
            </w:pPr>
          </w:p>
        </w:tc>
      </w:tr>
      <w:tr w:rsidR="00325599" w:rsidRPr="00FE5940" w14:paraId="21577390" w14:textId="77777777" w:rsidTr="00C448F7">
        <w:tc>
          <w:tcPr>
            <w:tcW w:w="7656" w:type="dxa"/>
            <w:shd w:val="clear" w:color="auto" w:fill="auto"/>
          </w:tcPr>
          <w:p w14:paraId="18814DA2" w14:textId="474B7E0F" w:rsidR="00325599" w:rsidRPr="0097596B" w:rsidRDefault="00325599" w:rsidP="00FE5940">
            <w:pPr>
              <w:numPr>
                <w:ilvl w:val="0"/>
                <w:numId w:val="1"/>
              </w:numPr>
              <w:spacing w:before="120" w:line="276" w:lineRule="auto"/>
              <w:ind w:hanging="357"/>
              <w:rPr>
                <w:rFonts w:ascii="Arial" w:hAnsi="Arial" w:cs="Arial"/>
                <w:b/>
                <w:bCs/>
                <w:sz w:val="20"/>
                <w:szCs w:val="20"/>
              </w:rPr>
            </w:pPr>
            <w:r w:rsidRPr="0097596B">
              <w:rPr>
                <w:rFonts w:ascii="Arial" w:hAnsi="Arial" w:cs="Arial"/>
                <w:b/>
                <w:bCs/>
                <w:sz w:val="20"/>
                <w:szCs w:val="20"/>
              </w:rPr>
              <w:t>Declarations of Possible Conflicts</w:t>
            </w:r>
          </w:p>
          <w:p w14:paraId="3E3F450A" w14:textId="78F9D43E" w:rsidR="00325599" w:rsidRPr="00FE5940" w:rsidRDefault="00325599" w:rsidP="00FE5940">
            <w:pPr>
              <w:pStyle w:val="ListParagraph"/>
              <w:numPr>
                <w:ilvl w:val="0"/>
                <w:numId w:val="3"/>
              </w:numPr>
              <w:spacing w:before="120" w:after="120"/>
              <w:ind w:right="2214" w:hanging="357"/>
              <w:rPr>
                <w:rFonts w:ascii="Arial" w:hAnsi="Arial" w:cs="Arial"/>
                <w:sz w:val="20"/>
                <w:szCs w:val="20"/>
              </w:rPr>
            </w:pPr>
            <w:r w:rsidRPr="00FE5940">
              <w:rPr>
                <w:rFonts w:ascii="Arial" w:hAnsi="Arial" w:cs="Arial"/>
                <w:sz w:val="20"/>
                <w:szCs w:val="20"/>
              </w:rPr>
              <w:t>No conflicts were declared</w:t>
            </w:r>
          </w:p>
        </w:tc>
        <w:tc>
          <w:tcPr>
            <w:tcW w:w="2409" w:type="dxa"/>
            <w:shd w:val="clear" w:color="auto" w:fill="auto"/>
          </w:tcPr>
          <w:p w14:paraId="1C486BAC" w14:textId="77777777" w:rsidR="00325599" w:rsidRPr="00FE5940" w:rsidRDefault="00325599" w:rsidP="002E302A">
            <w:pPr>
              <w:rPr>
                <w:rFonts w:ascii="Arial" w:hAnsi="Arial" w:cs="Arial"/>
                <w:sz w:val="20"/>
                <w:szCs w:val="20"/>
              </w:rPr>
            </w:pPr>
          </w:p>
        </w:tc>
      </w:tr>
      <w:tr w:rsidR="00C06DD2" w:rsidRPr="00FE5940" w14:paraId="1A2C29A7" w14:textId="77777777" w:rsidTr="00C448F7">
        <w:tc>
          <w:tcPr>
            <w:tcW w:w="7656" w:type="dxa"/>
            <w:shd w:val="clear" w:color="auto" w:fill="auto"/>
          </w:tcPr>
          <w:p w14:paraId="2571ACFD" w14:textId="113A3D8B" w:rsidR="00FE5940" w:rsidRPr="0097596B" w:rsidRDefault="00325599" w:rsidP="00FE5940">
            <w:pPr>
              <w:pStyle w:val="ListParagraph"/>
              <w:numPr>
                <w:ilvl w:val="0"/>
                <w:numId w:val="1"/>
              </w:numPr>
              <w:spacing w:before="120"/>
              <w:ind w:left="357" w:right="28" w:hanging="357"/>
              <w:contextualSpacing w:val="0"/>
              <w:rPr>
                <w:rFonts w:ascii="Arial" w:eastAsia="Times New Roman" w:hAnsi="Arial" w:cs="Arial"/>
                <w:b/>
                <w:bCs/>
                <w:sz w:val="20"/>
                <w:szCs w:val="20"/>
                <w:lang w:val="en-US"/>
              </w:rPr>
            </w:pPr>
            <w:r w:rsidRPr="0097596B">
              <w:rPr>
                <w:rFonts w:ascii="Arial" w:eastAsia="Times New Roman" w:hAnsi="Arial" w:cs="Arial"/>
                <w:b/>
                <w:bCs/>
                <w:sz w:val="20"/>
                <w:szCs w:val="20"/>
                <w:lang w:val="en-US"/>
              </w:rPr>
              <w:t xml:space="preserve">2023/24 Elementary Alternative School Admissions Process </w:t>
            </w:r>
          </w:p>
          <w:p w14:paraId="0FD4DC9E" w14:textId="4713B416" w:rsidR="00325599" w:rsidRPr="00FE5940" w:rsidRDefault="00C06DD2" w:rsidP="006D67AC">
            <w:pPr>
              <w:spacing w:before="120" w:after="120"/>
              <w:ind w:left="320" w:right="28"/>
              <w:rPr>
                <w:rFonts w:ascii="Arial" w:eastAsia="Times New Roman" w:hAnsi="Arial" w:cs="Arial"/>
                <w:sz w:val="20"/>
                <w:szCs w:val="20"/>
              </w:rPr>
            </w:pPr>
            <w:r w:rsidRPr="00FE5940">
              <w:rPr>
                <w:rFonts w:ascii="Arial" w:eastAsia="Times New Roman" w:hAnsi="Arial" w:cs="Arial"/>
                <w:sz w:val="20"/>
                <w:szCs w:val="20"/>
                <w:lang w:val="en-US"/>
              </w:rPr>
              <w:t>A budget-focused recommendation, related to the process error which excluded applicants who self-identified as racialized, 2SLGBTQIA+, or having a disability, from full consideration</w:t>
            </w:r>
            <w:r w:rsidR="00FE4D0D">
              <w:rPr>
                <w:rFonts w:ascii="Arial" w:eastAsia="Times New Roman" w:hAnsi="Arial" w:cs="Arial"/>
                <w:sz w:val="20"/>
                <w:szCs w:val="20"/>
                <w:lang w:val="en-US"/>
              </w:rPr>
              <w:t xml:space="preserve">. </w:t>
            </w:r>
          </w:p>
          <w:p w14:paraId="16F86D21" w14:textId="6694563A" w:rsidR="00325599" w:rsidRPr="00FE5940" w:rsidRDefault="00325599" w:rsidP="006D67AC">
            <w:pPr>
              <w:pStyle w:val="ListParagraph"/>
              <w:numPr>
                <w:ilvl w:val="0"/>
                <w:numId w:val="3"/>
              </w:numPr>
              <w:spacing w:after="120"/>
              <w:ind w:left="714" w:right="28" w:hanging="357"/>
              <w:contextualSpacing w:val="0"/>
              <w:rPr>
                <w:rFonts w:ascii="Arial" w:eastAsia="Times New Roman" w:hAnsi="Arial" w:cs="Arial"/>
                <w:sz w:val="20"/>
                <w:szCs w:val="20"/>
              </w:rPr>
            </w:pPr>
            <w:r w:rsidRPr="00FE5940">
              <w:rPr>
                <w:rFonts w:ascii="Arial" w:eastAsia="Times New Roman" w:hAnsi="Arial" w:cs="Arial"/>
                <w:sz w:val="20"/>
                <w:szCs w:val="20"/>
              </w:rPr>
              <w:t xml:space="preserve">Peter asked if the Co-Chairs wanted to </w:t>
            </w:r>
            <w:r w:rsidR="0097596B">
              <w:rPr>
                <w:rFonts w:ascii="Arial" w:eastAsia="Times New Roman" w:hAnsi="Arial" w:cs="Arial"/>
                <w:sz w:val="20"/>
                <w:szCs w:val="20"/>
              </w:rPr>
              <w:t>discuss</w:t>
            </w:r>
            <w:r w:rsidRPr="00FE5940">
              <w:rPr>
                <w:rFonts w:ascii="Arial" w:eastAsia="Times New Roman" w:hAnsi="Arial" w:cs="Arial"/>
                <w:sz w:val="20"/>
                <w:szCs w:val="20"/>
              </w:rPr>
              <w:t xml:space="preserve"> the timing of </w:t>
            </w:r>
            <w:r w:rsidR="00FE5940" w:rsidRPr="00FE5940">
              <w:rPr>
                <w:rFonts w:ascii="Arial" w:eastAsia="Times New Roman" w:hAnsi="Arial" w:cs="Arial"/>
                <w:sz w:val="20"/>
                <w:szCs w:val="20"/>
              </w:rPr>
              <w:t xml:space="preserve">presenting </w:t>
            </w:r>
            <w:r w:rsidR="0097596B">
              <w:rPr>
                <w:rFonts w:ascii="Arial" w:eastAsia="Times New Roman" w:hAnsi="Arial" w:cs="Arial"/>
                <w:sz w:val="20"/>
                <w:szCs w:val="20"/>
              </w:rPr>
              <w:t>any</w:t>
            </w:r>
            <w:r w:rsidRPr="00FE5940">
              <w:rPr>
                <w:rFonts w:ascii="Arial" w:eastAsia="Times New Roman" w:hAnsi="Arial" w:cs="Arial"/>
                <w:sz w:val="20"/>
                <w:szCs w:val="20"/>
              </w:rPr>
              <w:t xml:space="preserve"> recommendation </w:t>
            </w:r>
            <w:r w:rsidR="00C448F7">
              <w:rPr>
                <w:rFonts w:ascii="Arial" w:eastAsia="Times New Roman" w:hAnsi="Arial" w:cs="Arial"/>
                <w:sz w:val="20"/>
                <w:szCs w:val="20"/>
              </w:rPr>
              <w:t xml:space="preserve">that was approved </w:t>
            </w:r>
            <w:r w:rsidR="00FE5940" w:rsidRPr="00FE5940">
              <w:rPr>
                <w:rFonts w:ascii="Arial" w:eastAsia="Times New Roman" w:hAnsi="Arial" w:cs="Arial"/>
                <w:sz w:val="20"/>
                <w:szCs w:val="20"/>
              </w:rPr>
              <w:t>to a</w:t>
            </w:r>
            <w:r w:rsidRPr="00FE5940">
              <w:rPr>
                <w:rFonts w:ascii="Arial" w:eastAsia="Times New Roman" w:hAnsi="Arial" w:cs="Arial"/>
                <w:sz w:val="20"/>
                <w:szCs w:val="20"/>
              </w:rPr>
              <w:t xml:space="preserve"> Board</w:t>
            </w:r>
            <w:r w:rsidR="00FE5940" w:rsidRPr="00FE5940">
              <w:rPr>
                <w:rFonts w:ascii="Arial" w:eastAsia="Times New Roman" w:hAnsi="Arial" w:cs="Arial"/>
                <w:sz w:val="20"/>
                <w:szCs w:val="20"/>
              </w:rPr>
              <w:t xml:space="preserve"> committee</w:t>
            </w:r>
          </w:p>
          <w:p w14:paraId="0F62C62A" w14:textId="4CD1708D" w:rsidR="00C448F7" w:rsidRDefault="0097596B"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Co-Chairs</w:t>
            </w:r>
            <w:r w:rsidR="00325599" w:rsidRPr="00FE5940">
              <w:rPr>
                <w:rFonts w:ascii="Arial" w:eastAsia="Times New Roman" w:hAnsi="Arial" w:cs="Arial"/>
                <w:sz w:val="20"/>
                <w:szCs w:val="20"/>
              </w:rPr>
              <w:t xml:space="preserve"> declined and opted to maintain the agenda as approved and proceed with </w:t>
            </w:r>
            <w:r w:rsidR="00C448F7">
              <w:rPr>
                <w:rFonts w:ascii="Arial" w:eastAsia="Times New Roman" w:hAnsi="Arial" w:cs="Arial"/>
                <w:sz w:val="20"/>
                <w:szCs w:val="20"/>
              </w:rPr>
              <w:t xml:space="preserve">the </w:t>
            </w:r>
            <w:r w:rsidR="00325599" w:rsidRPr="00FE5940">
              <w:rPr>
                <w:rFonts w:ascii="Arial" w:eastAsia="Times New Roman" w:hAnsi="Arial" w:cs="Arial"/>
                <w:sz w:val="20"/>
                <w:szCs w:val="20"/>
              </w:rPr>
              <w:t>recommendation</w:t>
            </w:r>
            <w:r w:rsidR="00C448F7">
              <w:rPr>
                <w:rFonts w:ascii="Arial" w:eastAsia="Times New Roman" w:hAnsi="Arial" w:cs="Arial"/>
                <w:sz w:val="20"/>
                <w:szCs w:val="20"/>
              </w:rPr>
              <w:t xml:space="preserve"> (attached as Appendix A)</w:t>
            </w:r>
          </w:p>
          <w:p w14:paraId="5C360CA3" w14:textId="0425FB54" w:rsidR="00325599" w:rsidRPr="0097596B" w:rsidRDefault="0097596B" w:rsidP="006D67AC">
            <w:pPr>
              <w:pStyle w:val="ListParagraph"/>
              <w:numPr>
                <w:ilvl w:val="0"/>
                <w:numId w:val="3"/>
              </w:numPr>
              <w:spacing w:after="120"/>
              <w:ind w:left="714" w:right="28" w:hanging="357"/>
              <w:contextualSpacing w:val="0"/>
              <w:rPr>
                <w:rFonts w:ascii="Arial" w:eastAsia="Times New Roman" w:hAnsi="Arial" w:cs="Arial"/>
                <w:sz w:val="20"/>
                <w:szCs w:val="20"/>
              </w:rPr>
            </w:pPr>
            <w:r w:rsidRPr="0097596B">
              <w:rPr>
                <w:rFonts w:ascii="Arial" w:eastAsia="Times New Roman" w:hAnsi="Arial" w:cs="Arial"/>
                <w:sz w:val="20"/>
                <w:szCs w:val="20"/>
              </w:rPr>
              <w:lastRenderedPageBreak/>
              <w:t>t</w:t>
            </w:r>
            <w:r w:rsidR="00325599" w:rsidRPr="0097596B">
              <w:rPr>
                <w:rFonts w:ascii="Arial" w:eastAsia="Times New Roman" w:hAnsi="Arial" w:cs="Arial"/>
                <w:sz w:val="20"/>
                <w:szCs w:val="20"/>
              </w:rPr>
              <w:t>he recommendation</w:t>
            </w:r>
            <w:r w:rsidRPr="0097596B">
              <w:rPr>
                <w:rFonts w:ascii="Arial" w:eastAsia="Times New Roman" w:hAnsi="Arial" w:cs="Arial"/>
                <w:sz w:val="20"/>
                <w:szCs w:val="20"/>
              </w:rPr>
              <w:t xml:space="preserve"> </w:t>
            </w:r>
            <w:r w:rsidR="00325599" w:rsidRPr="0097596B">
              <w:rPr>
                <w:rFonts w:ascii="Arial" w:eastAsia="Times New Roman" w:hAnsi="Arial" w:cs="Arial"/>
                <w:sz w:val="20"/>
                <w:szCs w:val="20"/>
              </w:rPr>
              <w:t xml:space="preserve">was </w:t>
            </w:r>
            <w:r w:rsidRPr="0097596B">
              <w:rPr>
                <w:rFonts w:ascii="Arial" w:eastAsia="Times New Roman" w:hAnsi="Arial" w:cs="Arial"/>
                <w:sz w:val="20"/>
                <w:szCs w:val="20"/>
              </w:rPr>
              <w:t>approved</w:t>
            </w:r>
          </w:p>
          <w:p w14:paraId="34842397" w14:textId="62A6BC98" w:rsidR="00325599" w:rsidRPr="00FE5940" w:rsidRDefault="00325599" w:rsidP="006D67AC">
            <w:pPr>
              <w:pStyle w:val="ListParagraph"/>
              <w:numPr>
                <w:ilvl w:val="0"/>
                <w:numId w:val="3"/>
              </w:numPr>
              <w:spacing w:after="120"/>
              <w:ind w:left="714" w:right="28" w:hanging="357"/>
              <w:contextualSpacing w:val="0"/>
              <w:rPr>
                <w:rFonts w:ascii="Arial" w:eastAsia="Times New Roman" w:hAnsi="Arial" w:cs="Arial"/>
                <w:sz w:val="20"/>
                <w:szCs w:val="20"/>
              </w:rPr>
            </w:pPr>
            <w:r w:rsidRPr="00FE5940">
              <w:rPr>
                <w:rFonts w:ascii="Arial" w:eastAsia="Times New Roman" w:hAnsi="Arial" w:cs="Arial"/>
                <w:sz w:val="20"/>
                <w:szCs w:val="20"/>
              </w:rPr>
              <w:t>Peter introduced Associate Director Louise Sirisko</w:t>
            </w:r>
            <w:r w:rsidR="004352E3">
              <w:rPr>
                <w:rFonts w:ascii="Arial" w:eastAsia="Times New Roman" w:hAnsi="Arial" w:cs="Arial"/>
                <w:sz w:val="20"/>
                <w:szCs w:val="20"/>
              </w:rPr>
              <w:t xml:space="preserve"> to the meeting</w:t>
            </w:r>
          </w:p>
          <w:p w14:paraId="5598A71A" w14:textId="20AE2785" w:rsidR="00C06DD2" w:rsidRPr="00CF44F4" w:rsidRDefault="00325599" w:rsidP="006D67AC">
            <w:pPr>
              <w:pStyle w:val="ListParagraph"/>
              <w:numPr>
                <w:ilvl w:val="0"/>
                <w:numId w:val="3"/>
              </w:numPr>
              <w:spacing w:after="120"/>
              <w:ind w:left="714" w:right="28" w:hanging="357"/>
              <w:contextualSpacing w:val="0"/>
              <w:rPr>
                <w:rFonts w:ascii="Arial" w:eastAsia="Times New Roman" w:hAnsi="Arial" w:cs="Arial"/>
                <w:sz w:val="20"/>
                <w:szCs w:val="20"/>
              </w:rPr>
            </w:pPr>
            <w:r w:rsidRPr="00FE5940">
              <w:rPr>
                <w:rFonts w:ascii="Arial" w:hAnsi="Arial" w:cs="Arial"/>
                <w:sz w:val="20"/>
                <w:szCs w:val="20"/>
              </w:rPr>
              <w:t>Louise</w:t>
            </w:r>
            <w:r w:rsidR="00104E6B" w:rsidRPr="00FE5940">
              <w:rPr>
                <w:rFonts w:ascii="Arial" w:hAnsi="Arial" w:cs="Arial"/>
                <w:sz w:val="20"/>
                <w:szCs w:val="20"/>
              </w:rPr>
              <w:t xml:space="preserve"> told the committee they would not be able to present the </w:t>
            </w:r>
            <w:r w:rsidR="00CF44F4">
              <w:rPr>
                <w:rFonts w:ascii="Arial" w:hAnsi="Arial" w:cs="Arial"/>
                <w:sz w:val="20"/>
                <w:szCs w:val="20"/>
              </w:rPr>
              <w:t xml:space="preserve">approved </w:t>
            </w:r>
            <w:r w:rsidR="00104E6B" w:rsidRPr="00FE5940">
              <w:rPr>
                <w:rFonts w:ascii="Arial" w:hAnsi="Arial" w:cs="Arial"/>
                <w:sz w:val="20"/>
                <w:szCs w:val="20"/>
              </w:rPr>
              <w:t xml:space="preserve">recommendation at the FBEC </w:t>
            </w:r>
            <w:r w:rsidR="00CF44F4">
              <w:rPr>
                <w:rFonts w:ascii="Arial" w:hAnsi="Arial" w:cs="Arial"/>
                <w:sz w:val="20"/>
                <w:szCs w:val="20"/>
              </w:rPr>
              <w:t xml:space="preserve">Special Meeting </w:t>
            </w:r>
            <w:r w:rsidR="00104E6B" w:rsidRPr="00FE5940">
              <w:rPr>
                <w:rFonts w:ascii="Arial" w:hAnsi="Arial" w:cs="Arial"/>
                <w:sz w:val="20"/>
                <w:szCs w:val="20"/>
              </w:rPr>
              <w:t>on Monday</w:t>
            </w:r>
            <w:r w:rsidR="007A3C35">
              <w:rPr>
                <w:rFonts w:ascii="Arial" w:hAnsi="Arial" w:cs="Arial"/>
                <w:sz w:val="20"/>
                <w:szCs w:val="20"/>
              </w:rPr>
              <w:t xml:space="preserve"> (April 24)</w:t>
            </w:r>
            <w:r w:rsidR="00104E6B" w:rsidRPr="00FE5940">
              <w:rPr>
                <w:rFonts w:ascii="Arial" w:hAnsi="Arial" w:cs="Arial"/>
                <w:sz w:val="20"/>
                <w:szCs w:val="20"/>
              </w:rPr>
              <w:t>, offered sessions</w:t>
            </w:r>
            <w:r w:rsidR="00D1283E">
              <w:rPr>
                <w:rFonts w:ascii="Arial" w:hAnsi="Arial" w:cs="Arial"/>
                <w:sz w:val="20"/>
                <w:szCs w:val="20"/>
              </w:rPr>
              <w:t xml:space="preserve"> on procedure</w:t>
            </w:r>
            <w:r w:rsidR="00104E6B" w:rsidRPr="00FE5940">
              <w:rPr>
                <w:rFonts w:ascii="Arial" w:hAnsi="Arial" w:cs="Arial"/>
                <w:sz w:val="20"/>
                <w:szCs w:val="20"/>
              </w:rPr>
              <w:t xml:space="preserve">, and provided </w:t>
            </w:r>
            <w:r w:rsidRPr="00FE5940">
              <w:rPr>
                <w:rFonts w:ascii="Arial" w:hAnsi="Arial" w:cs="Arial"/>
                <w:sz w:val="20"/>
                <w:szCs w:val="20"/>
              </w:rPr>
              <w:t>conflicting reasons</w:t>
            </w:r>
            <w:r w:rsidR="00104E6B" w:rsidRPr="00FE5940">
              <w:rPr>
                <w:rFonts w:ascii="Arial" w:hAnsi="Arial" w:cs="Arial"/>
                <w:sz w:val="20"/>
                <w:szCs w:val="20"/>
              </w:rPr>
              <w:t xml:space="preserve"> to support the assertion that</w:t>
            </w:r>
            <w:r w:rsidRPr="00FE5940">
              <w:rPr>
                <w:rFonts w:ascii="Arial" w:hAnsi="Arial" w:cs="Arial"/>
                <w:sz w:val="20"/>
                <w:szCs w:val="20"/>
              </w:rPr>
              <w:t xml:space="preserve"> the </w:t>
            </w:r>
            <w:r w:rsidR="00C06DD2" w:rsidRPr="00FE5940">
              <w:rPr>
                <w:rFonts w:ascii="Arial" w:hAnsi="Arial" w:cs="Arial"/>
                <w:sz w:val="20"/>
                <w:szCs w:val="20"/>
              </w:rPr>
              <w:t xml:space="preserve">recommendation </w:t>
            </w:r>
            <w:r w:rsidRPr="00FE5940">
              <w:rPr>
                <w:rFonts w:ascii="Arial" w:hAnsi="Arial" w:cs="Arial"/>
                <w:sz w:val="20"/>
                <w:szCs w:val="20"/>
              </w:rPr>
              <w:t>could not go to FBEC, including</w:t>
            </w:r>
            <w:r w:rsidR="00104E6B" w:rsidRPr="00FE5940">
              <w:rPr>
                <w:rFonts w:ascii="Arial" w:hAnsi="Arial" w:cs="Arial"/>
                <w:sz w:val="20"/>
                <w:szCs w:val="20"/>
              </w:rPr>
              <w:t xml:space="preserve"> </w:t>
            </w:r>
            <w:r w:rsidRPr="00FE5940">
              <w:rPr>
                <w:rFonts w:ascii="Arial" w:hAnsi="Arial" w:cs="Arial"/>
                <w:sz w:val="20"/>
                <w:szCs w:val="20"/>
              </w:rPr>
              <w:t>Roberts Rules</w:t>
            </w:r>
            <w:r w:rsidR="00104E6B" w:rsidRPr="00FE5940">
              <w:rPr>
                <w:rFonts w:ascii="Arial" w:hAnsi="Arial" w:cs="Arial"/>
                <w:sz w:val="20"/>
                <w:szCs w:val="20"/>
              </w:rPr>
              <w:t xml:space="preserve"> </w:t>
            </w:r>
            <w:r w:rsidR="00D1283E">
              <w:rPr>
                <w:rFonts w:ascii="Arial" w:hAnsi="Arial" w:cs="Arial"/>
                <w:sz w:val="20"/>
                <w:szCs w:val="20"/>
              </w:rPr>
              <w:t xml:space="preserve">which Louise noted is </w:t>
            </w:r>
            <w:r w:rsidR="00104E6B" w:rsidRPr="00FE5940">
              <w:rPr>
                <w:rFonts w:ascii="Arial" w:hAnsi="Arial" w:cs="Arial"/>
                <w:sz w:val="20"/>
                <w:szCs w:val="20"/>
              </w:rPr>
              <w:t>a “very thick book”</w:t>
            </w:r>
            <w:r w:rsidRPr="00FE5940">
              <w:rPr>
                <w:rFonts w:ascii="Arial" w:hAnsi="Arial" w:cs="Arial"/>
                <w:sz w:val="20"/>
                <w:szCs w:val="20"/>
              </w:rPr>
              <w:t xml:space="preserve">, </w:t>
            </w:r>
            <w:r w:rsidR="00104E6B" w:rsidRPr="00FE5940">
              <w:rPr>
                <w:rFonts w:ascii="Arial" w:hAnsi="Arial" w:cs="Arial"/>
                <w:sz w:val="20"/>
                <w:szCs w:val="20"/>
              </w:rPr>
              <w:t>asserting that</w:t>
            </w:r>
            <w:r w:rsidRPr="00FE5940">
              <w:rPr>
                <w:rFonts w:ascii="Arial" w:hAnsi="Arial" w:cs="Arial"/>
                <w:sz w:val="20"/>
                <w:szCs w:val="20"/>
              </w:rPr>
              <w:t xml:space="preserve"> Board Committee meeting agendas must be publicly posted</w:t>
            </w:r>
            <w:r w:rsidR="00104E6B" w:rsidRPr="00FE5940">
              <w:rPr>
                <w:rFonts w:ascii="Arial" w:hAnsi="Arial" w:cs="Arial"/>
                <w:sz w:val="20"/>
                <w:szCs w:val="20"/>
              </w:rPr>
              <w:t xml:space="preserve"> a week in advance of the me</w:t>
            </w:r>
            <w:r w:rsidR="00FE4D0D">
              <w:rPr>
                <w:rFonts w:ascii="Arial" w:hAnsi="Arial" w:cs="Arial"/>
                <w:sz w:val="20"/>
                <w:szCs w:val="20"/>
              </w:rPr>
              <w:t>e</w:t>
            </w:r>
            <w:r w:rsidR="00104E6B" w:rsidRPr="00FE5940">
              <w:rPr>
                <w:rFonts w:ascii="Arial" w:hAnsi="Arial" w:cs="Arial"/>
                <w:sz w:val="20"/>
                <w:szCs w:val="20"/>
              </w:rPr>
              <w:t>ting</w:t>
            </w:r>
            <w:r w:rsidRPr="00FE5940">
              <w:rPr>
                <w:rFonts w:ascii="Arial" w:hAnsi="Arial" w:cs="Arial"/>
                <w:sz w:val="20"/>
                <w:szCs w:val="20"/>
              </w:rPr>
              <w:t>, and that th</w:t>
            </w:r>
            <w:r w:rsidR="00D1283E">
              <w:rPr>
                <w:rFonts w:ascii="Arial" w:hAnsi="Arial" w:cs="Arial"/>
                <w:sz w:val="20"/>
                <w:szCs w:val="20"/>
              </w:rPr>
              <w:t xml:space="preserve">is </w:t>
            </w:r>
            <w:r w:rsidRPr="00FE5940">
              <w:rPr>
                <w:rFonts w:ascii="Arial" w:hAnsi="Arial" w:cs="Arial"/>
                <w:sz w:val="20"/>
                <w:szCs w:val="20"/>
              </w:rPr>
              <w:t>recommendation must</w:t>
            </w:r>
            <w:r w:rsidR="00104E6B" w:rsidRPr="00FE5940">
              <w:rPr>
                <w:rFonts w:ascii="Arial" w:hAnsi="Arial" w:cs="Arial"/>
                <w:sz w:val="20"/>
                <w:szCs w:val="20"/>
              </w:rPr>
              <w:t xml:space="preserve"> track</w:t>
            </w:r>
            <w:r w:rsidRPr="00FE5940">
              <w:rPr>
                <w:rFonts w:ascii="Arial" w:hAnsi="Arial" w:cs="Arial"/>
                <w:sz w:val="20"/>
                <w:szCs w:val="20"/>
              </w:rPr>
              <w:t xml:space="preserve"> to PSSC</w:t>
            </w:r>
            <w:r w:rsidR="00C06DD2" w:rsidRPr="00FE5940">
              <w:rPr>
                <w:rFonts w:ascii="Arial" w:hAnsi="Arial" w:cs="Arial"/>
                <w:sz w:val="20"/>
                <w:szCs w:val="20"/>
              </w:rPr>
              <w:t xml:space="preserve"> </w:t>
            </w:r>
          </w:p>
          <w:p w14:paraId="18161236" w14:textId="1CBD808D" w:rsidR="00CF44F4" w:rsidRPr="00FE5940" w:rsidRDefault="00CF44F4"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 xml:space="preserve">Shelley said that CACs </w:t>
            </w:r>
            <w:r w:rsidR="0045237B">
              <w:rPr>
                <w:rFonts w:ascii="Arial" w:eastAsia="Times New Roman" w:hAnsi="Arial" w:cs="Arial"/>
                <w:sz w:val="20"/>
                <w:szCs w:val="20"/>
              </w:rPr>
              <w:t>d</w:t>
            </w:r>
            <w:r>
              <w:rPr>
                <w:rFonts w:ascii="Arial" w:eastAsia="Times New Roman" w:hAnsi="Arial" w:cs="Arial"/>
                <w:sz w:val="20"/>
                <w:szCs w:val="20"/>
              </w:rPr>
              <w:t>o not appear at Special Meetings</w:t>
            </w:r>
          </w:p>
          <w:p w14:paraId="78FDEA2E" w14:textId="4AEBBB2A" w:rsidR="00104E6B" w:rsidRDefault="00E13FE1"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Laurie said</w:t>
            </w:r>
            <w:r w:rsidR="00CF44F4">
              <w:rPr>
                <w:rFonts w:ascii="Arial" w:eastAsia="Times New Roman" w:hAnsi="Arial" w:cs="Arial"/>
                <w:sz w:val="20"/>
                <w:szCs w:val="20"/>
              </w:rPr>
              <w:t xml:space="preserve"> ASCAC was already on the agenda for the FBEC Special Meeting</w:t>
            </w:r>
            <w:r>
              <w:rPr>
                <w:rFonts w:ascii="Arial" w:eastAsia="Times New Roman" w:hAnsi="Arial" w:cs="Arial"/>
                <w:sz w:val="20"/>
                <w:szCs w:val="20"/>
              </w:rPr>
              <w:t xml:space="preserve"> </w:t>
            </w:r>
            <w:r w:rsidR="00CF44F4">
              <w:rPr>
                <w:rFonts w:ascii="Arial" w:eastAsia="Times New Roman" w:hAnsi="Arial" w:cs="Arial"/>
                <w:sz w:val="20"/>
                <w:szCs w:val="20"/>
              </w:rPr>
              <w:t>for</w:t>
            </w:r>
            <w:r w:rsidR="00D1283E">
              <w:rPr>
                <w:rFonts w:ascii="Arial" w:eastAsia="Times New Roman" w:hAnsi="Arial" w:cs="Arial"/>
                <w:sz w:val="20"/>
                <w:szCs w:val="20"/>
              </w:rPr>
              <w:t xml:space="preserve"> the secondary</w:t>
            </w:r>
            <w:r w:rsidR="00CF44F4">
              <w:rPr>
                <w:rFonts w:ascii="Arial" w:eastAsia="Times New Roman" w:hAnsi="Arial" w:cs="Arial"/>
                <w:sz w:val="20"/>
                <w:szCs w:val="20"/>
              </w:rPr>
              <w:t xml:space="preserve"> recommendation, and this new </w:t>
            </w:r>
            <w:r>
              <w:rPr>
                <w:rFonts w:ascii="Arial" w:eastAsia="Times New Roman" w:hAnsi="Arial" w:cs="Arial"/>
                <w:sz w:val="20"/>
                <w:szCs w:val="20"/>
              </w:rPr>
              <w:t>recommendation was clearly a budget recommendation</w:t>
            </w:r>
            <w:r w:rsidR="0045237B">
              <w:rPr>
                <w:rFonts w:ascii="Arial" w:eastAsia="Times New Roman" w:hAnsi="Arial" w:cs="Arial"/>
                <w:sz w:val="20"/>
                <w:szCs w:val="20"/>
              </w:rPr>
              <w:t>. T</w:t>
            </w:r>
            <w:r>
              <w:rPr>
                <w:rFonts w:ascii="Arial" w:eastAsia="Times New Roman" w:hAnsi="Arial" w:cs="Arial"/>
                <w:sz w:val="20"/>
                <w:szCs w:val="20"/>
              </w:rPr>
              <w:t>his was not the recommendation that th</w:t>
            </w:r>
            <w:r w:rsidR="00D1283E">
              <w:rPr>
                <w:rFonts w:ascii="Arial" w:eastAsia="Times New Roman" w:hAnsi="Arial" w:cs="Arial"/>
                <w:sz w:val="20"/>
                <w:szCs w:val="20"/>
              </w:rPr>
              <w:t>e committee</w:t>
            </w:r>
            <w:r>
              <w:rPr>
                <w:rFonts w:ascii="Arial" w:eastAsia="Times New Roman" w:hAnsi="Arial" w:cs="Arial"/>
                <w:sz w:val="20"/>
                <w:szCs w:val="20"/>
              </w:rPr>
              <w:t xml:space="preserve"> initially wanted to propose</w:t>
            </w:r>
            <w:r w:rsidR="0045237B">
              <w:rPr>
                <w:rFonts w:ascii="Arial" w:eastAsia="Times New Roman" w:hAnsi="Arial" w:cs="Arial"/>
                <w:sz w:val="20"/>
                <w:szCs w:val="20"/>
              </w:rPr>
              <w:t>,</w:t>
            </w:r>
            <w:r>
              <w:rPr>
                <w:rFonts w:ascii="Arial" w:eastAsia="Times New Roman" w:hAnsi="Arial" w:cs="Arial"/>
                <w:sz w:val="20"/>
                <w:szCs w:val="20"/>
              </w:rPr>
              <w:t xml:space="preserve"> but </w:t>
            </w:r>
            <w:r w:rsidR="006D67AC">
              <w:rPr>
                <w:rFonts w:ascii="Arial" w:eastAsia="Times New Roman" w:hAnsi="Arial" w:cs="Arial"/>
                <w:sz w:val="20"/>
                <w:szCs w:val="20"/>
              </w:rPr>
              <w:t xml:space="preserve">as </w:t>
            </w:r>
            <w:r>
              <w:rPr>
                <w:rFonts w:ascii="Arial" w:eastAsia="Times New Roman" w:hAnsi="Arial" w:cs="Arial"/>
                <w:sz w:val="20"/>
                <w:szCs w:val="20"/>
              </w:rPr>
              <w:t>time was of the essence the Committee pivoted to a budget recommendation to get on the earliest possible Board Committee meeting agenda</w:t>
            </w:r>
          </w:p>
          <w:p w14:paraId="28C0944F" w14:textId="6057131E" w:rsidR="00E13FE1" w:rsidRDefault="00E13FE1" w:rsidP="006D67AC">
            <w:pPr>
              <w:pStyle w:val="ListParagraph"/>
              <w:numPr>
                <w:ilvl w:val="0"/>
                <w:numId w:val="3"/>
              </w:numPr>
              <w:spacing w:after="120"/>
              <w:ind w:left="714" w:right="28" w:hanging="357"/>
              <w:contextualSpacing w:val="0"/>
              <w:rPr>
                <w:rFonts w:ascii="Arial" w:eastAsia="Times New Roman" w:hAnsi="Arial" w:cs="Arial"/>
                <w:sz w:val="20"/>
                <w:szCs w:val="20"/>
              </w:rPr>
            </w:pPr>
            <w:proofErr w:type="spellStart"/>
            <w:r>
              <w:rPr>
                <w:rFonts w:ascii="Arial" w:eastAsia="Times New Roman" w:hAnsi="Arial" w:cs="Arial"/>
                <w:sz w:val="20"/>
                <w:szCs w:val="20"/>
              </w:rPr>
              <w:t>Lousie</w:t>
            </w:r>
            <w:proofErr w:type="spellEnd"/>
            <w:r>
              <w:rPr>
                <w:rFonts w:ascii="Arial" w:eastAsia="Times New Roman" w:hAnsi="Arial" w:cs="Arial"/>
                <w:sz w:val="20"/>
                <w:szCs w:val="20"/>
              </w:rPr>
              <w:t xml:space="preserve"> and Peter maintained the recommendation</w:t>
            </w:r>
            <w:r w:rsidR="0045237B">
              <w:rPr>
                <w:rFonts w:ascii="Arial" w:eastAsia="Times New Roman" w:hAnsi="Arial" w:cs="Arial"/>
                <w:sz w:val="20"/>
                <w:szCs w:val="20"/>
              </w:rPr>
              <w:t xml:space="preserve"> need</w:t>
            </w:r>
            <w:r w:rsidR="00D1283E">
              <w:rPr>
                <w:rFonts w:ascii="Arial" w:eastAsia="Times New Roman" w:hAnsi="Arial" w:cs="Arial"/>
                <w:sz w:val="20"/>
                <w:szCs w:val="20"/>
              </w:rPr>
              <w:t>ed to</w:t>
            </w:r>
            <w:r>
              <w:rPr>
                <w:rFonts w:ascii="Arial" w:eastAsia="Times New Roman" w:hAnsi="Arial" w:cs="Arial"/>
                <w:sz w:val="20"/>
                <w:szCs w:val="20"/>
              </w:rPr>
              <w:t xml:space="preserve"> track to PSSC</w:t>
            </w:r>
          </w:p>
          <w:p w14:paraId="12CBB851" w14:textId="032CA986" w:rsidR="00E13FE1" w:rsidRPr="0045237B" w:rsidRDefault="0045237B"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 xml:space="preserve">Laurie asked how they could possibly claim that the recommendation was not a budget recommendation, and </w:t>
            </w:r>
            <w:r w:rsidR="00E13FE1" w:rsidRPr="0045237B">
              <w:rPr>
                <w:rFonts w:ascii="Arial" w:eastAsia="Times New Roman" w:hAnsi="Arial" w:cs="Arial"/>
                <w:sz w:val="20"/>
                <w:szCs w:val="20"/>
              </w:rPr>
              <w:t>expressed frustration at the way in which staff were using procedure against the committee</w:t>
            </w:r>
            <w:r>
              <w:rPr>
                <w:rFonts w:ascii="Arial" w:eastAsia="Times New Roman" w:hAnsi="Arial" w:cs="Arial"/>
                <w:sz w:val="20"/>
                <w:szCs w:val="20"/>
              </w:rPr>
              <w:t xml:space="preserve"> </w:t>
            </w:r>
            <w:r w:rsidR="00E13FE1" w:rsidRPr="0045237B">
              <w:rPr>
                <w:rFonts w:ascii="Arial" w:eastAsia="Times New Roman" w:hAnsi="Arial" w:cs="Arial"/>
                <w:sz w:val="20"/>
                <w:szCs w:val="20"/>
              </w:rPr>
              <w:t xml:space="preserve">rather than </w:t>
            </w:r>
            <w:r w:rsidR="00503BF9">
              <w:rPr>
                <w:rFonts w:ascii="Arial" w:eastAsia="Times New Roman" w:hAnsi="Arial" w:cs="Arial"/>
                <w:sz w:val="20"/>
                <w:szCs w:val="20"/>
              </w:rPr>
              <w:t xml:space="preserve">to </w:t>
            </w:r>
            <w:r w:rsidR="00E13FE1" w:rsidRPr="0045237B">
              <w:rPr>
                <w:rFonts w:ascii="Arial" w:eastAsia="Times New Roman" w:hAnsi="Arial" w:cs="Arial"/>
                <w:sz w:val="20"/>
                <w:szCs w:val="20"/>
              </w:rPr>
              <w:t>facilitat</w:t>
            </w:r>
            <w:r w:rsidR="00503BF9">
              <w:rPr>
                <w:rFonts w:ascii="Arial" w:eastAsia="Times New Roman" w:hAnsi="Arial" w:cs="Arial"/>
                <w:sz w:val="20"/>
                <w:szCs w:val="20"/>
              </w:rPr>
              <w:t>e</w:t>
            </w:r>
          </w:p>
          <w:p w14:paraId="5CE94B8E" w14:textId="2B82A46E" w:rsidR="00E13FE1" w:rsidRDefault="00E13FE1"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 xml:space="preserve">Staff continued to assert that the recommendation was not budget-focused and </w:t>
            </w:r>
            <w:r w:rsidR="00503BF9">
              <w:rPr>
                <w:rFonts w:ascii="Arial" w:eastAsia="Times New Roman" w:hAnsi="Arial" w:cs="Arial"/>
                <w:sz w:val="20"/>
                <w:szCs w:val="20"/>
              </w:rPr>
              <w:t>was required to track</w:t>
            </w:r>
            <w:r>
              <w:rPr>
                <w:rFonts w:ascii="Arial" w:eastAsia="Times New Roman" w:hAnsi="Arial" w:cs="Arial"/>
                <w:sz w:val="20"/>
                <w:szCs w:val="20"/>
              </w:rPr>
              <w:t xml:space="preserve"> to </w:t>
            </w:r>
            <w:r w:rsidR="006406EE">
              <w:rPr>
                <w:rFonts w:ascii="Arial" w:eastAsia="Times New Roman" w:hAnsi="Arial" w:cs="Arial"/>
                <w:sz w:val="20"/>
                <w:szCs w:val="20"/>
              </w:rPr>
              <w:t xml:space="preserve">May 10 </w:t>
            </w:r>
            <w:r>
              <w:rPr>
                <w:rFonts w:ascii="Arial" w:eastAsia="Times New Roman" w:hAnsi="Arial" w:cs="Arial"/>
                <w:sz w:val="20"/>
                <w:szCs w:val="20"/>
              </w:rPr>
              <w:t>PSSC</w:t>
            </w:r>
            <w:r w:rsidR="006406EE">
              <w:rPr>
                <w:rFonts w:ascii="Arial" w:eastAsia="Times New Roman" w:hAnsi="Arial" w:cs="Arial"/>
                <w:sz w:val="20"/>
                <w:szCs w:val="20"/>
              </w:rPr>
              <w:t>, rather than April 24 FBEC</w:t>
            </w:r>
          </w:p>
          <w:p w14:paraId="210AFDF6" w14:textId="1FD96F0C" w:rsidR="00E13FE1" w:rsidRDefault="00E13FE1"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 xml:space="preserve">Peter told the committee that he told Jacob and Laurie </w:t>
            </w:r>
            <w:r w:rsidR="00503BF9">
              <w:rPr>
                <w:rFonts w:ascii="Arial" w:eastAsia="Times New Roman" w:hAnsi="Arial" w:cs="Arial"/>
                <w:sz w:val="20"/>
                <w:szCs w:val="20"/>
              </w:rPr>
              <w:t xml:space="preserve">on Monday </w:t>
            </w:r>
            <w:r>
              <w:rPr>
                <w:rFonts w:ascii="Arial" w:eastAsia="Times New Roman" w:hAnsi="Arial" w:cs="Arial"/>
                <w:sz w:val="20"/>
                <w:szCs w:val="20"/>
              </w:rPr>
              <w:t>there was not enough time to get the recommendation on the Special FBEC meeting agenda</w:t>
            </w:r>
          </w:p>
          <w:p w14:paraId="4DFDB897" w14:textId="7A3B32EE" w:rsidR="00E13FE1" w:rsidRDefault="00E13FE1"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Laurie expressed frustration that Peter</w:t>
            </w:r>
            <w:r w:rsidR="006D67AC">
              <w:rPr>
                <w:rFonts w:ascii="Arial" w:eastAsia="Times New Roman" w:hAnsi="Arial" w:cs="Arial"/>
                <w:sz w:val="20"/>
                <w:szCs w:val="20"/>
              </w:rPr>
              <w:t xml:space="preserve"> was not being fully transparent about that conversation</w:t>
            </w:r>
            <w:r>
              <w:rPr>
                <w:rFonts w:ascii="Arial" w:eastAsia="Times New Roman" w:hAnsi="Arial" w:cs="Arial"/>
                <w:sz w:val="20"/>
                <w:szCs w:val="20"/>
              </w:rPr>
              <w:t xml:space="preserve">, that in fact Peter told Jacob and Laurie he “didn’t know” what the process was for emergency recommendations and advised them to consult with Denise Joseph-Dowers, </w:t>
            </w:r>
            <w:r w:rsidR="00503BF9">
              <w:rPr>
                <w:rFonts w:ascii="Arial" w:eastAsia="Times New Roman" w:hAnsi="Arial" w:cs="Arial"/>
                <w:sz w:val="20"/>
                <w:szCs w:val="20"/>
              </w:rPr>
              <w:t>which</w:t>
            </w:r>
            <w:r w:rsidR="006D67AC">
              <w:rPr>
                <w:rFonts w:ascii="Arial" w:eastAsia="Times New Roman" w:hAnsi="Arial" w:cs="Arial"/>
                <w:sz w:val="20"/>
                <w:szCs w:val="20"/>
              </w:rPr>
              <w:t xml:space="preserve"> they did</w:t>
            </w:r>
            <w:r w:rsidR="00503BF9">
              <w:rPr>
                <w:rFonts w:ascii="Arial" w:eastAsia="Times New Roman" w:hAnsi="Arial" w:cs="Arial"/>
                <w:sz w:val="20"/>
                <w:szCs w:val="20"/>
              </w:rPr>
              <w:t>.</w:t>
            </w:r>
            <w:r w:rsidR="00D1283E">
              <w:rPr>
                <w:rFonts w:ascii="Arial" w:eastAsia="Times New Roman" w:hAnsi="Arial" w:cs="Arial"/>
                <w:sz w:val="20"/>
                <w:szCs w:val="20"/>
              </w:rPr>
              <w:t xml:space="preserve"> </w:t>
            </w:r>
            <w:r w:rsidR="00503BF9">
              <w:rPr>
                <w:rFonts w:ascii="Arial" w:eastAsia="Times New Roman" w:hAnsi="Arial" w:cs="Arial"/>
                <w:sz w:val="20"/>
                <w:szCs w:val="20"/>
              </w:rPr>
              <w:t>T</w:t>
            </w:r>
            <w:r>
              <w:rPr>
                <w:rFonts w:ascii="Arial" w:eastAsia="Times New Roman" w:hAnsi="Arial" w:cs="Arial"/>
                <w:sz w:val="20"/>
                <w:szCs w:val="20"/>
              </w:rPr>
              <w:t>he decision to pivot</w:t>
            </w:r>
            <w:r w:rsidR="006D67AC">
              <w:rPr>
                <w:rFonts w:ascii="Arial" w:eastAsia="Times New Roman" w:hAnsi="Arial" w:cs="Arial"/>
                <w:sz w:val="20"/>
                <w:szCs w:val="20"/>
              </w:rPr>
              <w:t xml:space="preserve"> to a budget recommendation</w:t>
            </w:r>
            <w:r>
              <w:rPr>
                <w:rFonts w:ascii="Arial" w:eastAsia="Times New Roman" w:hAnsi="Arial" w:cs="Arial"/>
                <w:sz w:val="20"/>
                <w:szCs w:val="20"/>
              </w:rPr>
              <w:t xml:space="preserve"> and convene t</w:t>
            </w:r>
            <w:r w:rsidR="00503BF9">
              <w:rPr>
                <w:rFonts w:ascii="Arial" w:eastAsia="Times New Roman" w:hAnsi="Arial" w:cs="Arial"/>
                <w:sz w:val="20"/>
                <w:szCs w:val="20"/>
              </w:rPr>
              <w:t xml:space="preserve">oday’s </w:t>
            </w:r>
            <w:r>
              <w:rPr>
                <w:rFonts w:ascii="Arial" w:eastAsia="Times New Roman" w:hAnsi="Arial" w:cs="Arial"/>
                <w:sz w:val="20"/>
                <w:szCs w:val="20"/>
              </w:rPr>
              <w:t xml:space="preserve">meeting was based on the information received </w:t>
            </w:r>
            <w:r w:rsidR="006D67AC">
              <w:rPr>
                <w:rFonts w:ascii="Arial" w:eastAsia="Times New Roman" w:hAnsi="Arial" w:cs="Arial"/>
                <w:sz w:val="20"/>
                <w:szCs w:val="20"/>
              </w:rPr>
              <w:t>from Denise</w:t>
            </w:r>
            <w:r w:rsidR="00503BF9">
              <w:rPr>
                <w:rFonts w:ascii="Arial" w:eastAsia="Times New Roman" w:hAnsi="Arial" w:cs="Arial"/>
                <w:sz w:val="20"/>
                <w:szCs w:val="20"/>
              </w:rPr>
              <w:t xml:space="preserve"> early in the week</w:t>
            </w:r>
          </w:p>
          <w:p w14:paraId="43E903B5" w14:textId="38F7D8BB" w:rsidR="00E13FE1" w:rsidRDefault="00E13FE1"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Shelley said that Jacob and Laurie received an</w:t>
            </w:r>
            <w:r w:rsidR="00503BF9">
              <w:rPr>
                <w:rFonts w:ascii="Arial" w:eastAsia="Times New Roman" w:hAnsi="Arial" w:cs="Arial"/>
                <w:sz w:val="20"/>
                <w:szCs w:val="20"/>
              </w:rPr>
              <w:t>other</w:t>
            </w:r>
            <w:r>
              <w:rPr>
                <w:rFonts w:ascii="Arial" w:eastAsia="Times New Roman" w:hAnsi="Arial" w:cs="Arial"/>
                <w:sz w:val="20"/>
                <w:szCs w:val="20"/>
              </w:rPr>
              <w:t xml:space="preserve"> email from Denise </w:t>
            </w:r>
            <w:r w:rsidR="0097596B">
              <w:rPr>
                <w:rFonts w:ascii="Arial" w:eastAsia="Times New Roman" w:hAnsi="Arial" w:cs="Arial"/>
                <w:sz w:val="20"/>
                <w:szCs w:val="20"/>
              </w:rPr>
              <w:t>last night</w:t>
            </w:r>
          </w:p>
          <w:p w14:paraId="5559936B" w14:textId="5FE71898" w:rsidR="00E13FE1" w:rsidRDefault="00E13FE1" w:rsidP="006D67AC">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Laurie said no, they did not receive</w:t>
            </w:r>
            <w:r w:rsidR="00503BF9">
              <w:rPr>
                <w:rFonts w:ascii="Arial" w:eastAsia="Times New Roman" w:hAnsi="Arial" w:cs="Arial"/>
                <w:sz w:val="20"/>
                <w:szCs w:val="20"/>
              </w:rPr>
              <w:t xml:space="preserve"> that</w:t>
            </w:r>
            <w:r>
              <w:rPr>
                <w:rFonts w:ascii="Arial" w:eastAsia="Times New Roman" w:hAnsi="Arial" w:cs="Arial"/>
                <w:sz w:val="20"/>
                <w:szCs w:val="20"/>
              </w:rPr>
              <w:t xml:space="preserve"> email </w:t>
            </w:r>
            <w:r w:rsidR="0097596B">
              <w:rPr>
                <w:rFonts w:ascii="Arial" w:eastAsia="Times New Roman" w:hAnsi="Arial" w:cs="Arial"/>
                <w:sz w:val="20"/>
                <w:szCs w:val="20"/>
              </w:rPr>
              <w:t>last night,</w:t>
            </w:r>
            <w:r>
              <w:rPr>
                <w:rFonts w:ascii="Arial" w:eastAsia="Times New Roman" w:hAnsi="Arial" w:cs="Arial"/>
                <w:sz w:val="20"/>
                <w:szCs w:val="20"/>
              </w:rPr>
              <w:t xml:space="preserve"> they received </w:t>
            </w:r>
            <w:r w:rsidR="00503BF9">
              <w:rPr>
                <w:rFonts w:ascii="Arial" w:eastAsia="Times New Roman" w:hAnsi="Arial" w:cs="Arial"/>
                <w:sz w:val="20"/>
                <w:szCs w:val="20"/>
              </w:rPr>
              <w:t xml:space="preserve">it from </w:t>
            </w:r>
            <w:r>
              <w:rPr>
                <w:rFonts w:ascii="Arial" w:eastAsia="Times New Roman" w:hAnsi="Arial" w:cs="Arial"/>
                <w:sz w:val="20"/>
                <w:szCs w:val="20"/>
              </w:rPr>
              <w:t>Denise at 9:50</w:t>
            </w:r>
            <w:r w:rsidR="0097596B">
              <w:rPr>
                <w:rFonts w:ascii="Arial" w:eastAsia="Times New Roman" w:hAnsi="Arial" w:cs="Arial"/>
                <w:sz w:val="20"/>
                <w:szCs w:val="20"/>
              </w:rPr>
              <w:t xml:space="preserve"> AM</w:t>
            </w:r>
            <w:r>
              <w:rPr>
                <w:rFonts w:ascii="Arial" w:eastAsia="Times New Roman" w:hAnsi="Arial" w:cs="Arial"/>
                <w:sz w:val="20"/>
                <w:szCs w:val="20"/>
              </w:rPr>
              <w:t xml:space="preserve"> </w:t>
            </w:r>
            <w:r w:rsidR="006D67AC">
              <w:rPr>
                <w:rFonts w:ascii="Arial" w:eastAsia="Times New Roman" w:hAnsi="Arial" w:cs="Arial"/>
                <w:sz w:val="20"/>
                <w:szCs w:val="20"/>
              </w:rPr>
              <w:t>that morning</w:t>
            </w:r>
            <w:r w:rsidR="0097596B">
              <w:rPr>
                <w:rFonts w:ascii="Arial" w:eastAsia="Times New Roman" w:hAnsi="Arial" w:cs="Arial"/>
                <w:sz w:val="20"/>
                <w:szCs w:val="20"/>
              </w:rPr>
              <w:t xml:space="preserve"> but it did not speak to timing</w:t>
            </w:r>
            <w:r w:rsidR="006D67AC">
              <w:rPr>
                <w:rFonts w:ascii="Arial" w:eastAsia="Times New Roman" w:hAnsi="Arial" w:cs="Arial"/>
                <w:sz w:val="20"/>
                <w:szCs w:val="20"/>
              </w:rPr>
              <w:t xml:space="preserve">. </w:t>
            </w:r>
            <w:r w:rsidR="00503BF9">
              <w:rPr>
                <w:rFonts w:ascii="Arial" w:eastAsia="Times New Roman" w:hAnsi="Arial" w:cs="Arial"/>
                <w:sz w:val="20"/>
                <w:szCs w:val="20"/>
              </w:rPr>
              <w:t>Laurie</w:t>
            </w:r>
            <w:r w:rsidR="0097596B" w:rsidRPr="006D67AC">
              <w:rPr>
                <w:rFonts w:ascii="Arial" w:eastAsia="Times New Roman" w:hAnsi="Arial" w:cs="Arial"/>
                <w:sz w:val="20"/>
                <w:szCs w:val="20"/>
              </w:rPr>
              <w:t xml:space="preserve"> and </w:t>
            </w:r>
            <w:r w:rsidR="006D67AC">
              <w:rPr>
                <w:rFonts w:ascii="Arial" w:eastAsia="Times New Roman" w:hAnsi="Arial" w:cs="Arial"/>
                <w:sz w:val="20"/>
                <w:szCs w:val="20"/>
              </w:rPr>
              <w:t xml:space="preserve">Jacob </w:t>
            </w:r>
            <w:r w:rsidR="0097596B" w:rsidRPr="006D67AC">
              <w:rPr>
                <w:rFonts w:ascii="Arial" w:eastAsia="Times New Roman" w:hAnsi="Arial" w:cs="Arial"/>
                <w:sz w:val="20"/>
                <w:szCs w:val="20"/>
              </w:rPr>
              <w:t xml:space="preserve">were specific about timing in </w:t>
            </w:r>
            <w:r w:rsidR="00503BF9">
              <w:rPr>
                <w:rFonts w:ascii="Arial" w:eastAsia="Times New Roman" w:hAnsi="Arial" w:cs="Arial"/>
                <w:sz w:val="20"/>
                <w:szCs w:val="20"/>
              </w:rPr>
              <w:t xml:space="preserve">their </w:t>
            </w:r>
            <w:r w:rsidR="006D67AC">
              <w:rPr>
                <w:rFonts w:ascii="Arial" w:eastAsia="Times New Roman" w:hAnsi="Arial" w:cs="Arial"/>
                <w:sz w:val="20"/>
                <w:szCs w:val="20"/>
              </w:rPr>
              <w:t>questions to</w:t>
            </w:r>
            <w:r w:rsidR="0097596B" w:rsidRPr="006D67AC">
              <w:rPr>
                <w:rFonts w:ascii="Arial" w:eastAsia="Times New Roman" w:hAnsi="Arial" w:cs="Arial"/>
                <w:sz w:val="20"/>
                <w:szCs w:val="20"/>
              </w:rPr>
              <w:t xml:space="preserve"> Denise, and Denise </w:t>
            </w:r>
            <w:r w:rsidR="00503BF9">
              <w:rPr>
                <w:rFonts w:ascii="Arial" w:eastAsia="Times New Roman" w:hAnsi="Arial" w:cs="Arial"/>
                <w:sz w:val="20"/>
                <w:szCs w:val="20"/>
              </w:rPr>
              <w:t>never advised</w:t>
            </w:r>
            <w:r w:rsidR="006D67AC">
              <w:rPr>
                <w:rFonts w:ascii="Arial" w:eastAsia="Times New Roman" w:hAnsi="Arial" w:cs="Arial"/>
                <w:sz w:val="20"/>
                <w:szCs w:val="20"/>
              </w:rPr>
              <w:t xml:space="preserve"> </w:t>
            </w:r>
            <w:r w:rsidR="0097596B" w:rsidRPr="006D67AC">
              <w:rPr>
                <w:rFonts w:ascii="Arial" w:eastAsia="Times New Roman" w:hAnsi="Arial" w:cs="Arial"/>
                <w:sz w:val="20"/>
                <w:szCs w:val="20"/>
              </w:rPr>
              <w:t xml:space="preserve">that </w:t>
            </w:r>
            <w:r w:rsidR="006D67AC">
              <w:rPr>
                <w:rFonts w:ascii="Arial" w:eastAsia="Times New Roman" w:hAnsi="Arial" w:cs="Arial"/>
                <w:sz w:val="20"/>
                <w:szCs w:val="20"/>
              </w:rPr>
              <w:t>timing was an issue</w:t>
            </w:r>
            <w:r w:rsidR="00503BF9">
              <w:rPr>
                <w:rFonts w:ascii="Arial" w:eastAsia="Times New Roman" w:hAnsi="Arial" w:cs="Arial"/>
                <w:sz w:val="20"/>
                <w:szCs w:val="20"/>
              </w:rPr>
              <w:t xml:space="preserve">, Denise only specified that recommendations for </w:t>
            </w:r>
            <w:r w:rsidR="00C85191">
              <w:rPr>
                <w:rFonts w:ascii="Arial" w:eastAsia="Times New Roman" w:hAnsi="Arial" w:cs="Arial"/>
                <w:sz w:val="20"/>
                <w:szCs w:val="20"/>
              </w:rPr>
              <w:t xml:space="preserve">Monday’s </w:t>
            </w:r>
            <w:r w:rsidR="00503BF9">
              <w:rPr>
                <w:rFonts w:ascii="Arial" w:eastAsia="Times New Roman" w:hAnsi="Arial" w:cs="Arial"/>
                <w:sz w:val="20"/>
                <w:szCs w:val="20"/>
              </w:rPr>
              <w:t>FBEC needed to be budget-focused</w:t>
            </w:r>
          </w:p>
          <w:p w14:paraId="358F2BB2" w14:textId="77777777" w:rsidR="00D1283E" w:rsidRDefault="00C85191" w:rsidP="00D1283E">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 xml:space="preserve">Laurie expressed frustration that staff were not being transparent in answering questions, did not give full information when asked, and moved the goalpost as soon as the committee met the requirement </w:t>
            </w:r>
          </w:p>
          <w:p w14:paraId="50A7B451" w14:textId="3054856B" w:rsidR="0097596B" w:rsidRPr="0097596B" w:rsidRDefault="0097596B" w:rsidP="00D1283E">
            <w:pPr>
              <w:pStyle w:val="ListParagraph"/>
              <w:numPr>
                <w:ilvl w:val="0"/>
                <w:numId w:val="3"/>
              </w:numPr>
              <w:spacing w:after="120"/>
              <w:ind w:left="714" w:right="28" w:hanging="357"/>
              <w:contextualSpacing w:val="0"/>
              <w:rPr>
                <w:rFonts w:ascii="Arial" w:eastAsia="Times New Roman" w:hAnsi="Arial" w:cs="Arial"/>
                <w:sz w:val="20"/>
                <w:szCs w:val="20"/>
              </w:rPr>
            </w:pPr>
            <w:r>
              <w:rPr>
                <w:rFonts w:ascii="Arial" w:eastAsia="Times New Roman" w:hAnsi="Arial" w:cs="Arial"/>
                <w:sz w:val="20"/>
                <w:szCs w:val="20"/>
              </w:rPr>
              <w:t xml:space="preserve">Jacob </w:t>
            </w:r>
            <w:r w:rsidR="00C85191">
              <w:rPr>
                <w:rFonts w:ascii="Arial" w:eastAsia="Times New Roman" w:hAnsi="Arial" w:cs="Arial"/>
                <w:sz w:val="20"/>
                <w:szCs w:val="20"/>
              </w:rPr>
              <w:t xml:space="preserve">expressed frustration and </w:t>
            </w:r>
            <w:r>
              <w:rPr>
                <w:rFonts w:ascii="Arial" w:eastAsia="Times New Roman" w:hAnsi="Arial" w:cs="Arial"/>
                <w:sz w:val="20"/>
                <w:szCs w:val="20"/>
              </w:rPr>
              <w:t>moved to adjourn the meeting; t</w:t>
            </w:r>
            <w:r w:rsidRPr="0097596B">
              <w:rPr>
                <w:rFonts w:ascii="Arial" w:eastAsia="Times New Roman" w:hAnsi="Arial" w:cs="Arial"/>
                <w:sz w:val="20"/>
                <w:szCs w:val="20"/>
              </w:rPr>
              <w:t>he meeting was adjourned</w:t>
            </w:r>
          </w:p>
        </w:tc>
        <w:tc>
          <w:tcPr>
            <w:tcW w:w="2409" w:type="dxa"/>
            <w:shd w:val="clear" w:color="auto" w:fill="auto"/>
          </w:tcPr>
          <w:p w14:paraId="7A8BF450" w14:textId="77777777" w:rsidR="00B526F8" w:rsidRPr="00FE4D0D" w:rsidRDefault="00B526F8" w:rsidP="00104E6B">
            <w:pPr>
              <w:pStyle w:val="Default"/>
              <w:rPr>
                <w:i/>
                <w:iCs/>
                <w:sz w:val="20"/>
                <w:szCs w:val="20"/>
              </w:rPr>
            </w:pPr>
          </w:p>
          <w:p w14:paraId="2A9337C9" w14:textId="77777777" w:rsidR="0097596B" w:rsidRDefault="0097596B" w:rsidP="00B526F8">
            <w:pPr>
              <w:rPr>
                <w:rFonts w:ascii="Arial" w:hAnsi="Arial" w:cs="Arial"/>
                <w:i/>
                <w:iCs/>
                <w:sz w:val="20"/>
                <w:szCs w:val="20"/>
              </w:rPr>
            </w:pPr>
          </w:p>
          <w:p w14:paraId="7D025C2C" w14:textId="77777777" w:rsidR="0097596B" w:rsidRDefault="0097596B" w:rsidP="00B526F8">
            <w:pPr>
              <w:rPr>
                <w:rFonts w:ascii="Arial" w:hAnsi="Arial" w:cs="Arial"/>
                <w:i/>
                <w:iCs/>
                <w:sz w:val="20"/>
                <w:szCs w:val="20"/>
              </w:rPr>
            </w:pPr>
          </w:p>
          <w:p w14:paraId="63A22A82" w14:textId="77777777" w:rsidR="0097596B" w:rsidRDefault="0097596B" w:rsidP="00B526F8">
            <w:pPr>
              <w:rPr>
                <w:rFonts w:ascii="Arial" w:hAnsi="Arial" w:cs="Arial"/>
                <w:i/>
                <w:iCs/>
                <w:sz w:val="20"/>
                <w:szCs w:val="20"/>
              </w:rPr>
            </w:pPr>
          </w:p>
          <w:p w14:paraId="0F72EE4D" w14:textId="77777777" w:rsidR="0097596B" w:rsidRDefault="0097596B" w:rsidP="00B526F8">
            <w:pPr>
              <w:rPr>
                <w:rFonts w:ascii="Arial" w:hAnsi="Arial" w:cs="Arial"/>
                <w:i/>
                <w:iCs/>
                <w:sz w:val="20"/>
                <w:szCs w:val="20"/>
              </w:rPr>
            </w:pPr>
          </w:p>
          <w:p w14:paraId="1CA489A5" w14:textId="77777777" w:rsidR="0097596B" w:rsidRDefault="0097596B" w:rsidP="00B526F8">
            <w:pPr>
              <w:rPr>
                <w:rFonts w:ascii="Arial" w:hAnsi="Arial" w:cs="Arial"/>
                <w:i/>
                <w:iCs/>
                <w:sz w:val="20"/>
                <w:szCs w:val="20"/>
              </w:rPr>
            </w:pPr>
          </w:p>
          <w:p w14:paraId="35B347F6" w14:textId="77777777" w:rsidR="0097596B" w:rsidRDefault="0097596B" w:rsidP="00B526F8">
            <w:pPr>
              <w:rPr>
                <w:rFonts w:ascii="Arial" w:hAnsi="Arial" w:cs="Arial"/>
                <w:i/>
                <w:iCs/>
                <w:sz w:val="20"/>
                <w:szCs w:val="20"/>
              </w:rPr>
            </w:pPr>
          </w:p>
          <w:p w14:paraId="5CEBEC5F" w14:textId="77777777" w:rsidR="0097596B" w:rsidRDefault="0097596B" w:rsidP="00B526F8">
            <w:pPr>
              <w:rPr>
                <w:rFonts w:ascii="Arial" w:hAnsi="Arial" w:cs="Arial"/>
                <w:i/>
                <w:iCs/>
                <w:sz w:val="20"/>
                <w:szCs w:val="20"/>
              </w:rPr>
            </w:pPr>
          </w:p>
          <w:p w14:paraId="310C4897" w14:textId="77777777" w:rsidR="0097596B" w:rsidRDefault="0097596B" w:rsidP="00B526F8">
            <w:pPr>
              <w:rPr>
                <w:rFonts w:ascii="Arial" w:hAnsi="Arial" w:cs="Arial"/>
                <w:i/>
                <w:iCs/>
                <w:sz w:val="20"/>
                <w:szCs w:val="20"/>
              </w:rPr>
            </w:pPr>
          </w:p>
          <w:p w14:paraId="0646E019" w14:textId="77777777" w:rsidR="0097596B" w:rsidRDefault="0097596B" w:rsidP="00B526F8">
            <w:pPr>
              <w:rPr>
                <w:rFonts w:ascii="Arial" w:hAnsi="Arial" w:cs="Arial"/>
                <w:i/>
                <w:iCs/>
                <w:sz w:val="20"/>
                <w:szCs w:val="20"/>
              </w:rPr>
            </w:pPr>
          </w:p>
          <w:p w14:paraId="448BACE9" w14:textId="77777777" w:rsidR="0097596B" w:rsidRDefault="0097596B" w:rsidP="00B526F8">
            <w:pPr>
              <w:rPr>
                <w:rFonts w:ascii="Arial" w:hAnsi="Arial" w:cs="Arial"/>
                <w:i/>
                <w:iCs/>
                <w:sz w:val="20"/>
                <w:szCs w:val="20"/>
              </w:rPr>
            </w:pPr>
          </w:p>
          <w:p w14:paraId="57069D68" w14:textId="77777777" w:rsidR="0097596B" w:rsidRDefault="0097596B" w:rsidP="00B526F8">
            <w:pPr>
              <w:rPr>
                <w:rFonts w:ascii="Arial" w:hAnsi="Arial" w:cs="Arial"/>
                <w:i/>
                <w:iCs/>
                <w:sz w:val="20"/>
                <w:szCs w:val="20"/>
              </w:rPr>
            </w:pPr>
          </w:p>
          <w:p w14:paraId="4A27F6BB" w14:textId="77777777" w:rsidR="006D67AC" w:rsidRDefault="006D67AC" w:rsidP="00B526F8">
            <w:pPr>
              <w:rPr>
                <w:rFonts w:ascii="Arial" w:hAnsi="Arial" w:cs="Arial"/>
                <w:i/>
                <w:iCs/>
                <w:sz w:val="18"/>
                <w:szCs w:val="18"/>
              </w:rPr>
            </w:pPr>
          </w:p>
          <w:p w14:paraId="5AB77DE4" w14:textId="77777777" w:rsidR="00855B3D" w:rsidRDefault="00855B3D" w:rsidP="00B526F8">
            <w:pPr>
              <w:rPr>
                <w:rFonts w:ascii="Arial" w:hAnsi="Arial" w:cs="Arial"/>
                <w:i/>
                <w:iCs/>
                <w:sz w:val="18"/>
                <w:szCs w:val="18"/>
              </w:rPr>
            </w:pPr>
          </w:p>
          <w:p w14:paraId="627F3AF2" w14:textId="77777777" w:rsidR="00D1283E" w:rsidRDefault="00D1283E" w:rsidP="00B526F8">
            <w:pPr>
              <w:rPr>
                <w:rFonts w:ascii="Arial" w:hAnsi="Arial" w:cs="Arial"/>
                <w:i/>
                <w:iCs/>
                <w:sz w:val="18"/>
                <w:szCs w:val="18"/>
              </w:rPr>
            </w:pPr>
          </w:p>
          <w:p w14:paraId="50702C00" w14:textId="77777777" w:rsidR="00D1283E" w:rsidRDefault="00D1283E" w:rsidP="00B526F8">
            <w:pPr>
              <w:rPr>
                <w:rFonts w:ascii="Arial" w:hAnsi="Arial" w:cs="Arial"/>
                <w:i/>
                <w:iCs/>
                <w:sz w:val="18"/>
                <w:szCs w:val="18"/>
              </w:rPr>
            </w:pPr>
          </w:p>
          <w:p w14:paraId="5D2F5B6C" w14:textId="46053286" w:rsidR="00B526F8" w:rsidRPr="00C448F7" w:rsidRDefault="00D1283E" w:rsidP="00B526F8">
            <w:pPr>
              <w:rPr>
                <w:rFonts w:ascii="Arial" w:hAnsi="Arial" w:cs="Arial"/>
                <w:i/>
                <w:iCs/>
                <w:sz w:val="18"/>
                <w:szCs w:val="18"/>
              </w:rPr>
            </w:pPr>
            <w:r>
              <w:rPr>
                <w:rFonts w:ascii="Arial" w:hAnsi="Arial" w:cs="Arial"/>
                <w:i/>
                <w:iCs/>
                <w:sz w:val="18"/>
                <w:szCs w:val="18"/>
              </w:rPr>
              <w:t>Notes</w:t>
            </w:r>
            <w:r w:rsidR="00B526F8" w:rsidRPr="00C448F7">
              <w:rPr>
                <w:rFonts w:ascii="Arial" w:hAnsi="Arial" w:cs="Arial"/>
                <w:i/>
                <w:iCs/>
                <w:sz w:val="18"/>
                <w:szCs w:val="18"/>
              </w:rPr>
              <w:t xml:space="preserve"> to staff assertions: </w:t>
            </w:r>
          </w:p>
          <w:p w14:paraId="2874F8BC" w14:textId="77777777" w:rsidR="00B526F8" w:rsidRPr="00C448F7" w:rsidRDefault="00B526F8" w:rsidP="00B526F8">
            <w:pPr>
              <w:rPr>
                <w:rFonts w:ascii="Arial" w:hAnsi="Arial" w:cs="Arial"/>
                <w:i/>
                <w:iCs/>
                <w:sz w:val="18"/>
                <w:szCs w:val="18"/>
              </w:rPr>
            </w:pPr>
          </w:p>
          <w:p w14:paraId="725E02CF" w14:textId="0ECE0473" w:rsidR="00B526F8" w:rsidRPr="00C448F7" w:rsidRDefault="00B526F8" w:rsidP="006D67AC">
            <w:pPr>
              <w:rPr>
                <w:rFonts w:ascii="Arial" w:hAnsi="Arial" w:cs="Arial"/>
                <w:i/>
                <w:iCs/>
                <w:sz w:val="18"/>
                <w:szCs w:val="18"/>
              </w:rPr>
            </w:pPr>
            <w:r w:rsidRPr="00C448F7">
              <w:rPr>
                <w:rFonts w:ascii="Arial" w:hAnsi="Arial" w:cs="Arial"/>
                <w:i/>
                <w:iCs/>
                <w:sz w:val="18"/>
                <w:szCs w:val="18"/>
              </w:rPr>
              <w:t xml:space="preserve">Robert’s Rules are not </w:t>
            </w:r>
            <w:r w:rsidR="00855B3D">
              <w:rPr>
                <w:rFonts w:ascii="Arial" w:hAnsi="Arial" w:cs="Arial"/>
                <w:i/>
                <w:iCs/>
                <w:sz w:val="18"/>
                <w:szCs w:val="18"/>
              </w:rPr>
              <w:t>supporting procedure</w:t>
            </w:r>
            <w:r w:rsidR="00D1283E">
              <w:rPr>
                <w:rFonts w:ascii="Arial" w:hAnsi="Arial" w:cs="Arial"/>
                <w:i/>
                <w:iCs/>
                <w:sz w:val="18"/>
                <w:szCs w:val="18"/>
              </w:rPr>
              <w:t xml:space="preserve">s to the TDSB bylaws. </w:t>
            </w:r>
          </w:p>
          <w:p w14:paraId="688AC74D" w14:textId="34350A49" w:rsidR="00B526F8" w:rsidRPr="00C448F7" w:rsidRDefault="00B526F8" w:rsidP="002E302A">
            <w:pPr>
              <w:rPr>
                <w:rFonts w:ascii="Arial" w:hAnsi="Arial" w:cs="Arial"/>
                <w:i/>
                <w:iCs/>
                <w:sz w:val="18"/>
                <w:szCs w:val="18"/>
              </w:rPr>
            </w:pPr>
          </w:p>
          <w:p w14:paraId="1580A14D" w14:textId="59FB2DC3" w:rsidR="00C06DD2" w:rsidRPr="00C448F7" w:rsidRDefault="00B526F8" w:rsidP="002E302A">
            <w:pPr>
              <w:rPr>
                <w:rFonts w:ascii="Arial" w:hAnsi="Arial" w:cs="Arial"/>
                <w:i/>
                <w:iCs/>
                <w:sz w:val="18"/>
                <w:szCs w:val="18"/>
              </w:rPr>
            </w:pPr>
            <w:r w:rsidRPr="00C448F7">
              <w:rPr>
                <w:rFonts w:ascii="Arial" w:hAnsi="Arial" w:cs="Arial"/>
                <w:i/>
                <w:iCs/>
                <w:sz w:val="18"/>
                <w:szCs w:val="18"/>
              </w:rPr>
              <w:t xml:space="preserve">As per </w:t>
            </w:r>
            <w:proofErr w:type="spellStart"/>
            <w:r w:rsidR="00104E6B" w:rsidRPr="00C448F7">
              <w:rPr>
                <w:rFonts w:ascii="Arial" w:hAnsi="Arial" w:cs="Arial"/>
                <w:i/>
                <w:iCs/>
                <w:sz w:val="18"/>
                <w:szCs w:val="18"/>
              </w:rPr>
              <w:t>S</w:t>
            </w:r>
            <w:r w:rsidRPr="00C448F7">
              <w:rPr>
                <w:rFonts w:ascii="Arial" w:hAnsi="Arial" w:cs="Arial"/>
                <w:i/>
                <w:iCs/>
                <w:sz w:val="18"/>
                <w:szCs w:val="18"/>
              </w:rPr>
              <w:t>.</w:t>
            </w:r>
            <w:r w:rsidR="00104E6B" w:rsidRPr="00C448F7">
              <w:rPr>
                <w:rFonts w:ascii="Arial" w:hAnsi="Arial" w:cs="Arial"/>
                <w:i/>
                <w:iCs/>
                <w:sz w:val="18"/>
                <w:szCs w:val="18"/>
              </w:rPr>
              <w:t>5.5.5</w:t>
            </w:r>
            <w:proofErr w:type="spellEnd"/>
            <w:r w:rsidR="00104E6B" w:rsidRPr="00C448F7">
              <w:rPr>
                <w:rFonts w:ascii="Arial" w:hAnsi="Arial" w:cs="Arial"/>
                <w:i/>
                <w:iCs/>
                <w:sz w:val="18"/>
                <w:szCs w:val="18"/>
              </w:rPr>
              <w:t xml:space="preserve"> of the </w:t>
            </w:r>
            <w:r w:rsidRPr="00C448F7">
              <w:rPr>
                <w:rFonts w:ascii="Arial" w:hAnsi="Arial" w:cs="Arial"/>
                <w:i/>
                <w:iCs/>
                <w:sz w:val="18"/>
                <w:szCs w:val="18"/>
              </w:rPr>
              <w:t xml:space="preserve">TDSB </w:t>
            </w:r>
            <w:r w:rsidR="00104E6B" w:rsidRPr="00C448F7">
              <w:rPr>
                <w:rFonts w:ascii="Arial" w:hAnsi="Arial" w:cs="Arial"/>
                <w:i/>
                <w:iCs/>
                <w:sz w:val="18"/>
                <w:szCs w:val="18"/>
              </w:rPr>
              <w:t>by-laws</w:t>
            </w:r>
            <w:r w:rsidRPr="00C448F7">
              <w:rPr>
                <w:rFonts w:ascii="Arial" w:hAnsi="Arial" w:cs="Arial"/>
                <w:i/>
                <w:iCs/>
                <w:sz w:val="18"/>
                <w:szCs w:val="18"/>
              </w:rPr>
              <w:t>,</w:t>
            </w:r>
            <w:r w:rsidR="00104E6B" w:rsidRPr="00C448F7">
              <w:rPr>
                <w:rFonts w:ascii="Arial" w:hAnsi="Arial" w:cs="Arial"/>
                <w:i/>
                <w:iCs/>
                <w:sz w:val="18"/>
                <w:szCs w:val="18"/>
              </w:rPr>
              <w:t xml:space="preserve"> the </w:t>
            </w:r>
            <w:r w:rsidRPr="00C448F7">
              <w:rPr>
                <w:rFonts w:ascii="Arial" w:hAnsi="Arial" w:cs="Arial"/>
                <w:i/>
                <w:iCs/>
                <w:sz w:val="18"/>
                <w:szCs w:val="18"/>
              </w:rPr>
              <w:t>deadline</w:t>
            </w:r>
            <w:r w:rsidR="00104E6B" w:rsidRPr="00C448F7">
              <w:rPr>
                <w:rFonts w:ascii="Arial" w:hAnsi="Arial" w:cs="Arial"/>
                <w:i/>
                <w:iCs/>
                <w:sz w:val="18"/>
                <w:szCs w:val="18"/>
              </w:rPr>
              <w:t xml:space="preserve"> for disseminating agendas for Special Meetings is 24 hours</w:t>
            </w:r>
            <w:r w:rsidR="00C448F7">
              <w:rPr>
                <w:rFonts w:ascii="Arial" w:hAnsi="Arial" w:cs="Arial"/>
                <w:i/>
                <w:iCs/>
                <w:sz w:val="18"/>
                <w:szCs w:val="18"/>
              </w:rPr>
              <w:t>, not one week, and</w:t>
            </w:r>
            <w:r w:rsidR="00855B3D">
              <w:rPr>
                <w:rFonts w:ascii="Arial" w:hAnsi="Arial" w:cs="Arial"/>
                <w:i/>
                <w:iCs/>
                <w:sz w:val="18"/>
                <w:szCs w:val="18"/>
              </w:rPr>
              <w:t xml:space="preserve"> for regular meetings the deadline is</w:t>
            </w:r>
            <w:r w:rsidR="00C448F7">
              <w:rPr>
                <w:rFonts w:ascii="Arial" w:hAnsi="Arial" w:cs="Arial"/>
                <w:i/>
                <w:iCs/>
                <w:sz w:val="18"/>
                <w:szCs w:val="18"/>
              </w:rPr>
              <w:t xml:space="preserve"> 3 days.</w:t>
            </w:r>
          </w:p>
          <w:p w14:paraId="05DB082D" w14:textId="77777777" w:rsidR="00FE4D0D" w:rsidRPr="00C448F7" w:rsidRDefault="00FE4D0D" w:rsidP="002E302A">
            <w:pPr>
              <w:rPr>
                <w:rFonts w:ascii="Arial" w:hAnsi="Arial" w:cs="Arial"/>
                <w:i/>
                <w:iCs/>
                <w:sz w:val="18"/>
                <w:szCs w:val="18"/>
              </w:rPr>
            </w:pPr>
          </w:p>
          <w:p w14:paraId="1C3A82F7" w14:textId="77777777" w:rsidR="00EF3AC8" w:rsidRDefault="00EF3AC8" w:rsidP="002E302A">
            <w:pPr>
              <w:rPr>
                <w:rFonts w:ascii="Arial" w:hAnsi="Arial" w:cs="Arial"/>
                <w:i/>
                <w:iCs/>
                <w:sz w:val="18"/>
                <w:szCs w:val="18"/>
              </w:rPr>
            </w:pPr>
          </w:p>
          <w:p w14:paraId="38690238" w14:textId="77777777" w:rsidR="00EF3AC8" w:rsidRDefault="00EF3AC8" w:rsidP="002E302A">
            <w:pPr>
              <w:rPr>
                <w:rFonts w:ascii="Arial" w:hAnsi="Arial" w:cs="Arial"/>
                <w:i/>
                <w:iCs/>
                <w:sz w:val="18"/>
                <w:szCs w:val="18"/>
              </w:rPr>
            </w:pPr>
          </w:p>
          <w:p w14:paraId="65A18F20" w14:textId="77777777" w:rsidR="00EF3AC8" w:rsidRDefault="00EF3AC8" w:rsidP="002E302A">
            <w:pPr>
              <w:rPr>
                <w:rFonts w:ascii="Arial" w:hAnsi="Arial" w:cs="Arial"/>
                <w:i/>
                <w:iCs/>
                <w:sz w:val="18"/>
                <w:szCs w:val="18"/>
              </w:rPr>
            </w:pPr>
          </w:p>
          <w:p w14:paraId="57A1E327" w14:textId="77777777" w:rsidR="00EF3AC8" w:rsidRDefault="00EF3AC8" w:rsidP="002E302A">
            <w:pPr>
              <w:rPr>
                <w:rFonts w:ascii="Arial" w:hAnsi="Arial" w:cs="Arial"/>
                <w:i/>
                <w:iCs/>
                <w:sz w:val="18"/>
                <w:szCs w:val="18"/>
              </w:rPr>
            </w:pPr>
          </w:p>
          <w:p w14:paraId="6907029A" w14:textId="77777777" w:rsidR="00EF3AC8" w:rsidRDefault="00EF3AC8" w:rsidP="002E302A">
            <w:pPr>
              <w:rPr>
                <w:rFonts w:ascii="Arial" w:hAnsi="Arial" w:cs="Arial"/>
                <w:i/>
                <w:iCs/>
                <w:sz w:val="18"/>
                <w:szCs w:val="18"/>
              </w:rPr>
            </w:pPr>
          </w:p>
          <w:p w14:paraId="78E18EBC" w14:textId="77777777" w:rsidR="00EF3AC8" w:rsidRDefault="00EF3AC8" w:rsidP="002E302A">
            <w:pPr>
              <w:rPr>
                <w:rFonts w:ascii="Arial" w:hAnsi="Arial" w:cs="Arial"/>
                <w:i/>
                <w:iCs/>
                <w:sz w:val="18"/>
                <w:szCs w:val="18"/>
              </w:rPr>
            </w:pPr>
          </w:p>
          <w:p w14:paraId="74C82E9F" w14:textId="77777777" w:rsidR="00EF3AC8" w:rsidRDefault="00EF3AC8" w:rsidP="002E302A">
            <w:pPr>
              <w:rPr>
                <w:rFonts w:ascii="Arial" w:hAnsi="Arial" w:cs="Arial"/>
                <w:i/>
                <w:iCs/>
                <w:sz w:val="18"/>
                <w:szCs w:val="18"/>
              </w:rPr>
            </w:pPr>
          </w:p>
          <w:p w14:paraId="730F1A40" w14:textId="77777777" w:rsidR="00EF3AC8" w:rsidRDefault="00EF3AC8" w:rsidP="002E302A">
            <w:pPr>
              <w:rPr>
                <w:rFonts w:ascii="Arial" w:hAnsi="Arial" w:cs="Arial"/>
                <w:i/>
                <w:iCs/>
                <w:sz w:val="18"/>
                <w:szCs w:val="18"/>
              </w:rPr>
            </w:pPr>
          </w:p>
          <w:p w14:paraId="2DAE1134" w14:textId="77777777" w:rsidR="00EF3AC8" w:rsidRDefault="00EF3AC8" w:rsidP="002E302A">
            <w:pPr>
              <w:rPr>
                <w:rFonts w:ascii="Arial" w:hAnsi="Arial" w:cs="Arial"/>
                <w:i/>
                <w:iCs/>
                <w:sz w:val="18"/>
                <w:szCs w:val="18"/>
              </w:rPr>
            </w:pPr>
          </w:p>
          <w:p w14:paraId="0D928EA4" w14:textId="77777777" w:rsidR="00EF3AC8" w:rsidRDefault="00EF3AC8" w:rsidP="002E302A">
            <w:pPr>
              <w:rPr>
                <w:rFonts w:ascii="Arial" w:hAnsi="Arial" w:cs="Arial"/>
                <w:i/>
                <w:iCs/>
                <w:sz w:val="18"/>
                <w:szCs w:val="18"/>
              </w:rPr>
            </w:pPr>
          </w:p>
          <w:p w14:paraId="4C789A5A" w14:textId="77777777" w:rsidR="00EF3AC8" w:rsidRDefault="00EF3AC8" w:rsidP="002E302A">
            <w:pPr>
              <w:rPr>
                <w:rFonts w:ascii="Arial" w:hAnsi="Arial" w:cs="Arial"/>
                <w:i/>
                <w:iCs/>
                <w:sz w:val="18"/>
                <w:szCs w:val="18"/>
              </w:rPr>
            </w:pPr>
          </w:p>
          <w:p w14:paraId="4CBD6DDA" w14:textId="0C2AE771" w:rsidR="00FE4D0D" w:rsidRPr="003A093B" w:rsidRDefault="00855B3D" w:rsidP="003A093B">
            <w:pPr>
              <w:spacing w:before="100" w:beforeAutospacing="1" w:after="100" w:afterAutospacing="1"/>
            </w:pPr>
            <w:r>
              <w:rPr>
                <w:rFonts w:ascii="Arial" w:hAnsi="Arial" w:cs="Arial"/>
                <w:i/>
                <w:iCs/>
                <w:sz w:val="18"/>
                <w:szCs w:val="18"/>
              </w:rPr>
              <w:t>Co-Chairs</w:t>
            </w:r>
            <w:r w:rsidR="00D24090">
              <w:rPr>
                <w:rFonts w:ascii="Arial" w:hAnsi="Arial" w:cs="Arial"/>
                <w:i/>
                <w:iCs/>
                <w:sz w:val="18"/>
                <w:szCs w:val="18"/>
              </w:rPr>
              <w:t xml:space="preserve"> noticed the May 10 PSSC agenda did not include the recommendation</w:t>
            </w:r>
            <w:r w:rsidR="00C85191">
              <w:rPr>
                <w:rFonts w:ascii="Arial" w:hAnsi="Arial" w:cs="Arial"/>
                <w:i/>
                <w:iCs/>
                <w:sz w:val="18"/>
                <w:szCs w:val="18"/>
              </w:rPr>
              <w:t xml:space="preserve"> and inquired</w:t>
            </w:r>
            <w:r w:rsidR="00D24090">
              <w:rPr>
                <w:rFonts w:ascii="Arial" w:hAnsi="Arial" w:cs="Arial"/>
                <w:i/>
                <w:iCs/>
                <w:sz w:val="18"/>
                <w:szCs w:val="18"/>
              </w:rPr>
              <w:t xml:space="preserve"> with staff</w:t>
            </w:r>
            <w:r w:rsidR="00C85191">
              <w:rPr>
                <w:rFonts w:ascii="Arial" w:hAnsi="Arial" w:cs="Arial"/>
                <w:i/>
                <w:iCs/>
                <w:sz w:val="18"/>
                <w:szCs w:val="18"/>
              </w:rPr>
              <w:t xml:space="preserve"> on May 7</w:t>
            </w:r>
            <w:r w:rsidR="007A3C35">
              <w:rPr>
                <w:rFonts w:ascii="Arial" w:hAnsi="Arial" w:cs="Arial"/>
                <w:i/>
                <w:iCs/>
                <w:sz w:val="18"/>
                <w:szCs w:val="18"/>
              </w:rPr>
              <w:t>. Staff</w:t>
            </w:r>
            <w:r w:rsidR="00D24090">
              <w:rPr>
                <w:rFonts w:ascii="Arial" w:hAnsi="Arial" w:cs="Arial"/>
                <w:i/>
                <w:iCs/>
                <w:sz w:val="18"/>
                <w:szCs w:val="18"/>
              </w:rPr>
              <w:t xml:space="preserve"> </w:t>
            </w:r>
            <w:r>
              <w:rPr>
                <w:rFonts w:ascii="Arial" w:hAnsi="Arial" w:cs="Arial"/>
                <w:i/>
                <w:iCs/>
                <w:sz w:val="18"/>
                <w:szCs w:val="18"/>
              </w:rPr>
              <w:t>advised th</w:t>
            </w:r>
            <w:r w:rsidR="00D24090">
              <w:rPr>
                <w:rFonts w:ascii="Arial" w:hAnsi="Arial" w:cs="Arial"/>
                <w:i/>
                <w:iCs/>
                <w:sz w:val="18"/>
                <w:szCs w:val="18"/>
              </w:rPr>
              <w:t xml:space="preserve">at a decision was made by staff </w:t>
            </w:r>
            <w:r w:rsidR="007A3C35">
              <w:rPr>
                <w:rFonts w:ascii="Arial" w:hAnsi="Arial" w:cs="Arial"/>
                <w:i/>
                <w:iCs/>
                <w:sz w:val="18"/>
                <w:szCs w:val="18"/>
              </w:rPr>
              <w:t>that</w:t>
            </w:r>
            <w:r w:rsidR="00D24090">
              <w:rPr>
                <w:rFonts w:ascii="Arial" w:hAnsi="Arial" w:cs="Arial"/>
                <w:i/>
                <w:iCs/>
                <w:sz w:val="18"/>
                <w:szCs w:val="18"/>
              </w:rPr>
              <w:t xml:space="preserve"> ASCAC’s</w:t>
            </w:r>
            <w:r w:rsidR="007A3C35">
              <w:rPr>
                <w:rFonts w:ascii="Arial" w:hAnsi="Arial" w:cs="Arial"/>
                <w:i/>
                <w:iCs/>
                <w:sz w:val="18"/>
                <w:szCs w:val="18"/>
              </w:rPr>
              <w:t xml:space="preserve"> recommendation </w:t>
            </w:r>
            <w:r w:rsidR="004830FB">
              <w:rPr>
                <w:rFonts w:ascii="Arial" w:hAnsi="Arial" w:cs="Arial"/>
                <w:i/>
                <w:iCs/>
                <w:sz w:val="18"/>
                <w:szCs w:val="18"/>
              </w:rPr>
              <w:t>would</w:t>
            </w:r>
            <w:r>
              <w:rPr>
                <w:rFonts w:ascii="Arial" w:hAnsi="Arial" w:cs="Arial"/>
                <w:i/>
                <w:iCs/>
                <w:sz w:val="18"/>
                <w:szCs w:val="18"/>
              </w:rPr>
              <w:t xml:space="preserve"> track to the </w:t>
            </w:r>
            <w:r w:rsidRPr="00D24090">
              <w:rPr>
                <w:rFonts w:ascii="Arial" w:hAnsi="Arial" w:cs="Arial"/>
                <w:b/>
                <w:bCs/>
                <w:i/>
                <w:iCs/>
                <w:sz w:val="18"/>
                <w:szCs w:val="18"/>
              </w:rPr>
              <w:t>next</w:t>
            </w:r>
            <w:r>
              <w:rPr>
                <w:rFonts w:ascii="Arial" w:hAnsi="Arial" w:cs="Arial"/>
                <w:i/>
                <w:iCs/>
                <w:sz w:val="18"/>
                <w:szCs w:val="18"/>
              </w:rPr>
              <w:t xml:space="preserve"> FBEC</w:t>
            </w:r>
            <w:r w:rsidR="007A3C35">
              <w:rPr>
                <w:rFonts w:ascii="Arial" w:hAnsi="Arial" w:cs="Arial"/>
                <w:i/>
                <w:iCs/>
                <w:sz w:val="18"/>
                <w:szCs w:val="18"/>
              </w:rPr>
              <w:t xml:space="preserve">, </w:t>
            </w:r>
            <w:r w:rsidR="00D24090">
              <w:rPr>
                <w:rFonts w:ascii="Arial" w:hAnsi="Arial" w:cs="Arial"/>
                <w:i/>
                <w:iCs/>
                <w:sz w:val="18"/>
                <w:szCs w:val="18"/>
              </w:rPr>
              <w:t>without advising the Co-Chairs</w:t>
            </w:r>
            <w:r w:rsidR="00D24090" w:rsidRPr="003A093B">
              <w:rPr>
                <w:rFonts w:ascii="Arial" w:hAnsi="Arial" w:cs="Arial"/>
                <w:i/>
                <w:iCs/>
                <w:sz w:val="18"/>
                <w:szCs w:val="18"/>
              </w:rPr>
              <w:t>, and</w:t>
            </w:r>
            <w:r w:rsidR="007A3C35">
              <w:rPr>
                <w:rFonts w:ascii="Arial" w:hAnsi="Arial" w:cs="Arial"/>
                <w:i/>
                <w:iCs/>
                <w:sz w:val="18"/>
                <w:szCs w:val="18"/>
              </w:rPr>
              <w:t xml:space="preserve"> supported this decision as</w:t>
            </w:r>
            <w:r w:rsidR="00D24090" w:rsidRPr="003A093B">
              <w:rPr>
                <w:rFonts w:ascii="Arial" w:hAnsi="Arial" w:cs="Arial"/>
                <w:i/>
                <w:iCs/>
                <w:sz w:val="18"/>
                <w:szCs w:val="18"/>
              </w:rPr>
              <w:t xml:space="preserve"> </w:t>
            </w:r>
            <w:r w:rsidR="003A093B" w:rsidRPr="003A093B">
              <w:rPr>
                <w:rFonts w:ascii="Arial" w:hAnsi="Arial" w:cs="Arial"/>
                <w:i/>
                <w:iCs/>
                <w:sz w:val="18"/>
                <w:szCs w:val="18"/>
              </w:rPr>
              <w:t>“the recommendation had a financial/additional staffing consideration to it (which makes it an FBEC item, not PSSC)”</w:t>
            </w:r>
            <w:r w:rsidR="003A093B">
              <w:rPr>
                <w:i/>
                <w:iCs/>
                <w:sz w:val="18"/>
                <w:szCs w:val="18"/>
              </w:rPr>
              <w:t>,</w:t>
            </w:r>
            <w:r w:rsidR="00D24090">
              <w:rPr>
                <w:rFonts w:ascii="Arial" w:hAnsi="Arial" w:cs="Arial"/>
                <w:i/>
                <w:iCs/>
                <w:sz w:val="18"/>
                <w:szCs w:val="18"/>
              </w:rPr>
              <w:t xml:space="preserve"> in opposition to th</w:t>
            </w:r>
            <w:r w:rsidR="00C85191">
              <w:rPr>
                <w:rFonts w:ascii="Arial" w:hAnsi="Arial" w:cs="Arial"/>
                <w:i/>
                <w:iCs/>
                <w:sz w:val="18"/>
                <w:szCs w:val="18"/>
              </w:rPr>
              <w:t xml:space="preserve">eir </w:t>
            </w:r>
            <w:r w:rsidR="00D24090">
              <w:rPr>
                <w:rFonts w:ascii="Arial" w:hAnsi="Arial" w:cs="Arial"/>
                <w:i/>
                <w:iCs/>
                <w:sz w:val="18"/>
                <w:szCs w:val="18"/>
              </w:rPr>
              <w:t>April 21</w:t>
            </w:r>
            <w:r w:rsidR="00C85191">
              <w:rPr>
                <w:rFonts w:ascii="Arial" w:hAnsi="Arial" w:cs="Arial"/>
                <w:i/>
                <w:iCs/>
                <w:sz w:val="18"/>
                <w:szCs w:val="18"/>
              </w:rPr>
              <w:t xml:space="preserve"> assertions</w:t>
            </w:r>
            <w:r w:rsidR="00D24090">
              <w:rPr>
                <w:rFonts w:ascii="Arial" w:hAnsi="Arial" w:cs="Arial"/>
                <w:i/>
                <w:iCs/>
                <w:sz w:val="18"/>
                <w:szCs w:val="18"/>
              </w:rPr>
              <w:t xml:space="preserve">. </w:t>
            </w:r>
          </w:p>
        </w:tc>
      </w:tr>
    </w:tbl>
    <w:p w14:paraId="27CD4279" w14:textId="77777777" w:rsidR="00D1283E" w:rsidRDefault="00D1283E">
      <w:pPr>
        <w:spacing w:after="160" w:line="259" w:lineRule="auto"/>
        <w:rPr>
          <w:rFonts w:ascii="Arial" w:hAnsi="Arial" w:cs="Arial"/>
          <w:b/>
          <w:bCs/>
          <w:sz w:val="20"/>
          <w:szCs w:val="20"/>
        </w:rPr>
      </w:pPr>
      <w:r>
        <w:rPr>
          <w:rFonts w:ascii="Arial" w:hAnsi="Arial" w:cs="Arial"/>
          <w:b/>
          <w:bCs/>
          <w:sz w:val="20"/>
          <w:szCs w:val="20"/>
        </w:rPr>
        <w:lastRenderedPageBreak/>
        <w:br w:type="page"/>
      </w:r>
    </w:p>
    <w:p w14:paraId="70B2251C" w14:textId="77777777" w:rsidR="00C4578D" w:rsidRDefault="00C4578D" w:rsidP="0097596B">
      <w:pPr>
        <w:spacing w:line="276" w:lineRule="auto"/>
        <w:jc w:val="center"/>
        <w:rPr>
          <w:rFonts w:ascii="Arial" w:hAnsi="Arial" w:cs="Arial"/>
          <w:b/>
          <w:bCs/>
          <w:sz w:val="20"/>
          <w:szCs w:val="20"/>
        </w:rPr>
      </w:pPr>
    </w:p>
    <w:p w14:paraId="7A8FDF8B" w14:textId="7580FE8C" w:rsidR="0097596B" w:rsidRPr="0097596B" w:rsidRDefault="0097596B" w:rsidP="0097596B">
      <w:pPr>
        <w:spacing w:line="276" w:lineRule="auto"/>
        <w:jc w:val="center"/>
        <w:rPr>
          <w:rFonts w:ascii="Arial" w:hAnsi="Arial" w:cs="Arial"/>
          <w:b/>
          <w:bCs/>
          <w:sz w:val="20"/>
          <w:szCs w:val="20"/>
        </w:rPr>
      </w:pPr>
      <w:r w:rsidRPr="0097596B">
        <w:rPr>
          <w:rFonts w:ascii="Arial" w:hAnsi="Arial" w:cs="Arial"/>
          <w:b/>
          <w:bCs/>
          <w:sz w:val="20"/>
          <w:szCs w:val="20"/>
        </w:rPr>
        <w:t>Appendix A</w:t>
      </w:r>
    </w:p>
    <w:p w14:paraId="4025FD17" w14:textId="602482D6" w:rsidR="00D76EC0" w:rsidRPr="0097596B" w:rsidRDefault="0097596B" w:rsidP="0097596B">
      <w:pPr>
        <w:spacing w:line="276" w:lineRule="auto"/>
        <w:jc w:val="center"/>
        <w:rPr>
          <w:rFonts w:ascii="Arial" w:hAnsi="Arial" w:cs="Arial"/>
          <w:b/>
          <w:bCs/>
          <w:sz w:val="20"/>
          <w:szCs w:val="20"/>
        </w:rPr>
      </w:pPr>
      <w:r w:rsidRPr="0097596B">
        <w:rPr>
          <w:rFonts w:ascii="Arial" w:hAnsi="Arial" w:cs="Arial"/>
          <w:b/>
          <w:bCs/>
          <w:sz w:val="20"/>
          <w:szCs w:val="20"/>
        </w:rPr>
        <w:t xml:space="preserve">Recommendation </w:t>
      </w:r>
      <w:r w:rsidR="00D76EC0" w:rsidRPr="0097596B">
        <w:rPr>
          <w:rFonts w:ascii="Arial" w:hAnsi="Arial" w:cs="Arial"/>
          <w:b/>
          <w:bCs/>
          <w:sz w:val="20"/>
          <w:szCs w:val="20"/>
        </w:rPr>
        <w:t>Approved</w:t>
      </w:r>
      <w:r w:rsidRPr="0097596B">
        <w:rPr>
          <w:rFonts w:ascii="Arial" w:hAnsi="Arial" w:cs="Arial"/>
          <w:b/>
          <w:bCs/>
          <w:sz w:val="20"/>
          <w:szCs w:val="20"/>
        </w:rPr>
        <w:t xml:space="preserve"> </w:t>
      </w:r>
      <w:r>
        <w:rPr>
          <w:rFonts w:ascii="Arial" w:hAnsi="Arial" w:cs="Arial"/>
          <w:b/>
          <w:bCs/>
          <w:sz w:val="20"/>
          <w:szCs w:val="20"/>
        </w:rPr>
        <w:t xml:space="preserve">by ASCAC </w:t>
      </w:r>
      <w:r w:rsidRPr="0097596B">
        <w:rPr>
          <w:rFonts w:ascii="Arial" w:hAnsi="Arial" w:cs="Arial"/>
          <w:b/>
          <w:bCs/>
          <w:sz w:val="20"/>
          <w:szCs w:val="20"/>
        </w:rPr>
        <w:t xml:space="preserve">on </w:t>
      </w:r>
      <w:r w:rsidR="00D76EC0" w:rsidRPr="0097596B">
        <w:rPr>
          <w:rFonts w:ascii="Arial" w:hAnsi="Arial" w:cs="Arial"/>
          <w:b/>
          <w:bCs/>
          <w:sz w:val="20"/>
          <w:szCs w:val="20"/>
        </w:rPr>
        <w:t>April 21, 2023</w:t>
      </w:r>
    </w:p>
    <w:p w14:paraId="2D399EA2" w14:textId="77777777" w:rsidR="00D76EC0" w:rsidRPr="00FE5940" w:rsidRDefault="00D76EC0" w:rsidP="0063303F">
      <w:pPr>
        <w:spacing w:line="276" w:lineRule="auto"/>
        <w:rPr>
          <w:rFonts w:ascii="Arial" w:hAnsi="Arial" w:cs="Arial"/>
          <w:b/>
          <w:bCs/>
          <w:sz w:val="20"/>
          <w:szCs w:val="20"/>
        </w:rPr>
      </w:pPr>
    </w:p>
    <w:p w14:paraId="201B7AD1" w14:textId="38D70DCF" w:rsidR="0063303F" w:rsidRPr="00FE5940" w:rsidRDefault="0063303F" w:rsidP="0063303F">
      <w:pPr>
        <w:spacing w:line="276" w:lineRule="auto"/>
        <w:rPr>
          <w:rFonts w:ascii="Arial" w:hAnsi="Arial" w:cs="Arial"/>
          <w:sz w:val="20"/>
          <w:szCs w:val="20"/>
        </w:rPr>
      </w:pPr>
      <w:r w:rsidRPr="00FE5940">
        <w:rPr>
          <w:rFonts w:ascii="Arial" w:hAnsi="Arial" w:cs="Arial"/>
          <w:b/>
          <w:bCs/>
          <w:sz w:val="20"/>
          <w:szCs w:val="20"/>
        </w:rPr>
        <w:t>WHEREAS</w:t>
      </w:r>
      <w:r w:rsidRPr="00FE5940">
        <w:rPr>
          <w:rFonts w:ascii="Arial" w:hAnsi="Arial" w:cs="Arial"/>
          <w:sz w:val="20"/>
          <w:szCs w:val="20"/>
        </w:rPr>
        <w:t xml:space="preserve"> the TDSB has committed to provide equity of access to learning opportunities for all </w:t>
      </w:r>
      <w:proofErr w:type="gramStart"/>
      <w:r w:rsidRPr="00FE5940">
        <w:rPr>
          <w:rFonts w:ascii="Arial" w:hAnsi="Arial" w:cs="Arial"/>
          <w:sz w:val="20"/>
          <w:szCs w:val="20"/>
        </w:rPr>
        <w:t>students;</w:t>
      </w:r>
      <w:proofErr w:type="gramEnd"/>
      <w:r w:rsidRPr="00FE5940">
        <w:rPr>
          <w:rFonts w:ascii="Arial" w:hAnsi="Arial" w:cs="Arial"/>
          <w:sz w:val="20"/>
          <w:szCs w:val="20"/>
        </w:rPr>
        <w:t xml:space="preserve"> </w:t>
      </w:r>
    </w:p>
    <w:p w14:paraId="59436077" w14:textId="77777777" w:rsidR="0063303F" w:rsidRPr="00FE5940" w:rsidRDefault="0063303F" w:rsidP="0063303F">
      <w:pPr>
        <w:spacing w:line="276" w:lineRule="auto"/>
        <w:rPr>
          <w:rFonts w:ascii="Arial" w:hAnsi="Arial" w:cs="Arial"/>
          <w:sz w:val="20"/>
          <w:szCs w:val="20"/>
        </w:rPr>
      </w:pPr>
    </w:p>
    <w:p w14:paraId="08D8AC72" w14:textId="66700D45" w:rsidR="0063303F" w:rsidRPr="00FE5940" w:rsidRDefault="0063303F" w:rsidP="0063303F">
      <w:pPr>
        <w:spacing w:line="276" w:lineRule="auto"/>
        <w:rPr>
          <w:rFonts w:ascii="Arial" w:hAnsi="Arial" w:cs="Arial"/>
          <w:sz w:val="20"/>
          <w:szCs w:val="20"/>
        </w:rPr>
      </w:pPr>
      <w:r w:rsidRPr="00FE5940">
        <w:rPr>
          <w:rFonts w:ascii="Arial" w:hAnsi="Arial" w:cs="Arial"/>
          <w:sz w:val="20"/>
          <w:szCs w:val="20"/>
        </w:rPr>
        <w:t xml:space="preserve">AND WHEREAS a breach of the 2023/24 centralized elementary alternative school admissions process excluded students who disclosed aspects of their identity which are protected by the </w:t>
      </w:r>
      <w:r w:rsidRPr="00FE5940">
        <w:rPr>
          <w:rFonts w:ascii="Arial" w:hAnsi="Arial" w:cs="Arial"/>
          <w:i/>
          <w:iCs/>
          <w:sz w:val="20"/>
          <w:szCs w:val="20"/>
        </w:rPr>
        <w:t>Human Rights Code,</w:t>
      </w:r>
      <w:r w:rsidRPr="00FE5940">
        <w:rPr>
          <w:rFonts w:ascii="Arial" w:hAnsi="Arial" w:cs="Arial"/>
          <w:sz w:val="20"/>
          <w:szCs w:val="20"/>
        </w:rPr>
        <w:t xml:space="preserve"> and the TDSB has indicated that it may, where possible, allocate 89 currently available spaces to those students as a restorative </w:t>
      </w:r>
      <w:proofErr w:type="gramStart"/>
      <w:r w:rsidRPr="00FE5940">
        <w:rPr>
          <w:rFonts w:ascii="Arial" w:hAnsi="Arial" w:cs="Arial"/>
          <w:sz w:val="20"/>
          <w:szCs w:val="20"/>
        </w:rPr>
        <w:t>measure;</w:t>
      </w:r>
      <w:proofErr w:type="gramEnd"/>
      <w:r w:rsidRPr="00FE5940">
        <w:rPr>
          <w:rFonts w:ascii="Arial" w:hAnsi="Arial" w:cs="Arial"/>
          <w:sz w:val="20"/>
          <w:szCs w:val="20"/>
        </w:rPr>
        <w:t xml:space="preserve"> </w:t>
      </w:r>
    </w:p>
    <w:p w14:paraId="7B5C4483" w14:textId="77777777" w:rsidR="0063303F" w:rsidRPr="00FE5940" w:rsidRDefault="0063303F" w:rsidP="0063303F">
      <w:pPr>
        <w:spacing w:line="276" w:lineRule="auto"/>
        <w:rPr>
          <w:rFonts w:ascii="Arial" w:hAnsi="Arial" w:cs="Arial"/>
          <w:sz w:val="20"/>
          <w:szCs w:val="20"/>
        </w:rPr>
      </w:pPr>
    </w:p>
    <w:p w14:paraId="1DBD5126" w14:textId="00D3F248" w:rsidR="0063303F" w:rsidRPr="00FE5940" w:rsidRDefault="0063303F" w:rsidP="0063303F">
      <w:pPr>
        <w:spacing w:line="276" w:lineRule="auto"/>
        <w:rPr>
          <w:rFonts w:ascii="Arial" w:hAnsi="Arial" w:cs="Arial"/>
          <w:sz w:val="20"/>
          <w:szCs w:val="20"/>
        </w:rPr>
      </w:pPr>
      <w:r w:rsidRPr="00FE5940">
        <w:rPr>
          <w:rFonts w:ascii="Arial" w:hAnsi="Arial" w:cs="Arial"/>
          <w:sz w:val="20"/>
          <w:szCs w:val="20"/>
        </w:rPr>
        <w:t>AND WHEREAS the number of students excluded</w:t>
      </w:r>
      <w:r w:rsidR="00AA2CC8" w:rsidRPr="00FE5940">
        <w:rPr>
          <w:rFonts w:ascii="Arial" w:hAnsi="Arial" w:cs="Arial"/>
          <w:sz w:val="20"/>
          <w:szCs w:val="20"/>
        </w:rPr>
        <w:t xml:space="preserve"> from the process</w:t>
      </w:r>
      <w:r w:rsidRPr="00FE5940">
        <w:rPr>
          <w:rFonts w:ascii="Arial" w:hAnsi="Arial" w:cs="Arial"/>
          <w:sz w:val="20"/>
          <w:szCs w:val="20"/>
        </w:rPr>
        <w:t xml:space="preserve"> based on their disclosure of race, disability and 2SLGBTQIA+ identity is greater than 89, and such potential allocation is neither equitable nor restorative, the Alternative Schools Community Advisory Committee recommends that: </w:t>
      </w:r>
    </w:p>
    <w:p w14:paraId="02DEE684" w14:textId="77777777" w:rsidR="0063303F" w:rsidRPr="00FE5940" w:rsidRDefault="0063303F" w:rsidP="0063303F">
      <w:pPr>
        <w:spacing w:before="100" w:beforeAutospacing="1" w:line="276" w:lineRule="auto"/>
        <w:ind w:left="720" w:right="288"/>
        <w:rPr>
          <w:rFonts w:ascii="Arial" w:hAnsi="Arial" w:cs="Arial"/>
          <w:sz w:val="20"/>
          <w:szCs w:val="20"/>
        </w:rPr>
      </w:pPr>
      <w:r w:rsidRPr="00FE5940">
        <w:rPr>
          <w:rFonts w:ascii="Arial" w:hAnsi="Arial" w:cs="Arial"/>
          <w:sz w:val="20"/>
          <w:szCs w:val="20"/>
        </w:rPr>
        <w:t xml:space="preserve">in its review and approval of the 2023/24 Operating Budget, the Board allocate appropriate funding and resources for reparative measures, to enable a resolution which is equitable, and restorative, for students disenfranchised by the 2023/24 centralized elementary alternative school admissions process. </w:t>
      </w:r>
    </w:p>
    <w:p w14:paraId="5C1BEDCD" w14:textId="77777777" w:rsidR="0063303F" w:rsidRPr="00FE5940" w:rsidRDefault="0063303F">
      <w:pPr>
        <w:rPr>
          <w:rFonts w:ascii="Arial" w:hAnsi="Arial" w:cs="Arial"/>
          <w:sz w:val="20"/>
          <w:szCs w:val="20"/>
        </w:rPr>
      </w:pPr>
    </w:p>
    <w:sectPr w:rsidR="0063303F" w:rsidRPr="00FE5940" w:rsidSect="007A3C35">
      <w:pgSz w:w="12240" w:h="15840"/>
      <w:pgMar w:top="993" w:right="104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2E7C" w14:textId="77777777" w:rsidR="00265A2A" w:rsidRDefault="00265A2A" w:rsidP="007E2671">
      <w:r>
        <w:separator/>
      </w:r>
    </w:p>
  </w:endnote>
  <w:endnote w:type="continuationSeparator" w:id="0">
    <w:p w14:paraId="412B5E3D" w14:textId="77777777" w:rsidR="00265A2A" w:rsidRDefault="00265A2A" w:rsidP="007E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2C70" w14:textId="77777777" w:rsidR="00265A2A" w:rsidRDefault="00265A2A" w:rsidP="007E2671">
      <w:r>
        <w:separator/>
      </w:r>
    </w:p>
  </w:footnote>
  <w:footnote w:type="continuationSeparator" w:id="0">
    <w:p w14:paraId="59ABAFD0" w14:textId="77777777" w:rsidR="00265A2A" w:rsidRDefault="00265A2A" w:rsidP="007E2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3C4DC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5DFA7ED7"/>
    <w:multiLevelType w:val="hybridMultilevel"/>
    <w:tmpl w:val="CCC67952"/>
    <w:lvl w:ilvl="0" w:tplc="33721BB2">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8D6BAB"/>
    <w:multiLevelType w:val="hybridMultilevel"/>
    <w:tmpl w:val="1C94AFCA"/>
    <w:lvl w:ilvl="0" w:tplc="6EF2AB8C">
      <w:start w:val="1"/>
      <w:numFmt w:val="decimal"/>
      <w:lvlText w:val="%1."/>
      <w:lvlJc w:val="left"/>
      <w:pPr>
        <w:ind w:left="360" w:hanging="360"/>
      </w:pPr>
      <w:rPr>
        <w:rFonts w:hint="default"/>
        <w:b/>
        <w:bCs w:val="0"/>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10202194">
    <w:abstractNumId w:val="2"/>
  </w:num>
  <w:num w:numId="2" w16cid:durableId="1188834125">
    <w:abstractNumId w:val="0"/>
  </w:num>
  <w:num w:numId="3" w16cid:durableId="126334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3F"/>
    <w:rsid w:val="0009213E"/>
    <w:rsid w:val="00104E6B"/>
    <w:rsid w:val="00140BBD"/>
    <w:rsid w:val="001A0BAF"/>
    <w:rsid w:val="00265A2A"/>
    <w:rsid w:val="00325599"/>
    <w:rsid w:val="00341114"/>
    <w:rsid w:val="00364717"/>
    <w:rsid w:val="00366E04"/>
    <w:rsid w:val="003A093B"/>
    <w:rsid w:val="004352E3"/>
    <w:rsid w:val="0045237B"/>
    <w:rsid w:val="004830FB"/>
    <w:rsid w:val="004E494F"/>
    <w:rsid w:val="00503BF9"/>
    <w:rsid w:val="0056580B"/>
    <w:rsid w:val="0063303F"/>
    <w:rsid w:val="006406EE"/>
    <w:rsid w:val="00676AD3"/>
    <w:rsid w:val="00690A54"/>
    <w:rsid w:val="006D67AC"/>
    <w:rsid w:val="00707955"/>
    <w:rsid w:val="007A3C35"/>
    <w:rsid w:val="007E2671"/>
    <w:rsid w:val="00855B3D"/>
    <w:rsid w:val="00884C94"/>
    <w:rsid w:val="0097596B"/>
    <w:rsid w:val="009D787B"/>
    <w:rsid w:val="00AA2CC8"/>
    <w:rsid w:val="00B526F8"/>
    <w:rsid w:val="00B86605"/>
    <w:rsid w:val="00BC3AB2"/>
    <w:rsid w:val="00C06DD2"/>
    <w:rsid w:val="00C448F7"/>
    <w:rsid w:val="00C4578D"/>
    <w:rsid w:val="00C85191"/>
    <w:rsid w:val="00CF44F4"/>
    <w:rsid w:val="00D1283E"/>
    <w:rsid w:val="00D24090"/>
    <w:rsid w:val="00D76EC0"/>
    <w:rsid w:val="00DC01D1"/>
    <w:rsid w:val="00E13FE1"/>
    <w:rsid w:val="00EF3AC8"/>
    <w:rsid w:val="00F10795"/>
    <w:rsid w:val="00F468F8"/>
    <w:rsid w:val="00F97973"/>
    <w:rsid w:val="00FB716A"/>
    <w:rsid w:val="00FE077D"/>
    <w:rsid w:val="00FE4D0D"/>
    <w:rsid w:val="00FE59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F1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3F"/>
    <w:pPr>
      <w:spacing w:after="0" w:line="240" w:lineRule="auto"/>
    </w:pPr>
    <w:rPr>
      <w:rFonts w:ascii="Calibri" w:hAnsi="Calibri" w:cs="Calibri"/>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80B"/>
    <w:rPr>
      <w:color w:val="808080"/>
    </w:rPr>
  </w:style>
  <w:style w:type="paragraph" w:styleId="Header">
    <w:name w:val="header"/>
    <w:basedOn w:val="Normal"/>
    <w:link w:val="HeaderChar"/>
    <w:uiPriority w:val="99"/>
    <w:unhideWhenUsed/>
    <w:rsid w:val="007E2671"/>
    <w:pPr>
      <w:tabs>
        <w:tab w:val="center" w:pos="4680"/>
        <w:tab w:val="right" w:pos="9360"/>
      </w:tabs>
    </w:pPr>
  </w:style>
  <w:style w:type="character" w:customStyle="1" w:styleId="HeaderChar">
    <w:name w:val="Header Char"/>
    <w:basedOn w:val="DefaultParagraphFont"/>
    <w:link w:val="Header"/>
    <w:uiPriority w:val="99"/>
    <w:rsid w:val="007E2671"/>
    <w:rPr>
      <w:rFonts w:ascii="Calibri" w:hAnsi="Calibri" w:cs="Calibri"/>
      <w:kern w:val="0"/>
      <w:lang w:eastAsia="en-CA"/>
      <w14:ligatures w14:val="none"/>
    </w:rPr>
  </w:style>
  <w:style w:type="paragraph" w:styleId="Footer">
    <w:name w:val="footer"/>
    <w:basedOn w:val="Normal"/>
    <w:link w:val="FooterChar"/>
    <w:uiPriority w:val="99"/>
    <w:unhideWhenUsed/>
    <w:rsid w:val="007E2671"/>
    <w:pPr>
      <w:tabs>
        <w:tab w:val="center" w:pos="4680"/>
        <w:tab w:val="right" w:pos="9360"/>
      </w:tabs>
    </w:pPr>
  </w:style>
  <w:style w:type="character" w:customStyle="1" w:styleId="FooterChar">
    <w:name w:val="Footer Char"/>
    <w:basedOn w:val="DefaultParagraphFont"/>
    <w:link w:val="Footer"/>
    <w:uiPriority w:val="99"/>
    <w:rsid w:val="007E2671"/>
    <w:rPr>
      <w:rFonts w:ascii="Calibri" w:hAnsi="Calibri" w:cs="Calibri"/>
      <w:kern w:val="0"/>
      <w:lang w:eastAsia="en-CA"/>
      <w14:ligatures w14:val="none"/>
    </w:rPr>
  </w:style>
  <w:style w:type="paragraph" w:styleId="ListParagraph">
    <w:name w:val="List Paragraph"/>
    <w:basedOn w:val="Normal"/>
    <w:uiPriority w:val="34"/>
    <w:qFormat/>
    <w:rsid w:val="00C06DD2"/>
    <w:pPr>
      <w:ind w:left="720"/>
      <w:contextualSpacing/>
    </w:pPr>
  </w:style>
  <w:style w:type="paragraph" w:customStyle="1" w:styleId="Default">
    <w:name w:val="Default"/>
    <w:basedOn w:val="Normal"/>
    <w:rsid w:val="00C06DD2"/>
    <w:pPr>
      <w:autoSpaceDE w:val="0"/>
      <w:autoSpaceDN w:val="0"/>
    </w:pPr>
    <w:rPr>
      <w:rFonts w:ascii="Arial" w:hAnsi="Arial" w:cs="Arial"/>
      <w:color w:val="000000"/>
      <w:sz w:val="24"/>
      <w:szCs w:val="24"/>
      <w:lang w:eastAsia="en-US"/>
      <w14:ligatures w14:val="standardContextual"/>
    </w:rPr>
  </w:style>
  <w:style w:type="table" w:styleId="TableGrid">
    <w:name w:val="Table Grid"/>
    <w:basedOn w:val="TableNormal"/>
    <w:uiPriority w:val="39"/>
    <w:rsid w:val="007A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2040">
      <w:bodyDiv w:val="1"/>
      <w:marLeft w:val="0"/>
      <w:marRight w:val="0"/>
      <w:marTop w:val="0"/>
      <w:marBottom w:val="0"/>
      <w:divBdr>
        <w:top w:val="none" w:sz="0" w:space="0" w:color="auto"/>
        <w:left w:val="none" w:sz="0" w:space="0" w:color="auto"/>
        <w:bottom w:val="none" w:sz="0" w:space="0" w:color="auto"/>
        <w:right w:val="none" w:sz="0" w:space="0" w:color="auto"/>
      </w:divBdr>
    </w:div>
    <w:div w:id="1411194390">
      <w:bodyDiv w:val="1"/>
      <w:marLeft w:val="0"/>
      <w:marRight w:val="0"/>
      <w:marTop w:val="0"/>
      <w:marBottom w:val="0"/>
      <w:divBdr>
        <w:top w:val="none" w:sz="0" w:space="0" w:color="auto"/>
        <w:left w:val="none" w:sz="0" w:space="0" w:color="auto"/>
        <w:bottom w:val="none" w:sz="0" w:space="0" w:color="auto"/>
        <w:right w:val="none" w:sz="0" w:space="0" w:color="auto"/>
      </w:divBdr>
    </w:div>
    <w:div w:id="15609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2023-12-13T21:33:00Z</dcterms:created>
  <dcterms:modified xsi:type="dcterms:W3CDTF">2023-12-13T21:33:00Z</dcterms:modified>
</cp:coreProperties>
</file>