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AA5A" w14:textId="77777777" w:rsidR="00872678" w:rsidRDefault="00000000">
      <w:pPr>
        <w:pBdr>
          <w:top w:val="nil"/>
          <w:left w:val="nil"/>
          <w:bottom w:val="nil"/>
          <w:right w:val="nil"/>
          <w:between w:val="nil"/>
        </w:pBdr>
        <w:spacing w:before="0" w:after="0" w:line="240" w:lineRule="auto"/>
        <w:rPr>
          <w:color w:val="000000"/>
        </w:rPr>
      </w:pPr>
      <w:r>
        <w:rPr>
          <w:noProof/>
          <w:color w:val="000000"/>
        </w:rPr>
        <w:drawing>
          <wp:inline distT="0" distB="0" distL="0" distR="0" wp14:anchorId="349C4D20" wp14:editId="6B478942">
            <wp:extent cx="8821639" cy="1537416"/>
            <wp:effectExtent l="0" t="0" r="0" b="0"/>
            <wp:docPr id="3" name="image1.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1.png" descr="Community Advisory Committees Header"/>
                    <pic:cNvPicPr preferRelativeResize="0"/>
                  </pic:nvPicPr>
                  <pic:blipFill>
                    <a:blip r:embed="rId8"/>
                    <a:srcRect/>
                    <a:stretch>
                      <a:fillRect/>
                    </a:stretch>
                  </pic:blipFill>
                  <pic:spPr>
                    <a:xfrm>
                      <a:off x="0" y="0"/>
                      <a:ext cx="8821639" cy="1537416"/>
                    </a:xfrm>
                    <a:prstGeom prst="rect">
                      <a:avLst/>
                    </a:prstGeom>
                    <a:ln/>
                  </pic:spPr>
                </pic:pic>
              </a:graphicData>
            </a:graphic>
          </wp:inline>
        </w:drawing>
      </w:r>
    </w:p>
    <w:p w14:paraId="40151E75" w14:textId="77777777" w:rsidR="00872678" w:rsidRDefault="00000000">
      <w:pPr>
        <w:pStyle w:val="Heading1"/>
      </w:pPr>
      <w:r>
        <w:t>French as a Second Language Community Advisory Committee</w:t>
      </w:r>
    </w:p>
    <w:p w14:paraId="053E3E3B" w14:textId="77777777" w:rsidR="00872678" w:rsidRDefault="00000000">
      <w:pPr>
        <w:pStyle w:val="Heading1"/>
      </w:pPr>
      <w:r>
        <w:t>Meeting Date: October 17, 2023</w:t>
      </w:r>
    </w:p>
    <w:p w14:paraId="3FE61B1A" w14:textId="77777777" w:rsidR="00872678" w:rsidRDefault="00000000">
      <w:pPr>
        <w:tabs>
          <w:tab w:val="left" w:pos="2880"/>
        </w:tabs>
      </w:pPr>
      <w:r>
        <w:t>A meeting of the French as a Second Language Community Advisory Committee convened from 7:00 pm to 9:00 pm in Committee Room A and via virtual Zoom meeting, with Parent Co-Chair Lynne LeBlanc presiding.</w:t>
      </w:r>
    </w:p>
    <w:tbl>
      <w:tblPr>
        <w:tblStyle w:val="a1"/>
        <w:tblW w:w="129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13"/>
        <w:gridCol w:w="11137"/>
      </w:tblGrid>
      <w:tr w:rsidR="00872678" w14:paraId="6F7733CD" w14:textId="77777777">
        <w:trPr>
          <w:trHeight w:val="384"/>
        </w:trPr>
        <w:tc>
          <w:tcPr>
            <w:tcW w:w="1813" w:type="dxa"/>
            <w:shd w:val="clear" w:color="auto" w:fill="D9D9D9"/>
          </w:tcPr>
          <w:p w14:paraId="79AA7ABA" w14:textId="77777777" w:rsidR="00872678" w:rsidRDefault="00000000">
            <w:pPr>
              <w:spacing w:before="0" w:after="0"/>
              <w:jc w:val="center"/>
              <w:rPr>
                <w:b/>
              </w:rPr>
            </w:pPr>
            <w:r>
              <w:rPr>
                <w:b/>
              </w:rPr>
              <w:t>Item</w:t>
            </w:r>
          </w:p>
        </w:tc>
        <w:tc>
          <w:tcPr>
            <w:tcW w:w="11137" w:type="dxa"/>
            <w:shd w:val="clear" w:color="auto" w:fill="D9D9D9"/>
          </w:tcPr>
          <w:p w14:paraId="1C3319F3" w14:textId="77777777" w:rsidR="00872678" w:rsidRDefault="00000000">
            <w:pPr>
              <w:spacing w:before="0" w:after="0"/>
              <w:jc w:val="center"/>
              <w:rPr>
                <w:b/>
              </w:rPr>
            </w:pPr>
            <w:r>
              <w:rPr>
                <w:b/>
              </w:rPr>
              <w:t>Invitee Name</w:t>
            </w:r>
          </w:p>
        </w:tc>
      </w:tr>
      <w:tr w:rsidR="00872678" w14:paraId="4D1B4F41" w14:textId="77777777">
        <w:trPr>
          <w:trHeight w:val="1930"/>
        </w:trPr>
        <w:tc>
          <w:tcPr>
            <w:tcW w:w="1813" w:type="dxa"/>
          </w:tcPr>
          <w:p w14:paraId="4B0B25F9" w14:textId="77777777" w:rsidR="00872678" w:rsidRDefault="00000000">
            <w:pPr>
              <w:spacing w:before="0" w:after="0"/>
            </w:pPr>
            <w:r>
              <w:rPr>
                <w:b/>
              </w:rPr>
              <w:t>Attended</w:t>
            </w:r>
            <w:r>
              <w:t>:</w:t>
            </w:r>
          </w:p>
          <w:p w14:paraId="05BCADE2" w14:textId="77777777" w:rsidR="00872678" w:rsidRDefault="00872678">
            <w:pPr>
              <w:spacing w:before="0" w:after="0"/>
            </w:pPr>
          </w:p>
          <w:p w14:paraId="32676436" w14:textId="77777777" w:rsidR="00872678" w:rsidRDefault="00872678">
            <w:pPr>
              <w:spacing w:before="0" w:after="0"/>
            </w:pPr>
          </w:p>
        </w:tc>
        <w:tc>
          <w:tcPr>
            <w:tcW w:w="11137" w:type="dxa"/>
          </w:tcPr>
          <w:p w14:paraId="437C2C6E" w14:textId="77777777" w:rsidR="00872678" w:rsidRDefault="00000000">
            <w:pPr>
              <w:spacing w:before="0" w:after="0"/>
            </w:pPr>
            <w:r>
              <w:t>Lynne LeBlanc (Parent Co-Chair W8), Charles Zhu (Parent Vice Co-Chair W11), Sharlene Henry (Parent Vice Co-Chair, W5/W6 Alt), Lisa McAvoy (Parent Vice Co-Chair W2 Alt), Randy Samuel (W14), Madelaine Hamilton (W16), Also present: Mary Cruden (Canadian Parents for French), Sharon Beason (Canadian Parents for French Alt), Trustee Rachel Chernos Lin (Trustee Co-Chair W11), Louise Sirisko (Associate Director), Elizabeth Addo (System Superintendent), Angela Caccamo (Centrally Assigned Principal), Kirsten Johnston (Program Co-ordinator), Stacey Lewis (Communications), Mun Shu Wong (Digital Support), Tana Turner (Facilitator)</w:t>
            </w:r>
          </w:p>
          <w:p w14:paraId="0DC15660" w14:textId="77777777" w:rsidR="00872678" w:rsidRDefault="00872678">
            <w:pPr>
              <w:spacing w:before="0" w:after="0"/>
              <w:rPr>
                <w:highlight w:val="yellow"/>
              </w:rPr>
            </w:pPr>
          </w:p>
        </w:tc>
      </w:tr>
      <w:tr w:rsidR="00872678" w14:paraId="781B2D14" w14:textId="77777777">
        <w:trPr>
          <w:trHeight w:val="803"/>
        </w:trPr>
        <w:tc>
          <w:tcPr>
            <w:tcW w:w="1813" w:type="dxa"/>
          </w:tcPr>
          <w:p w14:paraId="2BBC5B2A" w14:textId="77777777" w:rsidR="00872678" w:rsidRDefault="00000000">
            <w:pPr>
              <w:spacing w:before="0" w:after="0"/>
              <w:rPr>
                <w:b/>
              </w:rPr>
            </w:pPr>
            <w:r>
              <w:rPr>
                <w:b/>
              </w:rPr>
              <w:t>Guests:</w:t>
            </w:r>
          </w:p>
        </w:tc>
        <w:tc>
          <w:tcPr>
            <w:tcW w:w="11137" w:type="dxa"/>
          </w:tcPr>
          <w:p w14:paraId="740218F8" w14:textId="77777777" w:rsidR="00872678" w:rsidRDefault="00000000">
            <w:pPr>
              <w:spacing w:before="0" w:after="0"/>
            </w:pPr>
            <w:r>
              <w:t>Maeve Gray</w:t>
            </w:r>
          </w:p>
          <w:p w14:paraId="0F84E393" w14:textId="77777777" w:rsidR="00872678" w:rsidRDefault="00872678">
            <w:pPr>
              <w:spacing w:before="0" w:after="0"/>
            </w:pPr>
          </w:p>
        </w:tc>
      </w:tr>
      <w:tr w:rsidR="00872678" w14:paraId="7C2044B2" w14:textId="77777777">
        <w:trPr>
          <w:trHeight w:val="905"/>
        </w:trPr>
        <w:tc>
          <w:tcPr>
            <w:tcW w:w="1813" w:type="dxa"/>
          </w:tcPr>
          <w:p w14:paraId="459D5EB0" w14:textId="77777777" w:rsidR="00872678" w:rsidRDefault="00000000">
            <w:pPr>
              <w:spacing w:before="0" w:after="0"/>
              <w:rPr>
                <w:b/>
              </w:rPr>
            </w:pPr>
            <w:bookmarkStart w:id="0" w:name="_heading=h.gjdgxs" w:colFirst="0" w:colLast="0"/>
            <w:bookmarkEnd w:id="0"/>
            <w:r>
              <w:rPr>
                <w:b/>
              </w:rPr>
              <w:t>Regrets</w:t>
            </w:r>
            <w:r>
              <w:t>:</w:t>
            </w:r>
          </w:p>
          <w:p w14:paraId="41465AAF" w14:textId="77777777" w:rsidR="00872678" w:rsidRDefault="00872678">
            <w:pPr>
              <w:spacing w:before="0" w:after="0"/>
              <w:rPr>
                <w:b/>
              </w:rPr>
            </w:pPr>
          </w:p>
        </w:tc>
        <w:tc>
          <w:tcPr>
            <w:tcW w:w="11137" w:type="dxa"/>
          </w:tcPr>
          <w:p w14:paraId="4311AFC2" w14:textId="77777777" w:rsidR="00872678" w:rsidRDefault="00000000">
            <w:pPr>
              <w:spacing w:before="0" w:after="0"/>
            </w:pPr>
            <w:r>
              <w:t xml:space="preserve">Audley Salmon (Staff Co-Lead), Roni Felsen (Staff Co-Lead), Michelle Munroe (Central Co-ordinator PCE), Frances </w:t>
            </w:r>
            <w:proofErr w:type="spellStart"/>
            <w:r>
              <w:t>Shawera</w:t>
            </w:r>
            <w:proofErr w:type="spellEnd"/>
            <w:r>
              <w:t xml:space="preserve"> (W2), Mavis </w:t>
            </w:r>
            <w:proofErr w:type="spellStart"/>
            <w:r>
              <w:t>Ayippey</w:t>
            </w:r>
            <w:proofErr w:type="spellEnd"/>
            <w:r>
              <w:t xml:space="preserve"> (W4), Mandy Moore (W7), Elizabeth Carvalho (W7 Alt), Divya Chandra (W11 Alt), Cheryl Batty (W8 Alt), Bahira Abdulsalam (W14 Alt), Gail Miller (W22), Rosemary Sutherland (CPF Alt)</w:t>
            </w:r>
          </w:p>
          <w:p w14:paraId="18908A8F" w14:textId="77777777" w:rsidR="00872678" w:rsidRDefault="00872678">
            <w:pPr>
              <w:spacing w:before="0" w:after="0"/>
              <w:rPr>
                <w:highlight w:val="yellow"/>
              </w:rPr>
            </w:pPr>
          </w:p>
        </w:tc>
      </w:tr>
      <w:tr w:rsidR="00872678" w14:paraId="2CE3CCB9" w14:textId="77777777">
        <w:trPr>
          <w:trHeight w:val="340"/>
        </w:trPr>
        <w:tc>
          <w:tcPr>
            <w:tcW w:w="1813" w:type="dxa"/>
          </w:tcPr>
          <w:p w14:paraId="7CF85C11" w14:textId="77777777" w:rsidR="00872678" w:rsidRDefault="00000000">
            <w:pPr>
              <w:spacing w:before="0" w:after="0"/>
              <w:rPr>
                <w:b/>
              </w:rPr>
            </w:pPr>
            <w:r>
              <w:rPr>
                <w:b/>
              </w:rPr>
              <w:t>Recorder:</w:t>
            </w:r>
          </w:p>
        </w:tc>
        <w:tc>
          <w:tcPr>
            <w:tcW w:w="11137" w:type="dxa"/>
          </w:tcPr>
          <w:p w14:paraId="5EF0FEAC" w14:textId="77777777" w:rsidR="00872678" w:rsidRDefault="00000000">
            <w:pPr>
              <w:spacing w:before="0" w:after="0"/>
            </w:pPr>
            <w:r>
              <w:t>James Jarrett</w:t>
            </w:r>
          </w:p>
          <w:p w14:paraId="5E66E81F" w14:textId="77777777" w:rsidR="00872678" w:rsidRDefault="00872678">
            <w:pPr>
              <w:spacing w:before="0" w:after="0"/>
            </w:pPr>
          </w:p>
        </w:tc>
      </w:tr>
    </w:tbl>
    <w:p w14:paraId="3A31986B" w14:textId="77777777" w:rsidR="00872678" w:rsidRDefault="00872678">
      <w:pPr>
        <w:widowControl w:val="0"/>
        <w:pBdr>
          <w:top w:val="nil"/>
          <w:left w:val="nil"/>
          <w:bottom w:val="nil"/>
          <w:right w:val="nil"/>
          <w:between w:val="nil"/>
        </w:pBdr>
        <w:spacing w:before="0" w:after="0"/>
      </w:pPr>
    </w:p>
    <w:tbl>
      <w:tblPr>
        <w:tblStyle w:val="a2"/>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9355"/>
        <w:gridCol w:w="2127"/>
      </w:tblGrid>
      <w:tr w:rsidR="00872678" w14:paraId="5613FA35" w14:textId="77777777" w:rsidTr="00872678">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shd w:val="clear" w:color="auto" w:fill="D9D9D9"/>
          </w:tcPr>
          <w:p w14:paraId="1BB11817" w14:textId="77777777" w:rsidR="00872678" w:rsidRDefault="00000000">
            <w:pPr>
              <w:spacing w:before="0" w:after="0"/>
              <w:jc w:val="center"/>
            </w:pPr>
            <w:r>
              <w:t>Item</w:t>
            </w:r>
          </w:p>
        </w:tc>
        <w:tc>
          <w:tcPr>
            <w:tcW w:w="9355" w:type="dxa"/>
            <w:tcBorders>
              <w:bottom w:val="nil"/>
            </w:tcBorders>
            <w:shd w:val="clear" w:color="auto" w:fill="D9D9D9"/>
          </w:tcPr>
          <w:p w14:paraId="73F5EE50" w14:textId="77777777" w:rsidR="00872678" w:rsidRDefault="00000000">
            <w:pPr>
              <w:spacing w:before="0" w:after="0"/>
              <w:jc w:val="center"/>
              <w:cnfStyle w:val="100000000000" w:firstRow="1" w:lastRow="0" w:firstColumn="0" w:lastColumn="0" w:oddVBand="0" w:evenVBand="0" w:oddHBand="0" w:evenHBand="0" w:firstRowFirstColumn="0" w:firstRowLastColumn="0" w:lastRowFirstColumn="0" w:lastRowLastColumn="0"/>
            </w:pPr>
            <w:r>
              <w:t>Discussion</w:t>
            </w:r>
          </w:p>
        </w:tc>
        <w:tc>
          <w:tcPr>
            <w:tcW w:w="2127" w:type="dxa"/>
            <w:tcBorders>
              <w:bottom w:val="nil"/>
            </w:tcBorders>
            <w:shd w:val="clear" w:color="auto" w:fill="D9D9D9"/>
          </w:tcPr>
          <w:p w14:paraId="3CC46999" w14:textId="77777777" w:rsidR="00872678" w:rsidRDefault="00000000">
            <w:pPr>
              <w:spacing w:before="0" w:after="0"/>
              <w:jc w:val="center"/>
              <w:cnfStyle w:val="100000000000" w:firstRow="1" w:lastRow="0" w:firstColumn="0" w:lastColumn="0" w:oddVBand="0" w:evenVBand="0" w:oddHBand="0" w:evenHBand="0" w:firstRowFirstColumn="0" w:firstRowLastColumn="0" w:lastRowFirstColumn="0" w:lastRowLastColumn="0"/>
            </w:pPr>
            <w:r>
              <w:t xml:space="preserve"> Motion / Action</w:t>
            </w:r>
          </w:p>
        </w:tc>
      </w:tr>
      <w:tr w:rsidR="00872678" w14:paraId="1EE2FB37" w14:textId="77777777" w:rsidTr="00872678">
        <w:trPr>
          <w:trHeight w:val="580"/>
        </w:trPr>
        <w:tc>
          <w:tcPr>
            <w:cnfStyle w:val="001000000000" w:firstRow="0" w:lastRow="0" w:firstColumn="1" w:lastColumn="0" w:oddVBand="0" w:evenVBand="0" w:oddHBand="0" w:evenHBand="0" w:firstRowFirstColumn="0" w:firstRowLastColumn="0" w:lastRowFirstColumn="0" w:lastRowLastColumn="0"/>
            <w:tcW w:w="1980" w:type="dxa"/>
          </w:tcPr>
          <w:p w14:paraId="5772A51C" w14:textId="77777777" w:rsidR="00872678" w:rsidRDefault="00000000">
            <w:pPr>
              <w:spacing w:before="0" w:after="0"/>
            </w:pPr>
            <w:r>
              <w:rPr>
                <w:b w:val="0"/>
              </w:rPr>
              <w:t>1. Call to Order</w:t>
            </w:r>
          </w:p>
        </w:tc>
        <w:tc>
          <w:tcPr>
            <w:tcW w:w="9355" w:type="dxa"/>
          </w:tcPr>
          <w:p w14:paraId="6435058D" w14:textId="77777777" w:rsidR="00872678" w:rsidRDefault="00000000">
            <w:pPr>
              <w:numPr>
                <w:ilvl w:val="0"/>
                <w:numId w:val="4"/>
              </w:numPr>
              <w:spacing w:before="0" w:after="0"/>
              <w:ind w:left="357" w:hanging="357"/>
              <w:cnfStyle w:val="000000000000" w:firstRow="0" w:lastRow="0" w:firstColumn="0" w:lastColumn="0" w:oddVBand="0" w:evenVBand="0" w:oddHBand="0" w:evenHBand="0" w:firstRowFirstColumn="0" w:firstRowLastColumn="0" w:lastRowFirstColumn="0" w:lastRowLastColumn="0"/>
            </w:pPr>
            <w:r>
              <w:t>Land acknowledgment – Lynne LeBlanc.</w:t>
            </w:r>
          </w:p>
          <w:p w14:paraId="6122DF04" w14:textId="77777777" w:rsidR="00872678" w:rsidRDefault="00000000">
            <w:pPr>
              <w:numPr>
                <w:ilvl w:val="0"/>
                <w:numId w:val="4"/>
              </w:numPr>
              <w:spacing w:before="0" w:after="0"/>
              <w:ind w:left="357" w:hanging="357"/>
              <w:cnfStyle w:val="000000000000" w:firstRow="0" w:lastRow="0" w:firstColumn="0" w:lastColumn="0" w:oddVBand="0" w:evenVBand="0" w:oddHBand="0" w:evenHBand="0" w:firstRowFirstColumn="0" w:firstRowLastColumn="0" w:lastRowFirstColumn="0" w:lastRowLastColumn="0"/>
            </w:pPr>
            <w:r>
              <w:t>Meeting recorded for minute taking purposes.</w:t>
            </w:r>
          </w:p>
          <w:p w14:paraId="11D292C5" w14:textId="77777777" w:rsidR="00872678" w:rsidRDefault="00872678">
            <w:pPr>
              <w:spacing w:before="0" w:after="0"/>
              <w:ind w:left="357"/>
              <w:cnfStyle w:val="000000000000" w:firstRow="0" w:lastRow="0" w:firstColumn="0" w:lastColumn="0" w:oddVBand="0" w:evenVBand="0" w:oddHBand="0" w:evenHBand="0" w:firstRowFirstColumn="0" w:firstRowLastColumn="0" w:lastRowFirstColumn="0" w:lastRowLastColumn="0"/>
            </w:pPr>
          </w:p>
        </w:tc>
        <w:tc>
          <w:tcPr>
            <w:tcW w:w="2127" w:type="dxa"/>
          </w:tcPr>
          <w:p w14:paraId="56553BC6" w14:textId="77777777" w:rsidR="00872678" w:rsidRDefault="00872678">
            <w:pPr>
              <w:spacing w:before="0" w:after="0"/>
              <w:cnfStyle w:val="000000000000" w:firstRow="0" w:lastRow="0" w:firstColumn="0" w:lastColumn="0" w:oddVBand="0" w:evenVBand="0" w:oddHBand="0" w:evenHBand="0" w:firstRowFirstColumn="0" w:firstRowLastColumn="0" w:lastRowFirstColumn="0" w:lastRowLastColumn="0"/>
            </w:pPr>
          </w:p>
        </w:tc>
      </w:tr>
      <w:tr w:rsidR="00872678" w14:paraId="162E8CC5" w14:textId="77777777" w:rsidTr="00872678">
        <w:trPr>
          <w:trHeight w:val="586"/>
        </w:trPr>
        <w:tc>
          <w:tcPr>
            <w:cnfStyle w:val="001000000000" w:firstRow="0" w:lastRow="0" w:firstColumn="1" w:lastColumn="0" w:oddVBand="0" w:evenVBand="0" w:oddHBand="0" w:evenHBand="0" w:firstRowFirstColumn="0" w:firstRowLastColumn="0" w:lastRowFirstColumn="0" w:lastRowLastColumn="0"/>
            <w:tcW w:w="1980" w:type="dxa"/>
          </w:tcPr>
          <w:p w14:paraId="04CC301F" w14:textId="77777777" w:rsidR="00872678" w:rsidRDefault="00000000">
            <w:pPr>
              <w:spacing w:before="0" w:after="0"/>
            </w:pPr>
            <w:r>
              <w:rPr>
                <w:b w:val="0"/>
              </w:rPr>
              <w:t>2. Quorum / Membership Changes</w:t>
            </w:r>
          </w:p>
        </w:tc>
        <w:tc>
          <w:tcPr>
            <w:tcW w:w="9355" w:type="dxa"/>
          </w:tcPr>
          <w:p w14:paraId="285EBF26" w14:textId="77777777" w:rsidR="00872678" w:rsidRDefault="00000000">
            <w:pPr>
              <w:numPr>
                <w:ilvl w:val="0"/>
                <w:numId w:val="4"/>
              </w:numPr>
              <w:spacing w:before="0" w:after="0"/>
              <w:cnfStyle w:val="000000000000" w:firstRow="0" w:lastRow="0" w:firstColumn="0" w:lastColumn="0" w:oddVBand="0" w:evenVBand="0" w:oddHBand="0" w:evenHBand="0" w:firstRowFirstColumn="0" w:firstRowLastColumn="0" w:lastRowFirstColumn="0" w:lastRowLastColumn="0"/>
            </w:pPr>
            <w:r>
              <w:t>Quorum met (6 of 9 Wards represented)</w:t>
            </w:r>
          </w:p>
          <w:p w14:paraId="55D7DCE2" w14:textId="77777777" w:rsidR="00872678" w:rsidRDefault="00000000">
            <w:pPr>
              <w:numPr>
                <w:ilvl w:val="0"/>
                <w:numId w:val="4"/>
              </w:numPr>
              <w:spacing w:before="0" w:after="0"/>
              <w:cnfStyle w:val="000000000000" w:firstRow="0" w:lastRow="0" w:firstColumn="0" w:lastColumn="0" w:oddVBand="0" w:evenVBand="0" w:oddHBand="0" w:evenHBand="0" w:firstRowFirstColumn="0" w:firstRowLastColumn="0" w:lastRowFirstColumn="0" w:lastRowLastColumn="0"/>
            </w:pPr>
            <w:r>
              <w:t>Introductions: Louise Sirisko, Stacey Lewis</w:t>
            </w:r>
          </w:p>
          <w:p w14:paraId="5541C043" w14:textId="77777777" w:rsidR="00872678" w:rsidRDefault="00872678">
            <w:pPr>
              <w:spacing w:before="0" w:after="0"/>
              <w:ind w:left="360"/>
              <w:cnfStyle w:val="000000000000" w:firstRow="0" w:lastRow="0" w:firstColumn="0" w:lastColumn="0" w:oddVBand="0" w:evenVBand="0" w:oddHBand="0" w:evenHBand="0" w:firstRowFirstColumn="0" w:firstRowLastColumn="0" w:lastRowFirstColumn="0" w:lastRowLastColumn="0"/>
            </w:pPr>
          </w:p>
        </w:tc>
        <w:tc>
          <w:tcPr>
            <w:tcW w:w="2127" w:type="dxa"/>
          </w:tcPr>
          <w:p w14:paraId="5679B556" w14:textId="77777777" w:rsidR="00872678" w:rsidRDefault="00872678">
            <w:pPr>
              <w:spacing w:before="0" w:after="0"/>
              <w:cnfStyle w:val="000000000000" w:firstRow="0" w:lastRow="0" w:firstColumn="0" w:lastColumn="0" w:oddVBand="0" w:evenVBand="0" w:oddHBand="0" w:evenHBand="0" w:firstRowFirstColumn="0" w:firstRowLastColumn="0" w:lastRowFirstColumn="0" w:lastRowLastColumn="0"/>
            </w:pPr>
          </w:p>
        </w:tc>
      </w:tr>
      <w:tr w:rsidR="00872678" w14:paraId="6429650E" w14:textId="77777777" w:rsidTr="00872678">
        <w:trPr>
          <w:trHeight w:val="606"/>
        </w:trPr>
        <w:tc>
          <w:tcPr>
            <w:cnfStyle w:val="001000000000" w:firstRow="0" w:lastRow="0" w:firstColumn="1" w:lastColumn="0" w:oddVBand="0" w:evenVBand="0" w:oddHBand="0" w:evenHBand="0" w:firstRowFirstColumn="0" w:firstRowLastColumn="0" w:lastRowFirstColumn="0" w:lastRowLastColumn="0"/>
            <w:tcW w:w="1980" w:type="dxa"/>
          </w:tcPr>
          <w:p w14:paraId="12DB23F5" w14:textId="77777777" w:rsidR="00872678" w:rsidRDefault="00000000">
            <w:pPr>
              <w:spacing w:before="0" w:after="0"/>
            </w:pPr>
            <w:r>
              <w:rPr>
                <w:b w:val="0"/>
              </w:rPr>
              <w:t>3. Approval of Agenda</w:t>
            </w:r>
          </w:p>
        </w:tc>
        <w:tc>
          <w:tcPr>
            <w:tcW w:w="9355" w:type="dxa"/>
          </w:tcPr>
          <w:p w14:paraId="7BFF1EEE" w14:textId="77777777" w:rsidR="00872678" w:rsidRDefault="00000000">
            <w:pPr>
              <w:numPr>
                <w:ilvl w:val="0"/>
                <w:numId w:val="4"/>
              </w:numPr>
              <w:spacing w:before="0" w:after="0"/>
              <w:cnfStyle w:val="000000000000" w:firstRow="0" w:lastRow="0" w:firstColumn="0" w:lastColumn="0" w:oddVBand="0" w:evenVBand="0" w:oddHBand="0" w:evenHBand="0" w:firstRowFirstColumn="0" w:firstRowLastColumn="0" w:lastRowFirstColumn="0" w:lastRowLastColumn="0"/>
            </w:pPr>
            <w:r>
              <w:t>Agenda amended to include enrollment report discussion.</w:t>
            </w:r>
          </w:p>
          <w:p w14:paraId="055281C2" w14:textId="77777777" w:rsidR="00872678" w:rsidRDefault="00000000">
            <w:pPr>
              <w:numPr>
                <w:ilvl w:val="0"/>
                <w:numId w:val="4"/>
              </w:numPr>
              <w:spacing w:before="0" w:after="0"/>
              <w:cnfStyle w:val="000000000000" w:firstRow="0" w:lastRow="0" w:firstColumn="0" w:lastColumn="0" w:oddVBand="0" w:evenVBand="0" w:oddHBand="0" w:evenHBand="0" w:firstRowFirstColumn="0" w:firstRowLastColumn="0" w:lastRowFirstColumn="0" w:lastRowLastColumn="0"/>
            </w:pPr>
            <w:r>
              <w:t>Sharlene Henry moves, Randy Samuels seconds. Carried.</w:t>
            </w:r>
          </w:p>
          <w:p w14:paraId="4948952A" w14:textId="77777777" w:rsidR="00872678" w:rsidRDefault="00000000">
            <w:pPr>
              <w:numPr>
                <w:ilvl w:val="0"/>
                <w:numId w:val="4"/>
              </w:numPr>
              <w:spacing w:before="0" w:after="0"/>
              <w:cnfStyle w:val="000000000000" w:firstRow="0" w:lastRow="0" w:firstColumn="0" w:lastColumn="0" w:oddVBand="0" w:evenVBand="0" w:oddHBand="0" w:evenHBand="0" w:firstRowFirstColumn="0" w:firstRowLastColumn="0" w:lastRowFirstColumn="0" w:lastRowLastColumn="0"/>
            </w:pPr>
            <w:r>
              <w:t>Agenda amended again to accommodate MYSP committee presenter’s time.</w:t>
            </w:r>
          </w:p>
          <w:p w14:paraId="008F541D" w14:textId="77777777" w:rsidR="00872678" w:rsidRDefault="00872678">
            <w:pPr>
              <w:spacing w:before="0" w:after="0"/>
              <w:ind w:left="360"/>
              <w:cnfStyle w:val="000000000000" w:firstRow="0" w:lastRow="0" w:firstColumn="0" w:lastColumn="0" w:oddVBand="0" w:evenVBand="0" w:oddHBand="0" w:evenHBand="0" w:firstRowFirstColumn="0" w:firstRowLastColumn="0" w:lastRowFirstColumn="0" w:lastRowLastColumn="0"/>
            </w:pPr>
          </w:p>
        </w:tc>
        <w:tc>
          <w:tcPr>
            <w:tcW w:w="2127" w:type="dxa"/>
          </w:tcPr>
          <w:p w14:paraId="159A8693" w14:textId="77777777" w:rsidR="00872678" w:rsidRDefault="00872678">
            <w:pPr>
              <w:spacing w:before="0" w:after="0"/>
              <w:cnfStyle w:val="000000000000" w:firstRow="0" w:lastRow="0" w:firstColumn="0" w:lastColumn="0" w:oddVBand="0" w:evenVBand="0" w:oddHBand="0" w:evenHBand="0" w:firstRowFirstColumn="0" w:firstRowLastColumn="0" w:lastRowFirstColumn="0" w:lastRowLastColumn="0"/>
            </w:pPr>
          </w:p>
        </w:tc>
      </w:tr>
      <w:tr w:rsidR="00872678" w14:paraId="36BB5A03" w14:textId="77777777" w:rsidTr="00872678">
        <w:trPr>
          <w:trHeight w:val="576"/>
        </w:trPr>
        <w:tc>
          <w:tcPr>
            <w:cnfStyle w:val="001000000000" w:firstRow="0" w:lastRow="0" w:firstColumn="1" w:lastColumn="0" w:oddVBand="0" w:evenVBand="0" w:oddHBand="0" w:evenHBand="0" w:firstRowFirstColumn="0" w:firstRowLastColumn="0" w:lastRowFirstColumn="0" w:lastRowLastColumn="0"/>
            <w:tcW w:w="1980" w:type="dxa"/>
          </w:tcPr>
          <w:p w14:paraId="2316C382" w14:textId="77777777" w:rsidR="00872678" w:rsidRDefault="00000000">
            <w:pPr>
              <w:spacing w:before="0" w:after="0"/>
            </w:pPr>
            <w:r>
              <w:rPr>
                <w:b w:val="0"/>
              </w:rPr>
              <w:t xml:space="preserve">4. Approval of   September 19, </w:t>
            </w:r>
            <w:proofErr w:type="gramStart"/>
            <w:r>
              <w:rPr>
                <w:b w:val="0"/>
              </w:rPr>
              <w:t>2023</w:t>
            </w:r>
            <w:proofErr w:type="gramEnd"/>
            <w:r>
              <w:rPr>
                <w:b w:val="0"/>
              </w:rPr>
              <w:t xml:space="preserve"> Minutes</w:t>
            </w:r>
          </w:p>
        </w:tc>
        <w:tc>
          <w:tcPr>
            <w:tcW w:w="9355" w:type="dxa"/>
          </w:tcPr>
          <w:p w14:paraId="3B57264C" w14:textId="77777777" w:rsidR="00872678" w:rsidRDefault="00000000">
            <w:pPr>
              <w:widowControl w:val="0"/>
              <w:numPr>
                <w:ilvl w:val="0"/>
                <w:numId w:val="3"/>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Corrections to September minutes:</w:t>
            </w:r>
          </w:p>
          <w:p w14:paraId="196503CF" w14:textId="77777777" w:rsidR="00872678" w:rsidRDefault="00000000">
            <w:pPr>
              <w:widowControl w:val="0"/>
              <w:numPr>
                <w:ilvl w:val="1"/>
                <w:numId w:val="3"/>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rPr>
              <w:t>Sharlene Henry is both the Rep for W5 and Alt for W6</w:t>
            </w:r>
          </w:p>
          <w:p w14:paraId="534FD9A4" w14:textId="77777777" w:rsidR="00872678" w:rsidRDefault="00000000">
            <w:pPr>
              <w:widowControl w:val="0"/>
              <w:numPr>
                <w:ilvl w:val="1"/>
                <w:numId w:val="3"/>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rPr>
              <w:t>Crystal Stewart from W6 not W5</w:t>
            </w:r>
          </w:p>
          <w:p w14:paraId="395D4052" w14:textId="77777777" w:rsidR="00872678" w:rsidRDefault="00000000">
            <w:pPr>
              <w:widowControl w:val="0"/>
              <w:numPr>
                <w:ilvl w:val="0"/>
                <w:numId w:val="3"/>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rPr>
              <w:t>Sharlene Henry moves as amended, Randy Samuel seconds. Carried.</w:t>
            </w:r>
          </w:p>
          <w:p w14:paraId="4979582A" w14:textId="77777777" w:rsidR="00872678" w:rsidRDefault="00872678">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tc>
        <w:tc>
          <w:tcPr>
            <w:tcW w:w="2127" w:type="dxa"/>
          </w:tcPr>
          <w:p w14:paraId="4F381CF2" w14:textId="77777777" w:rsidR="00872678" w:rsidRDefault="00000000">
            <w:pPr>
              <w:spacing w:before="0" w:after="0"/>
              <w:cnfStyle w:val="000000000000" w:firstRow="0" w:lastRow="0" w:firstColumn="0" w:lastColumn="0" w:oddVBand="0" w:evenVBand="0" w:oddHBand="0" w:evenHBand="0" w:firstRowFirstColumn="0" w:firstRowLastColumn="0" w:lastRowFirstColumn="0" w:lastRowLastColumn="0"/>
            </w:pPr>
            <w:r>
              <w:t>James Jarrett to post minutes on FSLCAC Webpage</w:t>
            </w:r>
          </w:p>
        </w:tc>
      </w:tr>
      <w:tr w:rsidR="00872678" w14:paraId="78DEBB55" w14:textId="77777777" w:rsidTr="00872678">
        <w:trPr>
          <w:trHeight w:val="811"/>
        </w:trPr>
        <w:tc>
          <w:tcPr>
            <w:cnfStyle w:val="001000000000" w:firstRow="0" w:lastRow="0" w:firstColumn="1" w:lastColumn="0" w:oddVBand="0" w:evenVBand="0" w:oddHBand="0" w:evenHBand="0" w:firstRowFirstColumn="0" w:firstRowLastColumn="0" w:lastRowFirstColumn="0" w:lastRowLastColumn="0"/>
            <w:tcW w:w="1980" w:type="dxa"/>
          </w:tcPr>
          <w:p w14:paraId="4C7906B9" w14:textId="77777777" w:rsidR="00872678" w:rsidRDefault="00000000">
            <w:pPr>
              <w:spacing w:after="0"/>
            </w:pPr>
            <w:r>
              <w:rPr>
                <w:b w:val="0"/>
              </w:rPr>
              <w:t>5. Declarations - Possible Conflict of Interest</w:t>
            </w:r>
          </w:p>
        </w:tc>
        <w:tc>
          <w:tcPr>
            <w:tcW w:w="9355" w:type="dxa"/>
          </w:tcPr>
          <w:p w14:paraId="5A03B4AE" w14:textId="77777777" w:rsidR="00872678" w:rsidRDefault="00000000">
            <w:pPr>
              <w:numPr>
                <w:ilvl w:val="0"/>
                <w:numId w:val="4"/>
              </w:numPr>
              <w:spacing w:before="0" w:after="0"/>
              <w:cnfStyle w:val="000000000000" w:firstRow="0" w:lastRow="0" w:firstColumn="0" w:lastColumn="0" w:oddVBand="0" w:evenVBand="0" w:oddHBand="0" w:evenHBand="0" w:firstRowFirstColumn="0" w:firstRowLastColumn="0" w:lastRowFirstColumn="0" w:lastRowLastColumn="0"/>
            </w:pPr>
            <w:r>
              <w:t>Randy Samuel works as an emergency supply replacement person with the TDSB.</w:t>
            </w:r>
          </w:p>
        </w:tc>
        <w:tc>
          <w:tcPr>
            <w:tcW w:w="2127" w:type="dxa"/>
          </w:tcPr>
          <w:p w14:paraId="5B37705E" w14:textId="77777777" w:rsidR="00872678" w:rsidRDefault="00872678">
            <w:pPr>
              <w:spacing w:before="0" w:after="0"/>
              <w:ind w:left="720"/>
              <w:cnfStyle w:val="000000000000" w:firstRow="0" w:lastRow="0" w:firstColumn="0" w:lastColumn="0" w:oddVBand="0" w:evenVBand="0" w:oddHBand="0" w:evenHBand="0" w:firstRowFirstColumn="0" w:firstRowLastColumn="0" w:lastRowFirstColumn="0" w:lastRowLastColumn="0"/>
            </w:pPr>
          </w:p>
        </w:tc>
      </w:tr>
      <w:tr w:rsidR="00872678" w14:paraId="782D32D2" w14:textId="77777777" w:rsidTr="00872678">
        <w:trPr>
          <w:trHeight w:val="701"/>
        </w:trPr>
        <w:tc>
          <w:tcPr>
            <w:cnfStyle w:val="001000000000" w:firstRow="0" w:lastRow="0" w:firstColumn="1" w:lastColumn="0" w:oddVBand="0" w:evenVBand="0" w:oddHBand="0" w:evenHBand="0" w:firstRowFirstColumn="0" w:firstRowLastColumn="0" w:lastRowFirstColumn="0" w:lastRowLastColumn="0"/>
            <w:tcW w:w="1980" w:type="dxa"/>
          </w:tcPr>
          <w:p w14:paraId="13C5AF62" w14:textId="77777777" w:rsidR="00872678" w:rsidRDefault="00000000">
            <w:pPr>
              <w:spacing w:after="0"/>
            </w:pPr>
            <w:r>
              <w:rPr>
                <w:b w:val="0"/>
              </w:rPr>
              <w:t>6. Ward &amp; CPF Reports</w:t>
            </w:r>
          </w:p>
        </w:tc>
        <w:tc>
          <w:tcPr>
            <w:tcW w:w="9355" w:type="dxa"/>
          </w:tcPr>
          <w:p w14:paraId="21E5EDB0" w14:textId="77777777" w:rsidR="00872678" w:rsidRDefault="00000000">
            <w:pPr>
              <w:widowControl w:val="0"/>
              <w:numPr>
                <w:ilvl w:val="0"/>
                <w:numId w:val="3"/>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Not presented.</w:t>
            </w:r>
          </w:p>
        </w:tc>
        <w:tc>
          <w:tcPr>
            <w:tcW w:w="2127" w:type="dxa"/>
          </w:tcPr>
          <w:p w14:paraId="0CDC3D6D"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tc>
      </w:tr>
      <w:tr w:rsidR="00872678" w14:paraId="0CD54A1F" w14:textId="77777777" w:rsidTr="00872678">
        <w:trPr>
          <w:trHeight w:val="701"/>
        </w:trPr>
        <w:tc>
          <w:tcPr>
            <w:cnfStyle w:val="001000000000" w:firstRow="0" w:lastRow="0" w:firstColumn="1" w:lastColumn="0" w:oddVBand="0" w:evenVBand="0" w:oddHBand="0" w:evenHBand="0" w:firstRowFirstColumn="0" w:firstRowLastColumn="0" w:lastRowFirstColumn="0" w:lastRowLastColumn="0"/>
            <w:tcW w:w="1980" w:type="dxa"/>
          </w:tcPr>
          <w:p w14:paraId="79039347" w14:textId="77777777" w:rsidR="00872678" w:rsidRDefault="00000000">
            <w:pPr>
              <w:spacing w:after="0"/>
            </w:pPr>
            <w:bookmarkStart w:id="1" w:name="_heading=h.30j0zll" w:colFirst="0" w:colLast="0"/>
            <w:bookmarkEnd w:id="1"/>
            <w:r>
              <w:rPr>
                <w:b w:val="0"/>
              </w:rPr>
              <w:t xml:space="preserve">7. Chair and Trustee Reports </w:t>
            </w:r>
          </w:p>
        </w:tc>
        <w:tc>
          <w:tcPr>
            <w:tcW w:w="9355" w:type="dxa"/>
          </w:tcPr>
          <w:p w14:paraId="193607B3" w14:textId="77777777" w:rsidR="00872678" w:rsidRDefault="00000000">
            <w:pPr>
              <w:widowControl w:val="0"/>
              <w:numPr>
                <w:ilvl w:val="0"/>
                <w:numId w:val="3"/>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Trustee Chair:  The annual enrollment will be presented at the Program and School Services Committee (Trustees) on October 18th.</w:t>
            </w:r>
          </w:p>
          <w:p w14:paraId="48D23013" w14:textId="77777777" w:rsidR="00872678" w:rsidRDefault="00000000">
            <w:pPr>
              <w:widowControl w:val="0"/>
              <w:numPr>
                <w:ilvl w:val="0"/>
                <w:numId w:val="3"/>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A business arising motion expected from Trustee King regarding the impact of hosting French Immersion (FI) programs and their LOI status and asking for demographic data on FI since 2017.</w:t>
            </w:r>
          </w:p>
          <w:p w14:paraId="428B1EC5" w14:textId="77777777" w:rsidR="00872678" w:rsidRDefault="00000000">
            <w:pPr>
              <w:widowControl w:val="0"/>
              <w:numPr>
                <w:ilvl w:val="0"/>
                <w:numId w:val="3"/>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Some schools may have lost their Model Schools for Inner Cities funding because LOI captures changing demographics and multiple other factors and can change </w:t>
            </w:r>
            <w:r>
              <w:lastRenderedPageBreak/>
              <w:t xml:space="preserve">with neighbourhood gentrification. </w:t>
            </w:r>
          </w:p>
          <w:p w14:paraId="6E284B8C"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Q:  If a school becomes less wealthy, then another school would replace it on the needy list.  As a board, isn’t it the objective to give schools everything they need?  </w:t>
            </w:r>
          </w:p>
          <w:p w14:paraId="1AE72DDA" w14:textId="77777777" w:rsidR="00872678" w:rsidRDefault="00000000">
            <w:pPr>
              <w:numPr>
                <w:ilvl w:val="0"/>
                <w:numId w:val="1"/>
              </w:numPr>
              <w:tabs>
                <w:tab w:val="left" w:pos="1639"/>
                <w:tab w:val="left" w:pos="3430"/>
              </w:tabs>
              <w:spacing w:before="0" w:after="0" w:line="240" w:lineRule="auto"/>
              <w:cnfStyle w:val="000000000000" w:firstRow="0" w:lastRow="0" w:firstColumn="0" w:lastColumn="0" w:oddVBand="0" w:evenVBand="0" w:oddHBand="0" w:evenHBand="0" w:firstRowFirstColumn="0" w:firstRowLastColumn="0" w:lastRowFirstColumn="0" w:lastRowLastColumn="0"/>
            </w:pPr>
            <w:r>
              <w:t>Trustee Chair:  Concern expressed is that students in FI catchment may be drawn from wealthier neighbourhoods. The top 150 schools in the LOI are the neediest 150 and receive extra funding as Model Schools, including Blake St PS, mentioned in this week’s Globe and Mail article.</w:t>
            </w:r>
          </w:p>
          <w:p w14:paraId="31D6BE91" w14:textId="77777777" w:rsidR="00872678" w:rsidRDefault="00000000">
            <w:pPr>
              <w:widowControl w:val="0"/>
              <w:numPr>
                <w:ilvl w:val="0"/>
                <w:numId w:val="2"/>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Extra resources are allocated based on LOI for literacy support. Support lasts for 3 years</w:t>
            </w:r>
            <w:r>
              <w:t>,</w:t>
            </w:r>
            <w:r>
              <w:rPr>
                <w:color w:val="000000"/>
                <w:szCs w:val="24"/>
              </w:rPr>
              <w:t xml:space="preserve"> with a transition if status changes.</w:t>
            </w:r>
          </w:p>
          <w:p w14:paraId="16598743"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Inner City CAC raised the concern that schools are being gentrified by new dual tracks with FI and losing </w:t>
            </w:r>
            <w:r>
              <w:rPr>
                <w:szCs w:val="24"/>
              </w:rPr>
              <w:t>resources.</w:t>
            </w:r>
          </w:p>
          <w:p w14:paraId="03A6CCDE"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The motion is asking for more data.</w:t>
            </w:r>
          </w:p>
          <w:p w14:paraId="310E049E"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Q:  </w:t>
            </w:r>
            <w:r>
              <w:t>C</w:t>
            </w:r>
            <w:r>
              <w:rPr>
                <w:color w:val="000000"/>
                <w:szCs w:val="24"/>
              </w:rPr>
              <w:t xml:space="preserve">oncerned about the anecdotal evidence, with FI programs being slammed as being elitist, when one of the goals of the FI expansion is to offer more program access to more students in the city. </w:t>
            </w:r>
          </w:p>
          <w:p w14:paraId="01D3DC12"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In previous years, it was viewed that squeaky wheels were getting programming.  Hard work has been done to </w:t>
            </w:r>
            <w:r>
              <w:t>have</w:t>
            </w:r>
            <w:r>
              <w:rPr>
                <w:color w:val="000000"/>
                <w:szCs w:val="24"/>
              </w:rPr>
              <w:t xml:space="preserve"> equity of access as an important driver in </w:t>
            </w:r>
            <w:r>
              <w:t xml:space="preserve">opening </w:t>
            </w:r>
            <w:r>
              <w:rPr>
                <w:color w:val="000000"/>
                <w:szCs w:val="24"/>
              </w:rPr>
              <w:t>new French programs.</w:t>
            </w:r>
          </w:p>
          <w:p w14:paraId="37AE5AA2"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The LOI policy is currently in a consultation phase.  We will take this back to our head of Research, David Cameron.  More information is always a good thing.</w:t>
            </w:r>
          </w:p>
          <w:p w14:paraId="36D7C641"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The higher the LOI, the greater the indices of needs.  It is proportionate to the school population.  If we add a program to a school, we may lower the LOI.  We want to make sure there is equity of access of programming</w:t>
            </w:r>
          </w:p>
          <w:p w14:paraId="0EDD8E72"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When you’re looking for data, how far will you be going back?</w:t>
            </w:r>
          </w:p>
          <w:p w14:paraId="64AE754B"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That is part of the conversation, and we will be hearing from Research.</w:t>
            </w:r>
          </w:p>
          <w:p w14:paraId="13D69BD6"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Trustee Chair:  The motion I saw is going back to 2017.  We want French to reach everyone.</w:t>
            </w:r>
          </w:p>
          <w:p w14:paraId="2B250F33"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 this aligns with the request by this committee for updates to data from the French Review and is noted in our annual report.</w:t>
            </w:r>
          </w:p>
          <w:p w14:paraId="47C4E2AE" w14:textId="77777777" w:rsidR="00872678" w:rsidRDefault="00872678">
            <w:pPr>
              <w:spacing w:before="0" w:after="0"/>
              <w:ind w:left="357"/>
              <w:cnfStyle w:val="000000000000" w:firstRow="0" w:lastRow="0" w:firstColumn="0" w:lastColumn="0" w:oddVBand="0" w:evenVBand="0" w:oddHBand="0" w:evenHBand="0" w:firstRowFirstColumn="0" w:firstRowLastColumn="0" w:lastRowFirstColumn="0" w:lastRowLastColumn="0"/>
            </w:pPr>
          </w:p>
          <w:p w14:paraId="67390E2B"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Parent Chair:  Kirsten and I are attending a </w:t>
            </w:r>
            <w:r>
              <w:rPr>
                <w:szCs w:val="24"/>
              </w:rPr>
              <w:t>Parent as Partners</w:t>
            </w:r>
            <w:r>
              <w:rPr>
                <w:color w:val="000000"/>
                <w:szCs w:val="24"/>
              </w:rPr>
              <w:t xml:space="preserve"> conference on </w:t>
            </w:r>
            <w:r>
              <w:rPr>
                <w:color w:val="000000"/>
                <w:szCs w:val="24"/>
              </w:rPr>
              <w:lastRenderedPageBreak/>
              <w:t>October 21</w:t>
            </w:r>
            <w:r>
              <w:rPr>
                <w:color w:val="000000"/>
                <w:szCs w:val="24"/>
                <w:vertAlign w:val="superscript"/>
              </w:rPr>
              <w:t>st</w:t>
            </w:r>
            <w:r>
              <w:rPr>
                <w:color w:val="000000"/>
                <w:szCs w:val="24"/>
              </w:rPr>
              <w:t xml:space="preserve">.  There should be a button </w:t>
            </w:r>
            <w:r>
              <w:rPr>
                <w:szCs w:val="24"/>
              </w:rPr>
              <w:t>listed on the</w:t>
            </w:r>
            <w:r>
              <w:t xml:space="preserve"> registration requesting</w:t>
            </w:r>
            <w:r>
              <w:rPr>
                <w:b/>
                <w:color w:val="1155CC"/>
              </w:rPr>
              <w:t xml:space="preserve"> </w:t>
            </w:r>
            <w:r>
              <w:t>information about</w:t>
            </w:r>
            <w:r>
              <w:rPr>
                <w:color w:val="000000"/>
                <w:szCs w:val="24"/>
              </w:rPr>
              <w:t xml:space="preserve"> FSLCAC.  We don’t know who is capturing information.</w:t>
            </w:r>
          </w:p>
          <w:p w14:paraId="12E1631D"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We have added a section on the virtual portal for French Immersion. When you register there are links to our</w:t>
            </w:r>
            <w:r>
              <w:t xml:space="preserve"> public website</w:t>
            </w:r>
            <w:r>
              <w:rPr>
                <w:color w:val="000000"/>
                <w:szCs w:val="24"/>
              </w:rPr>
              <w:t>, flyer</w:t>
            </w:r>
            <w:r>
              <w:t xml:space="preserve"> card and poster with application information</w:t>
            </w:r>
            <w:r>
              <w:rPr>
                <w:color w:val="000000"/>
                <w:szCs w:val="24"/>
              </w:rPr>
              <w:t xml:space="preserve"> link to our Early French Immersion information translations available in 22 languages and photos. </w:t>
            </w:r>
          </w:p>
        </w:tc>
        <w:tc>
          <w:tcPr>
            <w:tcW w:w="2127" w:type="dxa"/>
          </w:tcPr>
          <w:p w14:paraId="6BA3FAB1"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tc>
      </w:tr>
      <w:tr w:rsidR="00872678" w14:paraId="40AF221F" w14:textId="77777777" w:rsidTr="00872678">
        <w:trPr>
          <w:trHeight w:val="701"/>
        </w:trPr>
        <w:tc>
          <w:tcPr>
            <w:cnfStyle w:val="001000000000" w:firstRow="0" w:lastRow="0" w:firstColumn="1" w:lastColumn="0" w:oddVBand="0" w:evenVBand="0" w:oddHBand="0" w:evenHBand="0" w:firstRowFirstColumn="0" w:firstRowLastColumn="0" w:lastRowFirstColumn="0" w:lastRowLastColumn="0"/>
            <w:tcW w:w="1980" w:type="dxa"/>
          </w:tcPr>
          <w:p w14:paraId="6D893770" w14:textId="77777777" w:rsidR="00872678" w:rsidRDefault="00000000">
            <w:pPr>
              <w:spacing w:after="0"/>
              <w:rPr>
                <w:u w:val="single"/>
              </w:rPr>
            </w:pPr>
            <w:r>
              <w:rPr>
                <w:b w:val="0"/>
              </w:rPr>
              <w:lastRenderedPageBreak/>
              <w:t xml:space="preserve">8. Multi-Year Strategic Plan (MYSP) - </w:t>
            </w:r>
            <w:r>
              <w:rPr>
                <w:b w:val="0"/>
                <w:u w:val="single"/>
              </w:rPr>
              <w:t>Consultation</w:t>
            </w:r>
          </w:p>
        </w:tc>
        <w:tc>
          <w:tcPr>
            <w:tcW w:w="9355" w:type="dxa"/>
          </w:tcPr>
          <w:p w14:paraId="4420BC06"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Introductions:  Elizabeth Addo, System Superintendent, Tana Turner, Facilitator.</w:t>
            </w:r>
          </w:p>
          <w:p w14:paraId="36DA013B"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Facilitator:  The question we have is:  Are the 5 current pillars of the MYSP still relevant, are there any priorities missing.</w:t>
            </w:r>
          </w:p>
          <w:p w14:paraId="646E001C"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Presentation of the Director of Education’s vi</w:t>
            </w:r>
            <w:r>
              <w:t>deo</w:t>
            </w:r>
            <w:r>
              <w:rPr>
                <w:color w:val="000000"/>
                <w:szCs w:val="24"/>
              </w:rPr>
              <w:t xml:space="preserve"> message.</w:t>
            </w:r>
          </w:p>
          <w:p w14:paraId="6B071D8B"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Strategic Plans are Ministry </w:t>
            </w:r>
            <w:proofErr w:type="gramStart"/>
            <w:r>
              <w:rPr>
                <w:color w:val="000000"/>
                <w:szCs w:val="24"/>
              </w:rPr>
              <w:t>mandated</w:t>
            </w:r>
            <w:r>
              <w:t xml:space="preserve">, </w:t>
            </w:r>
            <w:r>
              <w:rPr>
                <w:color w:val="000000"/>
                <w:szCs w:val="24"/>
              </w:rPr>
              <w:t xml:space="preserve"> run</w:t>
            </w:r>
            <w:proofErr w:type="gramEnd"/>
            <w:r>
              <w:rPr>
                <w:color w:val="000000"/>
                <w:szCs w:val="24"/>
              </w:rPr>
              <w:t xml:space="preserve"> from 3 to 5 years.  </w:t>
            </w:r>
            <w:r>
              <w:t>G</w:t>
            </w:r>
            <w:r>
              <w:rPr>
                <w:color w:val="000000"/>
                <w:szCs w:val="24"/>
              </w:rPr>
              <w:t>oals are a safe inclusive environment, equity, human rights, Truth and Reconciliation and the rights of Indigenous peoples.</w:t>
            </w:r>
          </w:p>
          <w:p w14:paraId="0B054281"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The Better Schools and Outcomes Act of 2023 emphasises achievement of learning outcomes in core academic skills to prepare students for future success.</w:t>
            </w:r>
          </w:p>
          <w:p w14:paraId="63D4FCA5"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The consultation began in the spring </w:t>
            </w:r>
            <w:r>
              <w:t xml:space="preserve">with </w:t>
            </w:r>
            <w:r>
              <w:rPr>
                <w:color w:val="000000"/>
                <w:szCs w:val="24"/>
              </w:rPr>
              <w:t>Advisory Committees, student groups and school communities.  We’ve been analyzing input</w:t>
            </w:r>
            <w:r>
              <w:t xml:space="preserve"> as we receive it.</w:t>
            </w:r>
          </w:p>
          <w:p w14:paraId="7CED1F1A"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b/>
                <w:color w:val="000000"/>
                <w:szCs w:val="24"/>
              </w:rPr>
              <w:t>Pillar 5</w:t>
            </w:r>
            <w:r>
              <w:rPr>
                <w:color w:val="000000"/>
                <w:szCs w:val="24"/>
              </w:rPr>
              <w:t xml:space="preserve"> is building strong relationships and Partnerships Within School Communities to Support Student Learning and Well-being.</w:t>
            </w:r>
          </w:p>
          <w:p w14:paraId="2FCF2E7E" w14:textId="77777777" w:rsidR="00872678" w:rsidRDefault="00000000">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rPr>
                <w:b/>
                <w:u w:val="single"/>
              </w:rPr>
            </w:pPr>
            <w:r>
              <w:rPr>
                <w:b/>
                <w:u w:val="single"/>
              </w:rPr>
              <w:t>Parent/Community Feedback</w:t>
            </w:r>
          </w:p>
          <w:p w14:paraId="3A376FF7"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I’ve been to Ward meetings for this, and a lot of parents seemed to be unclear about Pillar 5.</w:t>
            </w:r>
          </w:p>
          <w:p w14:paraId="7BCF288D"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Facilitator:  We need to work on the language so that there is more clarity for folks.</w:t>
            </w:r>
          </w:p>
          <w:p w14:paraId="5553908C"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This committee has provided a place for parents to share their lived experiences in FSL.  </w:t>
            </w:r>
            <w:r>
              <w:rPr>
                <w:color w:val="000000"/>
                <w:szCs w:val="24"/>
                <w:u w:val="single"/>
              </w:rPr>
              <w:t>P</w:t>
            </w:r>
            <w:r>
              <w:rPr>
                <w:u w:val="single"/>
              </w:rPr>
              <w:t>i</w:t>
            </w:r>
            <w:r>
              <w:rPr>
                <w:color w:val="000000"/>
                <w:szCs w:val="24"/>
                <w:u w:val="single"/>
              </w:rPr>
              <w:t>llar 5</w:t>
            </w:r>
            <w:r>
              <w:rPr>
                <w:color w:val="000000"/>
                <w:szCs w:val="24"/>
              </w:rPr>
              <w:t xml:space="preserve"> bullet points do not mention that the Board needs to listen to </w:t>
            </w:r>
            <w:r>
              <w:t>P</w:t>
            </w:r>
            <w:r>
              <w:rPr>
                <w:color w:val="000000"/>
                <w:szCs w:val="24"/>
              </w:rPr>
              <w:t xml:space="preserve">arent </w:t>
            </w:r>
            <w:r>
              <w:t>V</w:t>
            </w:r>
            <w:r>
              <w:rPr>
                <w:color w:val="000000"/>
                <w:szCs w:val="24"/>
              </w:rPr>
              <w:t>oice and make space for cons</w:t>
            </w:r>
            <w:r>
              <w:t>ulting at schools and at the board level. T</w:t>
            </w:r>
            <w:r>
              <w:rPr>
                <w:color w:val="000000"/>
                <w:szCs w:val="24"/>
              </w:rPr>
              <w:t>he other goal about engagement is very important.</w:t>
            </w:r>
          </w:p>
          <w:p w14:paraId="01DD3749"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Facilitator:  </w:t>
            </w:r>
            <w:r>
              <w:t xml:space="preserve">Pillar 4 </w:t>
            </w:r>
            <w:r>
              <w:rPr>
                <w:color w:val="000000"/>
                <w:szCs w:val="24"/>
              </w:rPr>
              <w:t>is to Allocate Resources Strategically.</w:t>
            </w:r>
          </w:p>
          <w:p w14:paraId="1E9E98A1" w14:textId="77777777" w:rsidR="00872678" w:rsidRDefault="00000000">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rPr>
                <w:b/>
                <w:u w:val="single"/>
              </w:rPr>
            </w:pPr>
            <w:r>
              <w:rPr>
                <w:b/>
                <w:u w:val="single"/>
              </w:rPr>
              <w:t>Parent/Community Feedback</w:t>
            </w:r>
          </w:p>
          <w:p w14:paraId="4552194E"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LOI has appeared in this one, which is interesting.  I see school budgets and fundraising.  What is allocation and fundraising; is that school budget and parent </w:t>
            </w:r>
            <w:r>
              <w:rPr>
                <w:color w:val="000000"/>
                <w:szCs w:val="24"/>
              </w:rPr>
              <w:lastRenderedPageBreak/>
              <w:t>council fundraising?</w:t>
            </w:r>
          </w:p>
          <w:p w14:paraId="79A19462"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Staff:  We know that there is a disparity for some schools with the ability for parent communities to fundraise.  Is your question why they are linked or how are they linked?  </w:t>
            </w:r>
          </w:p>
          <w:p w14:paraId="46C665A4"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Are we going to allow fundraising for additional staff members?  Some schools had technology resources bought by parent councils, and those resources were reallocated because of the pandemic.  IF school fundraising is </w:t>
            </w:r>
            <w:r>
              <w:t xml:space="preserve">viewed as a new revenue stream, how can the TDSB budget effectively?  And will they allow for parent involvement in the decision making? </w:t>
            </w:r>
          </w:p>
          <w:p w14:paraId="4436301A"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An FI program could lower an LOI but increase the fundraising in a school.</w:t>
            </w:r>
          </w:p>
          <w:p w14:paraId="6DE02205"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What role does fundraising mean for student needs?  This leads to questions and further thoughts.</w:t>
            </w:r>
          </w:p>
          <w:p w14:paraId="4A860C15"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Budget and fundraising should be split up on the point form notes.  French programs are revenue generators for school boards.  More than $30 million is generated by FSL and is meant to be allocated to French, but the money goes into general revenues.</w:t>
            </w:r>
          </w:p>
          <w:p w14:paraId="138A5B9F"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Facilitator:  </w:t>
            </w:r>
            <w:r>
              <w:rPr>
                <w:b/>
                <w:color w:val="000000"/>
                <w:szCs w:val="24"/>
              </w:rPr>
              <w:t>Pillar 3</w:t>
            </w:r>
            <w:r>
              <w:rPr>
                <w:color w:val="000000"/>
                <w:szCs w:val="24"/>
              </w:rPr>
              <w:t xml:space="preserve"> is to Provide Equity of Access to Learning Opportunities for All Students.</w:t>
            </w:r>
          </w:p>
          <w:p w14:paraId="3DE99C02" w14:textId="77777777" w:rsidR="00872678" w:rsidRDefault="00000000">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rPr>
                <w:b/>
                <w:u w:val="single"/>
              </w:rPr>
            </w:pPr>
            <w:r>
              <w:rPr>
                <w:b/>
                <w:u w:val="single"/>
              </w:rPr>
              <w:t>Parent/Community Feedback:</w:t>
            </w:r>
          </w:p>
          <w:p w14:paraId="4612C9E0"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Parent Chair:  On behalf of the committee, this is an important pillar.  Some parts of it seem </w:t>
            </w:r>
            <w:r>
              <w:t>so</w:t>
            </w:r>
            <w:r>
              <w:rPr>
                <w:color w:val="000000"/>
                <w:szCs w:val="24"/>
              </w:rPr>
              <w:t xml:space="preserve"> aspirational</w:t>
            </w:r>
            <w:r>
              <w:t>, they are not achievable in a 5-year strategic plan time frame.</w:t>
            </w:r>
            <w:r>
              <w:rPr>
                <w:color w:val="000000"/>
                <w:szCs w:val="24"/>
              </w:rPr>
              <w:t xml:space="preserve">  The TDSB cannot say with certainty that we can do this.  </w:t>
            </w:r>
          </w:p>
          <w:p w14:paraId="59D76559"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When you think about FI programs, it was promised at amalgamation that FI would be available across the Board, and we’re 25 years in</w:t>
            </w:r>
            <w:r>
              <w:t>, and still working towards this goal.</w:t>
            </w:r>
          </w:p>
          <w:p w14:paraId="3757F268"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I went to a school that was not physically accessible.  Equity o</w:t>
            </w:r>
            <w:r>
              <w:t>f access may need to be specifically defined.</w:t>
            </w:r>
            <w:r>
              <w:rPr>
                <w:color w:val="000000"/>
                <w:szCs w:val="24"/>
              </w:rPr>
              <w:t xml:space="preserve"> </w:t>
            </w:r>
          </w:p>
          <w:p w14:paraId="43FB48E9"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Can there be a specific reference to the Right to Read.</w:t>
            </w:r>
          </w:p>
          <w:p w14:paraId="1A28F747"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Facilitator:  </w:t>
            </w:r>
            <w:r>
              <w:rPr>
                <w:b/>
                <w:color w:val="000000"/>
                <w:szCs w:val="24"/>
              </w:rPr>
              <w:t>Pillar 2</w:t>
            </w:r>
            <w:r>
              <w:rPr>
                <w:color w:val="000000"/>
                <w:szCs w:val="24"/>
              </w:rPr>
              <w:t xml:space="preserve"> is to Create a Culture for Student and Staff Well-Being.</w:t>
            </w:r>
          </w:p>
          <w:p w14:paraId="30A31019" w14:textId="77777777" w:rsidR="00872678" w:rsidRDefault="00000000">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rPr>
                <w:b/>
                <w:u w:val="single"/>
              </w:rPr>
            </w:pPr>
            <w:r>
              <w:rPr>
                <w:b/>
                <w:u w:val="single"/>
              </w:rPr>
              <w:t>Parent/Community Feedback:</w:t>
            </w:r>
          </w:p>
          <w:p w14:paraId="7AAD567C"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I think it’s very important, it should be at the top of the list.  Student and staff well-</w:t>
            </w:r>
            <w:r>
              <w:rPr>
                <w:color w:val="000000"/>
                <w:szCs w:val="24"/>
              </w:rPr>
              <w:lastRenderedPageBreak/>
              <w:t>being coming out of the pandemic.  Social skills coming out of the pandemic.  Students are shy and anxious.</w:t>
            </w:r>
          </w:p>
          <w:p w14:paraId="66DBD738"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What about student well-being?</w:t>
            </w:r>
          </w:p>
          <w:p w14:paraId="1ADC6912"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How do we measure success?  The government has identified student attendance.</w:t>
            </w:r>
          </w:p>
          <w:p w14:paraId="14B79655"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I want to back up the idea that well-being is the most important thing.</w:t>
            </w:r>
          </w:p>
          <w:p w14:paraId="620EF698"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I tell my children that the goal in life is to become well-rounded human beings.</w:t>
            </w:r>
          </w:p>
          <w:p w14:paraId="73171C80"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Regarding the Student Census that just took place, will that data be available before the MYSP is finalized?</w:t>
            </w:r>
          </w:p>
          <w:p w14:paraId="58AD614B"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We have worked closely with Research, including data from the Student Census.</w:t>
            </w:r>
          </w:p>
          <w:p w14:paraId="0E7A71C3"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Facilitator:  </w:t>
            </w:r>
            <w:r>
              <w:rPr>
                <w:b/>
                <w:color w:val="000000"/>
                <w:szCs w:val="24"/>
              </w:rPr>
              <w:t>Pillar 1</w:t>
            </w:r>
            <w:r>
              <w:rPr>
                <w:color w:val="000000"/>
                <w:szCs w:val="24"/>
              </w:rPr>
              <w:t xml:space="preserve"> is Transform Student Learning.</w:t>
            </w:r>
          </w:p>
          <w:p w14:paraId="0A6AEE74"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rPr>
                <w:b/>
              </w:rPr>
            </w:pPr>
            <w:r>
              <w:rPr>
                <w:b/>
                <w:u w:val="single"/>
              </w:rPr>
              <w:t>Parent/Community Feedback:</w:t>
            </w:r>
          </w:p>
          <w:p w14:paraId="434A9CDA"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Q:  What does grade 9 and 10 academic </w:t>
            </w:r>
            <w:proofErr w:type="gramStart"/>
            <w:r>
              <w:rPr>
                <w:color w:val="000000"/>
                <w:szCs w:val="24"/>
              </w:rPr>
              <w:t>mean</w:t>
            </w:r>
            <w:proofErr w:type="gramEnd"/>
            <w:r>
              <w:rPr>
                <w:color w:val="000000"/>
                <w:szCs w:val="24"/>
              </w:rPr>
              <w:t>?</w:t>
            </w:r>
          </w:p>
          <w:p w14:paraId="20702054"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It means the de-streaming of applied and academic courses.</w:t>
            </w:r>
          </w:p>
          <w:p w14:paraId="0894F4C9"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Will there be a focus on the Right to Read?  Right now, you learn to read until grade 3, and then you read to learn. </w:t>
            </w:r>
            <w:r>
              <w:t>There are concerns across the board regarding reading levels for students.</w:t>
            </w:r>
          </w:p>
          <w:p w14:paraId="557F7452"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How are we capturing the literacy of grades 2 and up?</w:t>
            </w:r>
          </w:p>
          <w:p w14:paraId="159E5B90"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We know literacy is a K-12 approach.</w:t>
            </w:r>
          </w:p>
          <w:p w14:paraId="772B5AC2"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It’s important for Black students to achieve, but can we add a part about all students?  I live in a heavily Iranian/Iraqi community.  Could we add that for excellence in education?</w:t>
            </w:r>
          </w:p>
          <w:p w14:paraId="5545AE33"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The online survey for the MYSP is still open until October 31.</w:t>
            </w:r>
          </w:p>
          <w:p w14:paraId="6D38BFC1" w14:textId="77777777" w:rsidR="00872678" w:rsidRDefault="00000000">
            <w:pPr>
              <w:spacing w:after="0"/>
              <w:ind w:left="360"/>
              <w:cnfStyle w:val="000000000000" w:firstRow="0" w:lastRow="0" w:firstColumn="0" w:lastColumn="0" w:oddVBand="0" w:evenVBand="0" w:oddHBand="0" w:evenHBand="0" w:firstRowFirstColumn="0" w:firstRowLastColumn="0" w:lastRowFirstColumn="0" w:lastRowLastColumn="0"/>
            </w:pPr>
            <w:hyperlink r:id="rId9">
              <w:r>
                <w:rPr>
                  <w:color w:val="1155CC"/>
                  <w:u w:val="single"/>
                </w:rPr>
                <w:t>https://www.tdsb.on.ca/Leadership/Boardroom/Multi-Year-Strategic-Plan/MYSP-Renewal</w:t>
              </w:r>
            </w:hyperlink>
          </w:p>
        </w:tc>
        <w:tc>
          <w:tcPr>
            <w:tcW w:w="2127" w:type="dxa"/>
          </w:tcPr>
          <w:p w14:paraId="3521382A"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56747035"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4C018FFF"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72FE154E"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18845237"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2752CBA4"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2E5B2D3E"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7AE3751E"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0310F8B0"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3D2123EC"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3B6BE01D"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34819F0A"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6BBF08B0"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1ABD41C6"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699109E4"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7C355C2C"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261DF6DA"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6693CE34"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4F5A85E5"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5ECF7656"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57FB9A68"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6A5F6776"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69111858"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4FDFD92F"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599BCB85"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48DB994A"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2B947BE8"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7A624CD1"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2829F074"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6BFA55CC"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7DBA7422"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75063475" w14:textId="77777777" w:rsidR="00872678" w:rsidRDefault="00872678">
            <w:pPr>
              <w:spacing w:before="0" w:after="0"/>
              <w:ind w:left="18"/>
              <w:cnfStyle w:val="000000000000" w:firstRow="0" w:lastRow="0" w:firstColumn="0" w:lastColumn="0" w:oddVBand="0" w:evenVBand="0" w:oddHBand="0" w:evenHBand="0" w:firstRowFirstColumn="0" w:firstRowLastColumn="0" w:lastRowFirstColumn="0" w:lastRowLastColumn="0"/>
            </w:pPr>
          </w:p>
          <w:p w14:paraId="0A17734E" w14:textId="77777777" w:rsidR="00872678" w:rsidRDefault="00872678">
            <w:pPr>
              <w:spacing w:before="0" w:after="0"/>
              <w:cnfStyle w:val="000000000000" w:firstRow="0" w:lastRow="0" w:firstColumn="0" w:lastColumn="0" w:oddVBand="0" w:evenVBand="0" w:oddHBand="0" w:evenHBand="0" w:firstRowFirstColumn="0" w:firstRowLastColumn="0" w:lastRowFirstColumn="0" w:lastRowLastColumn="0"/>
            </w:pPr>
          </w:p>
        </w:tc>
      </w:tr>
      <w:tr w:rsidR="00872678" w14:paraId="3EBBB853" w14:textId="77777777" w:rsidTr="00872678">
        <w:trPr>
          <w:trHeight w:val="1135"/>
        </w:trPr>
        <w:tc>
          <w:tcPr>
            <w:cnfStyle w:val="001000000000" w:firstRow="0" w:lastRow="0" w:firstColumn="1" w:lastColumn="0" w:oddVBand="0" w:evenVBand="0" w:oddHBand="0" w:evenHBand="0" w:firstRowFirstColumn="0" w:firstRowLastColumn="0" w:lastRowFirstColumn="0" w:lastRowLastColumn="0"/>
            <w:tcW w:w="1980" w:type="dxa"/>
          </w:tcPr>
          <w:p w14:paraId="19BCCE3D" w14:textId="77777777" w:rsidR="00872678" w:rsidRDefault="00000000">
            <w:pPr>
              <w:spacing w:before="0" w:after="0"/>
            </w:pPr>
            <w:r>
              <w:rPr>
                <w:b w:val="0"/>
              </w:rPr>
              <w:lastRenderedPageBreak/>
              <w:t>9. French Review</w:t>
            </w:r>
          </w:p>
        </w:tc>
        <w:tc>
          <w:tcPr>
            <w:tcW w:w="9355" w:type="dxa"/>
          </w:tcPr>
          <w:p w14:paraId="7B40BEDE"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Staff:  Stacey Lewis from Communications </w:t>
            </w:r>
            <w:r>
              <w:t xml:space="preserve">has joined us this evening.  We work very closely during the year to communicate to pre-JK families with digital and print materials as well as with all Community Advisory Committees, and all School Councils. childcare and </w:t>
            </w:r>
            <w:proofErr w:type="gramStart"/>
            <w:r>
              <w:t>third party</w:t>
            </w:r>
            <w:proofErr w:type="gramEnd"/>
            <w:r>
              <w:t xml:space="preserve"> providers.</w:t>
            </w:r>
            <w:r>
              <w:rPr>
                <w:color w:val="000000"/>
                <w:szCs w:val="24"/>
              </w:rPr>
              <w:t xml:space="preserve"> </w:t>
            </w:r>
          </w:p>
          <w:p w14:paraId="7DE73A23"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Communication work includes: </w:t>
            </w:r>
          </w:p>
          <w:p w14:paraId="2AAE5BB5"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multiple public webpages during and s</w:t>
            </w:r>
            <w:r>
              <w:t xml:space="preserve">ince June for JK entry application period in </w:t>
            </w:r>
            <w:r>
              <w:lastRenderedPageBreak/>
              <w:t>November</w:t>
            </w:r>
            <w:r>
              <w:rPr>
                <w:color w:val="000000"/>
                <w:szCs w:val="24"/>
              </w:rPr>
              <w:t xml:space="preserve">. </w:t>
            </w:r>
          </w:p>
          <w:p w14:paraId="7E01067E"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Working with the Parent Community Engagement Office and the Community Support Workers, Settlement workers, Centre for Excellence for Black Student Achievement to facilitate the messaging in various communities throughout the city. Messaging was also provided to Settlement workers.</w:t>
            </w:r>
          </w:p>
          <w:p w14:paraId="08630484"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S</w:t>
            </w:r>
            <w:r>
              <w:rPr>
                <w:color w:val="000000"/>
                <w:szCs w:val="24"/>
              </w:rPr>
              <w:t>ent out informati</w:t>
            </w:r>
            <w:r>
              <w:t xml:space="preserve">on through </w:t>
            </w:r>
            <w:r>
              <w:rPr>
                <w:color w:val="000000"/>
                <w:szCs w:val="24"/>
              </w:rPr>
              <w:t xml:space="preserve">TDSB </w:t>
            </w:r>
            <w:r>
              <w:t>C</w:t>
            </w:r>
            <w:r>
              <w:rPr>
                <w:color w:val="000000"/>
                <w:szCs w:val="24"/>
              </w:rPr>
              <w:t xml:space="preserve">onnects and Trustees’ </w:t>
            </w:r>
            <w:r>
              <w:t>weekly</w:t>
            </w:r>
            <w:r>
              <w:rPr>
                <w:color w:val="000000"/>
                <w:szCs w:val="24"/>
              </w:rPr>
              <w:t xml:space="preserve">.  </w:t>
            </w:r>
          </w:p>
          <w:p w14:paraId="59B0EF6D"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A n</w:t>
            </w:r>
            <w:r>
              <w:rPr>
                <w:color w:val="000000"/>
                <w:szCs w:val="24"/>
              </w:rPr>
              <w:t xml:space="preserve">ew one-minute </w:t>
            </w:r>
            <w:r>
              <w:t>video on</w:t>
            </w:r>
            <w:r>
              <w:rPr>
                <w:color w:val="000000"/>
                <w:szCs w:val="24"/>
              </w:rPr>
              <w:t xml:space="preserve"> the application process and tim</w:t>
            </w:r>
            <w:r>
              <w:t>elines was launched at Parents as Partners conference.</w:t>
            </w:r>
          </w:p>
          <w:p w14:paraId="73DE20A1"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New </w:t>
            </w:r>
            <w:r>
              <w:rPr>
                <w:color w:val="000000"/>
                <w:szCs w:val="24"/>
              </w:rPr>
              <w:t xml:space="preserve">tip sheet </w:t>
            </w:r>
            <w:r>
              <w:t>and step-by-step</w:t>
            </w:r>
            <w:r>
              <w:rPr>
                <w:color w:val="000000"/>
                <w:szCs w:val="24"/>
              </w:rPr>
              <w:t xml:space="preserve"> instruction</w:t>
            </w:r>
            <w:r>
              <w:t xml:space="preserve"> sheet available as parent/family resources</w:t>
            </w:r>
            <w:r>
              <w:rPr>
                <w:color w:val="000000"/>
                <w:szCs w:val="24"/>
              </w:rPr>
              <w:t xml:space="preserve"> on </w:t>
            </w:r>
            <w:hyperlink r:id="rId10">
              <w:r>
                <w:rPr>
                  <w:color w:val="1155CC"/>
                  <w:u w:val="single"/>
                </w:rPr>
                <w:t>www.tdsb.on.ca/pars</w:t>
              </w:r>
            </w:hyperlink>
            <w:r>
              <w:t xml:space="preserve"> </w:t>
            </w:r>
          </w:p>
          <w:p w14:paraId="2B96C03E"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Info sharing on</w:t>
            </w:r>
            <w:r>
              <w:rPr>
                <w:color w:val="000000"/>
                <w:szCs w:val="24"/>
              </w:rPr>
              <w:t xml:space="preserve"> screens at 5050 Yonge.  </w:t>
            </w:r>
          </w:p>
          <w:p w14:paraId="5159D8D3"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Print copies of the flyer cards </w:t>
            </w:r>
            <w:r>
              <w:rPr>
                <w:color w:val="000000"/>
                <w:szCs w:val="24"/>
              </w:rPr>
              <w:t>to all Toronto Public Libraries</w:t>
            </w:r>
          </w:p>
          <w:p w14:paraId="7EDFE95F"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Info provided to</w:t>
            </w:r>
            <w:r>
              <w:rPr>
                <w:color w:val="000000"/>
                <w:szCs w:val="24"/>
              </w:rPr>
              <w:t xml:space="preserve"> both </w:t>
            </w:r>
            <w:proofErr w:type="spellStart"/>
            <w:r>
              <w:rPr>
                <w:color w:val="000000"/>
                <w:szCs w:val="24"/>
              </w:rPr>
              <w:t>BlogTO</w:t>
            </w:r>
            <w:proofErr w:type="spellEnd"/>
            <w:r>
              <w:rPr>
                <w:color w:val="000000"/>
                <w:szCs w:val="24"/>
              </w:rPr>
              <w:t xml:space="preserve"> and Toronto.com</w:t>
            </w:r>
          </w:p>
          <w:p w14:paraId="6F08CFBB"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5 information sessions posted online through Zoom offered at </w:t>
            </w:r>
            <w:r>
              <w:t>v</w:t>
            </w:r>
            <w:r>
              <w:rPr>
                <w:color w:val="000000"/>
                <w:szCs w:val="24"/>
              </w:rPr>
              <w:t xml:space="preserve">arious times </w:t>
            </w:r>
            <w:r>
              <w:t>with interpreters available.</w:t>
            </w:r>
          </w:p>
          <w:p w14:paraId="40161A44"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Q:  Across platforms, which is the most popular for parents of </w:t>
            </w:r>
            <w:proofErr w:type="gramStart"/>
            <w:r>
              <w:rPr>
                <w:color w:val="000000"/>
                <w:szCs w:val="24"/>
              </w:rPr>
              <w:t>3 year-olds</w:t>
            </w:r>
            <w:proofErr w:type="gramEnd"/>
            <w:r>
              <w:rPr>
                <w:color w:val="000000"/>
                <w:szCs w:val="24"/>
              </w:rPr>
              <w:t>?</w:t>
            </w:r>
          </w:p>
          <w:p w14:paraId="2AFA7ABF"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Staff:  It used to be Facebook.  </w:t>
            </w:r>
            <w:r>
              <w:t xml:space="preserve">According to our data, </w:t>
            </w:r>
            <w:r>
              <w:rPr>
                <w:color w:val="000000"/>
                <w:szCs w:val="24"/>
              </w:rPr>
              <w:t>LinkedIn seems to be fastest growing.  More parents/families are moving to Instagram.</w:t>
            </w:r>
          </w:p>
          <w:p w14:paraId="6643B545"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A lot of groups are resharing in Facebook groups.</w:t>
            </w:r>
          </w:p>
          <w:p w14:paraId="4E8E07A2" w14:textId="77777777" w:rsidR="00872678" w:rsidRDefault="00872678">
            <w:pPr>
              <w:spacing w:after="0"/>
              <w:ind w:left="360"/>
              <w:cnfStyle w:val="000000000000" w:firstRow="0" w:lastRow="0" w:firstColumn="0" w:lastColumn="0" w:oddVBand="0" w:evenVBand="0" w:oddHBand="0" w:evenHBand="0" w:firstRowFirstColumn="0" w:firstRowLastColumn="0" w:lastRowFirstColumn="0" w:lastRowLastColumn="0"/>
            </w:pPr>
          </w:p>
        </w:tc>
        <w:tc>
          <w:tcPr>
            <w:tcW w:w="2127" w:type="dxa"/>
          </w:tcPr>
          <w:p w14:paraId="39C7BD73" w14:textId="77777777" w:rsidR="00872678" w:rsidRDefault="00000000">
            <w:pPr>
              <w:spacing w:before="0" w:after="0"/>
              <w:cnfStyle w:val="000000000000" w:firstRow="0" w:lastRow="0" w:firstColumn="0" w:lastColumn="0" w:oddVBand="0" w:evenVBand="0" w:oddHBand="0" w:evenHBand="0" w:firstRowFirstColumn="0" w:firstRowLastColumn="0" w:lastRowFirstColumn="0" w:lastRowLastColumn="0"/>
              <w:rPr>
                <w:b/>
              </w:rPr>
            </w:pPr>
            <w:r>
              <w:rPr>
                <w:b/>
              </w:rPr>
              <w:lastRenderedPageBreak/>
              <w:t>Standing Item</w:t>
            </w:r>
          </w:p>
        </w:tc>
      </w:tr>
      <w:tr w:rsidR="00872678" w14:paraId="78845B1A" w14:textId="77777777" w:rsidTr="00872678">
        <w:trPr>
          <w:trHeight w:val="1135"/>
        </w:trPr>
        <w:tc>
          <w:tcPr>
            <w:cnfStyle w:val="001000000000" w:firstRow="0" w:lastRow="0" w:firstColumn="1" w:lastColumn="0" w:oddVBand="0" w:evenVBand="0" w:oddHBand="0" w:evenHBand="0" w:firstRowFirstColumn="0" w:firstRowLastColumn="0" w:lastRowFirstColumn="0" w:lastRowLastColumn="0"/>
            <w:tcW w:w="1980" w:type="dxa"/>
          </w:tcPr>
          <w:p w14:paraId="429B0FEF" w14:textId="77777777" w:rsidR="00872678" w:rsidRDefault="00000000">
            <w:pPr>
              <w:spacing w:before="0" w:after="0"/>
            </w:pPr>
            <w:r>
              <w:rPr>
                <w:b w:val="0"/>
              </w:rPr>
              <w:t>10. Enrolment Report</w:t>
            </w:r>
          </w:p>
        </w:tc>
        <w:tc>
          <w:tcPr>
            <w:tcW w:w="9355" w:type="dxa"/>
          </w:tcPr>
          <w:p w14:paraId="51BF1E1D"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Staff: The implementation of Middle FI happened </w:t>
            </w:r>
            <w:r>
              <w:t>during</w:t>
            </w:r>
            <w:r>
              <w:rPr>
                <w:color w:val="000000"/>
                <w:szCs w:val="24"/>
              </w:rPr>
              <w:t xml:space="preserve"> the peak of the pandemic, and we saw a downward </w:t>
            </w:r>
            <w:r>
              <w:t>trend</w:t>
            </w:r>
            <w:r>
              <w:rPr>
                <w:color w:val="000000"/>
                <w:szCs w:val="24"/>
              </w:rPr>
              <w:t xml:space="preserve"> across the Board</w:t>
            </w:r>
            <w:r>
              <w:t>, including general enrolment. However, we are recovering and on an upward trend with FI application numbers.</w:t>
            </w:r>
          </w:p>
          <w:p w14:paraId="2BF313A8"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Sept 2023, </w:t>
            </w:r>
            <w:r>
              <w:rPr>
                <w:color w:val="000000"/>
                <w:szCs w:val="24"/>
              </w:rPr>
              <w:t>8 new early FI sites, wh</w:t>
            </w:r>
            <w:r>
              <w:t>ich will</w:t>
            </w:r>
            <w:r>
              <w:rPr>
                <w:color w:val="000000"/>
                <w:szCs w:val="24"/>
              </w:rPr>
              <w:t xml:space="preserve"> includ</w:t>
            </w:r>
            <w:r>
              <w:t>e</w:t>
            </w:r>
            <w:r>
              <w:rPr>
                <w:color w:val="000000"/>
                <w:szCs w:val="24"/>
              </w:rPr>
              <w:t xml:space="preserve"> Bannockburn PS in 2024.  </w:t>
            </w:r>
          </w:p>
          <w:p w14:paraId="2745D4B2"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The applicant pool has remained stable</w:t>
            </w:r>
            <w:r>
              <w:t>; p</w:t>
            </w:r>
            <w:r>
              <w:rPr>
                <w:color w:val="000000"/>
                <w:szCs w:val="24"/>
              </w:rPr>
              <w:t>atterns ty</w:t>
            </w:r>
            <w:r>
              <w:t xml:space="preserve">pically </w:t>
            </w:r>
            <w:r>
              <w:rPr>
                <w:color w:val="000000"/>
                <w:szCs w:val="24"/>
              </w:rPr>
              <w:t xml:space="preserve">take 4-5 years to emerge.  </w:t>
            </w:r>
          </w:p>
          <w:p w14:paraId="3CFD8123" w14:textId="77777777" w:rsidR="00872678" w:rsidRDefault="00000000">
            <w:pPr>
              <w:numPr>
                <w:ilvl w:val="0"/>
                <w:numId w:val="1"/>
              </w:numPr>
              <w:spacing w:before="0" w:after="0"/>
              <w:cnfStyle w:val="000000000000" w:firstRow="0" w:lastRow="0" w:firstColumn="0" w:lastColumn="0" w:oddVBand="0" w:evenVBand="0" w:oddHBand="0" w:evenHBand="0" w:firstRowFirstColumn="0" w:firstRowLastColumn="0" w:lastRowFirstColumn="0" w:lastRowLastColumn="0"/>
            </w:pPr>
            <w:r>
              <w:t xml:space="preserve">For September 2023, more than 99% of students were accommodated in the French Immersion school associated with their home address, </w:t>
            </w:r>
            <w:proofErr w:type="gramStart"/>
            <w:r>
              <w:t>i.e.</w:t>
            </w:r>
            <w:proofErr w:type="gramEnd"/>
            <w:r>
              <w:t xml:space="preserve"> the expected program site.</w:t>
            </w:r>
          </w:p>
          <w:p w14:paraId="644FF8B3"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For Carlton Village it says 38 pupils were redirected to George Syme.</w:t>
            </w:r>
          </w:p>
          <w:p w14:paraId="6B04D4D3"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That may be a typo.</w:t>
            </w:r>
          </w:p>
          <w:p w14:paraId="33658EC6"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lastRenderedPageBreak/>
              <w:t>Q:  RH McGregor 15 redirected, 49 applied.</w:t>
            </w:r>
          </w:p>
          <w:p w14:paraId="5A231FF7"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We’ll double check that.</w:t>
            </w:r>
          </w:p>
          <w:p w14:paraId="108E1F00"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Adam Beck doesn’t have any feeder schools?</w:t>
            </w:r>
          </w:p>
          <w:p w14:paraId="3747F56D"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Correct. They feed themselves.</w:t>
            </w:r>
          </w:p>
          <w:p w14:paraId="5E9F39CD"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What’s going on at Winchester, highest entry classes at 3.5?</w:t>
            </w:r>
          </w:p>
          <w:p w14:paraId="1D795A32"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It has a big catchment area</w:t>
            </w:r>
            <w:r>
              <w:t>, and one of our French Immersion centres.</w:t>
            </w:r>
          </w:p>
          <w:p w14:paraId="5385F925"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Q:  Regarding transportation, there were no kids with tickets </w:t>
            </w:r>
            <w:r>
              <w:t>since the 2019</w:t>
            </w:r>
            <w:r>
              <w:rPr>
                <w:color w:val="000000"/>
                <w:szCs w:val="24"/>
              </w:rPr>
              <w:t xml:space="preserve"> budget cuts, now there are 68 accessing them.  Are they accessing through principals as </w:t>
            </w:r>
            <w:r>
              <w:t>announced</w:t>
            </w:r>
            <w:r>
              <w:rPr>
                <w:color w:val="000000"/>
                <w:szCs w:val="24"/>
              </w:rPr>
              <w:t xml:space="preserve"> at</w:t>
            </w:r>
            <w:r>
              <w:t xml:space="preserve"> the time</w:t>
            </w:r>
            <w:r>
              <w:rPr>
                <w:color w:val="000000"/>
                <w:szCs w:val="24"/>
              </w:rPr>
              <w:t>?</w:t>
            </w:r>
          </w:p>
          <w:p w14:paraId="55B3D722"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This is the information provided from the Transportation Department.</w:t>
            </w:r>
          </w:p>
          <w:p w14:paraId="6F511342"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68 system-wide seems low.  We worry that it stigmatizes kids to ask for TTC</w:t>
            </w:r>
            <w:r>
              <w:t xml:space="preserve"> passes</w:t>
            </w:r>
            <w:r>
              <w:rPr>
                <w:color w:val="000000"/>
                <w:szCs w:val="24"/>
              </w:rPr>
              <w:t xml:space="preserve"> </w:t>
            </w:r>
            <w:r>
              <w:t>and would request that a digital format would be preferable.</w:t>
            </w:r>
          </w:p>
          <w:p w14:paraId="145CB800"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Q:  Can parent councils help with making tickets more available?</w:t>
            </w:r>
          </w:p>
          <w:p w14:paraId="440B9691"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Q: RE: change of John Fisher to dual track. Some condo students were redirected for English which put them in Winchester for FI.  Is it possible that these students could be repatriated to John Fisher?</w:t>
            </w:r>
          </w:p>
          <w:p w14:paraId="0B9C05DB" w14:textId="77777777" w:rsidR="00872678" w:rsidRDefault="00872678">
            <w:pPr>
              <w:widowControl w:val="0"/>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rPr>
                <w:color w:val="000000"/>
                <w:szCs w:val="24"/>
              </w:rPr>
            </w:pPr>
          </w:p>
          <w:p w14:paraId="7B99597A" w14:textId="77777777" w:rsidR="00872678" w:rsidRDefault="0000000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Staff:  We do that if there is space</w:t>
            </w:r>
            <w:r>
              <w:t>.</w:t>
            </w:r>
          </w:p>
          <w:p w14:paraId="450AA2FE" w14:textId="77777777" w:rsidR="00872678" w:rsidRDefault="00872678">
            <w:pPr>
              <w:widowControl w:val="0"/>
              <w:pBdr>
                <w:top w:val="nil"/>
                <w:left w:val="nil"/>
                <w:bottom w:val="nil"/>
                <w:right w:val="nil"/>
                <w:between w:val="nil"/>
              </w:pBdr>
              <w:tabs>
                <w:tab w:val="left" w:pos="1639"/>
                <w:tab w:val="left" w:pos="3430"/>
              </w:tabs>
              <w:spacing w:before="0" w:after="0"/>
              <w:ind w:left="360" w:right="-20" w:hanging="360"/>
              <w:cnfStyle w:val="000000000000" w:firstRow="0" w:lastRow="0" w:firstColumn="0" w:lastColumn="0" w:oddVBand="0" w:evenVBand="0" w:oddHBand="0" w:evenHBand="0" w:firstRowFirstColumn="0" w:firstRowLastColumn="0" w:lastRowFirstColumn="0" w:lastRowLastColumn="0"/>
              <w:rPr>
                <w:color w:val="000000"/>
                <w:szCs w:val="24"/>
              </w:rPr>
            </w:pPr>
          </w:p>
        </w:tc>
        <w:tc>
          <w:tcPr>
            <w:tcW w:w="2127" w:type="dxa"/>
          </w:tcPr>
          <w:p w14:paraId="441BC5E9" w14:textId="77777777" w:rsidR="00872678" w:rsidRDefault="00872678">
            <w:pPr>
              <w:spacing w:before="0" w:after="0"/>
              <w:cnfStyle w:val="000000000000" w:firstRow="0" w:lastRow="0" w:firstColumn="0" w:lastColumn="0" w:oddVBand="0" w:evenVBand="0" w:oddHBand="0" w:evenHBand="0" w:firstRowFirstColumn="0" w:firstRowLastColumn="0" w:lastRowFirstColumn="0" w:lastRowLastColumn="0"/>
            </w:pPr>
          </w:p>
        </w:tc>
      </w:tr>
      <w:tr w:rsidR="00872678" w14:paraId="2FA87F80" w14:textId="77777777" w:rsidTr="00872678">
        <w:trPr>
          <w:trHeight w:val="264"/>
        </w:trPr>
        <w:tc>
          <w:tcPr>
            <w:cnfStyle w:val="001000000000" w:firstRow="0" w:lastRow="0" w:firstColumn="1" w:lastColumn="0" w:oddVBand="0" w:evenVBand="0" w:oddHBand="0" w:evenHBand="0" w:firstRowFirstColumn="0" w:firstRowLastColumn="0" w:lastRowFirstColumn="0" w:lastRowLastColumn="0"/>
            <w:tcW w:w="1980" w:type="dxa"/>
          </w:tcPr>
          <w:p w14:paraId="08A7DE06" w14:textId="77777777" w:rsidR="00872678" w:rsidRDefault="00872678">
            <w:pPr>
              <w:spacing w:after="0"/>
            </w:pPr>
          </w:p>
        </w:tc>
        <w:tc>
          <w:tcPr>
            <w:tcW w:w="9355" w:type="dxa"/>
          </w:tcPr>
          <w:p w14:paraId="2AFD3D1C" w14:textId="77777777" w:rsidR="00872678" w:rsidRDefault="00872678">
            <w:pPr>
              <w:widowControl w:val="0"/>
              <w:pBdr>
                <w:top w:val="nil"/>
                <w:left w:val="nil"/>
                <w:bottom w:val="nil"/>
                <w:right w:val="nil"/>
                <w:between w:val="nil"/>
              </w:pBdr>
              <w:tabs>
                <w:tab w:val="left" w:pos="1639"/>
                <w:tab w:val="left" w:pos="3430"/>
              </w:tabs>
              <w:spacing w:before="0" w:after="0" w:line="240" w:lineRule="auto"/>
              <w:ind w:left="360" w:right="-20"/>
              <w:cnfStyle w:val="000000000000" w:firstRow="0" w:lastRow="0" w:firstColumn="0" w:lastColumn="0" w:oddVBand="0" w:evenVBand="0" w:oddHBand="0" w:evenHBand="0" w:firstRowFirstColumn="0" w:firstRowLastColumn="0" w:lastRowFirstColumn="0" w:lastRowLastColumn="0"/>
            </w:pPr>
          </w:p>
        </w:tc>
        <w:tc>
          <w:tcPr>
            <w:tcW w:w="2127" w:type="dxa"/>
          </w:tcPr>
          <w:p w14:paraId="501E2619" w14:textId="77777777" w:rsidR="00872678" w:rsidRDefault="00872678">
            <w:pPr>
              <w:spacing w:after="0"/>
              <w:cnfStyle w:val="000000000000" w:firstRow="0" w:lastRow="0" w:firstColumn="0" w:lastColumn="0" w:oddVBand="0" w:evenVBand="0" w:oddHBand="0" w:evenHBand="0" w:firstRowFirstColumn="0" w:firstRowLastColumn="0" w:lastRowFirstColumn="0" w:lastRowLastColumn="0"/>
            </w:pPr>
          </w:p>
        </w:tc>
      </w:tr>
      <w:tr w:rsidR="00872678" w14:paraId="65635828" w14:textId="77777777" w:rsidTr="00872678">
        <w:trPr>
          <w:trHeight w:val="264"/>
        </w:trPr>
        <w:tc>
          <w:tcPr>
            <w:cnfStyle w:val="001000000000" w:firstRow="0" w:lastRow="0" w:firstColumn="1" w:lastColumn="0" w:oddVBand="0" w:evenVBand="0" w:oddHBand="0" w:evenHBand="0" w:firstRowFirstColumn="0" w:firstRowLastColumn="0" w:lastRowFirstColumn="0" w:lastRowLastColumn="0"/>
            <w:tcW w:w="1980" w:type="dxa"/>
          </w:tcPr>
          <w:p w14:paraId="6E3012FC" w14:textId="77777777" w:rsidR="00872678" w:rsidRDefault="00000000">
            <w:pPr>
              <w:spacing w:after="0"/>
            </w:pPr>
            <w:r>
              <w:rPr>
                <w:b w:val="0"/>
              </w:rPr>
              <w:t>11. Adjournment</w:t>
            </w:r>
          </w:p>
        </w:tc>
        <w:tc>
          <w:tcPr>
            <w:tcW w:w="9355" w:type="dxa"/>
          </w:tcPr>
          <w:p w14:paraId="4555444F" w14:textId="77777777" w:rsidR="00872678" w:rsidRDefault="00000000">
            <w:pPr>
              <w:widowControl w:val="0"/>
              <w:numPr>
                <w:ilvl w:val="0"/>
                <w:numId w:val="3"/>
              </w:numPr>
              <w:pBdr>
                <w:top w:val="nil"/>
                <w:left w:val="nil"/>
                <w:bottom w:val="nil"/>
                <w:right w:val="nil"/>
                <w:between w:val="nil"/>
              </w:pBdr>
              <w:tabs>
                <w:tab w:val="left" w:pos="1639"/>
                <w:tab w:val="left" w:pos="3430"/>
              </w:tabs>
              <w:spacing w:before="0" w:after="0" w:line="240" w:lineRule="auto"/>
              <w:ind w:right="-20"/>
              <w:cnfStyle w:val="000000000000" w:firstRow="0" w:lastRow="0" w:firstColumn="0" w:lastColumn="0" w:oddVBand="0" w:evenVBand="0" w:oddHBand="0" w:evenHBand="0" w:firstRowFirstColumn="0" w:firstRowLastColumn="0" w:lastRowFirstColumn="0" w:lastRowLastColumn="0"/>
            </w:pPr>
            <w:r>
              <w:rPr>
                <w:color w:val="000000"/>
              </w:rPr>
              <w:t>Motion to adjourn Randy Samuel, Sharlene Henry seconds. Carried.  9:15 pm.</w:t>
            </w:r>
          </w:p>
          <w:p w14:paraId="732A60CA" w14:textId="77777777" w:rsidR="00872678" w:rsidRDefault="00872678">
            <w:pPr>
              <w:widowControl w:val="0"/>
              <w:pBdr>
                <w:top w:val="nil"/>
                <w:left w:val="nil"/>
                <w:bottom w:val="nil"/>
                <w:right w:val="nil"/>
                <w:between w:val="nil"/>
              </w:pBdr>
              <w:tabs>
                <w:tab w:val="left" w:pos="1639"/>
                <w:tab w:val="left" w:pos="3430"/>
              </w:tabs>
              <w:spacing w:before="0" w:after="0" w:line="240" w:lineRule="auto"/>
              <w:ind w:right="-20"/>
              <w:cnfStyle w:val="000000000000" w:firstRow="0" w:lastRow="0" w:firstColumn="0" w:lastColumn="0" w:oddVBand="0" w:evenVBand="0" w:oddHBand="0" w:evenHBand="0" w:firstRowFirstColumn="0" w:firstRowLastColumn="0" w:lastRowFirstColumn="0" w:lastRowLastColumn="0"/>
            </w:pPr>
          </w:p>
          <w:p w14:paraId="3BD01A46" w14:textId="77777777" w:rsidR="00872678" w:rsidRDefault="00872678">
            <w:pPr>
              <w:widowControl w:val="0"/>
              <w:pBdr>
                <w:top w:val="nil"/>
                <w:left w:val="nil"/>
                <w:bottom w:val="nil"/>
                <w:right w:val="nil"/>
                <w:between w:val="nil"/>
              </w:pBdr>
              <w:tabs>
                <w:tab w:val="left" w:pos="1639"/>
                <w:tab w:val="left" w:pos="3430"/>
              </w:tabs>
              <w:spacing w:before="0" w:after="0" w:line="240" w:lineRule="auto"/>
              <w:ind w:right="-20"/>
              <w:cnfStyle w:val="000000000000" w:firstRow="0" w:lastRow="0" w:firstColumn="0" w:lastColumn="0" w:oddVBand="0" w:evenVBand="0" w:oddHBand="0" w:evenHBand="0" w:firstRowFirstColumn="0" w:firstRowLastColumn="0" w:lastRowFirstColumn="0" w:lastRowLastColumn="0"/>
            </w:pPr>
          </w:p>
        </w:tc>
        <w:tc>
          <w:tcPr>
            <w:tcW w:w="2127" w:type="dxa"/>
          </w:tcPr>
          <w:p w14:paraId="398CB0B1" w14:textId="77777777" w:rsidR="00872678" w:rsidRDefault="00872678">
            <w:pPr>
              <w:spacing w:after="0"/>
              <w:cnfStyle w:val="000000000000" w:firstRow="0" w:lastRow="0" w:firstColumn="0" w:lastColumn="0" w:oddVBand="0" w:evenVBand="0" w:oddHBand="0" w:evenHBand="0" w:firstRowFirstColumn="0" w:firstRowLastColumn="0" w:lastRowFirstColumn="0" w:lastRowLastColumn="0"/>
            </w:pPr>
          </w:p>
        </w:tc>
      </w:tr>
      <w:tr w:rsidR="00872678" w14:paraId="065E2323" w14:textId="77777777" w:rsidTr="00872678">
        <w:trPr>
          <w:trHeight w:val="264"/>
        </w:trPr>
        <w:tc>
          <w:tcPr>
            <w:cnfStyle w:val="001000000000" w:firstRow="0" w:lastRow="0" w:firstColumn="1" w:lastColumn="0" w:oddVBand="0" w:evenVBand="0" w:oddHBand="0" w:evenHBand="0" w:firstRowFirstColumn="0" w:firstRowLastColumn="0" w:lastRowFirstColumn="0" w:lastRowLastColumn="0"/>
            <w:tcW w:w="1980" w:type="dxa"/>
          </w:tcPr>
          <w:p w14:paraId="2F39D8EA" w14:textId="77777777" w:rsidR="00872678" w:rsidRDefault="00000000">
            <w:pPr>
              <w:spacing w:after="0"/>
            </w:pPr>
            <w:r>
              <w:rPr>
                <w:b w:val="0"/>
              </w:rPr>
              <w:t>Next Meetings</w:t>
            </w:r>
          </w:p>
        </w:tc>
        <w:tc>
          <w:tcPr>
            <w:tcW w:w="9355" w:type="dxa"/>
          </w:tcPr>
          <w:p w14:paraId="59434F70" w14:textId="77777777" w:rsidR="00872678" w:rsidRDefault="00000000">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November 14, 2023 @ 7:00 PM-9:00 PM, </w:t>
            </w:r>
            <w:hyperlink r:id="rId11">
              <w:r>
                <w:rPr>
                  <w:color w:val="0000FF"/>
                  <w:u w:val="single"/>
                </w:rPr>
                <w:t>Hybrid Meeting</w:t>
              </w:r>
            </w:hyperlink>
            <w:r>
              <w:t>, Committee Room A @ 5050 Yonge.</w:t>
            </w:r>
          </w:p>
          <w:p w14:paraId="064B7201" w14:textId="77777777" w:rsidR="00872678" w:rsidRDefault="00872678">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17613C93" w14:textId="77777777" w:rsidR="00872678" w:rsidRDefault="00000000">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2024: January 9, February </w:t>
            </w:r>
            <w:proofErr w:type="gramStart"/>
            <w:r>
              <w:t>13 ,</w:t>
            </w:r>
            <w:proofErr w:type="gramEnd"/>
            <w:r>
              <w:t xml:space="preserve"> March 19, April 16, May 14, June 11 </w:t>
            </w:r>
          </w:p>
          <w:p w14:paraId="085D8D53" w14:textId="77777777" w:rsidR="00872678" w:rsidRDefault="00872678">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2127" w:type="dxa"/>
          </w:tcPr>
          <w:p w14:paraId="08036C4B" w14:textId="77777777" w:rsidR="00872678" w:rsidRDefault="00872678">
            <w:pPr>
              <w:spacing w:after="0"/>
              <w:cnfStyle w:val="000000000000" w:firstRow="0" w:lastRow="0" w:firstColumn="0" w:lastColumn="0" w:oddVBand="0" w:evenVBand="0" w:oddHBand="0" w:evenHBand="0" w:firstRowFirstColumn="0" w:firstRowLastColumn="0" w:lastRowFirstColumn="0" w:lastRowLastColumn="0"/>
            </w:pPr>
          </w:p>
        </w:tc>
      </w:tr>
    </w:tbl>
    <w:p w14:paraId="6476976E" w14:textId="77777777" w:rsidR="00872678" w:rsidRDefault="00872678">
      <w:pPr>
        <w:spacing w:before="0" w:after="0"/>
        <w:rPr>
          <w:rFonts w:ascii="Calibri" w:eastAsia="Calibri" w:hAnsi="Calibri" w:cs="Calibri"/>
          <w:b/>
          <w:u w:val="single"/>
        </w:rPr>
      </w:pPr>
    </w:p>
    <w:sectPr w:rsidR="00872678">
      <w:footerReference w:type="default" r:id="rId12"/>
      <w:pgSz w:w="15840" w:h="12240" w:orient="landscape"/>
      <w:pgMar w:top="851" w:right="1440" w:bottom="851"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48C6" w14:textId="77777777" w:rsidR="002F7564" w:rsidRDefault="002F7564">
      <w:pPr>
        <w:spacing w:before="0" w:after="0" w:line="240" w:lineRule="auto"/>
      </w:pPr>
      <w:r>
        <w:separator/>
      </w:r>
    </w:p>
  </w:endnote>
  <w:endnote w:type="continuationSeparator" w:id="0">
    <w:p w14:paraId="133A3073" w14:textId="77777777" w:rsidR="002F7564" w:rsidRDefault="002F75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B667" w14:textId="77777777" w:rsidR="00872678" w:rsidRDefault="00000000">
    <w:pPr>
      <w:pBdr>
        <w:top w:val="nil"/>
        <w:left w:val="nil"/>
        <w:bottom w:val="nil"/>
        <w:right w:val="nil"/>
        <w:between w:val="nil"/>
      </w:pBdr>
      <w:tabs>
        <w:tab w:val="center" w:pos="4680"/>
        <w:tab w:val="right" w:pos="9360"/>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5306A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8C41" w14:textId="77777777" w:rsidR="002F7564" w:rsidRDefault="002F7564">
      <w:pPr>
        <w:spacing w:before="0" w:after="0" w:line="240" w:lineRule="auto"/>
      </w:pPr>
      <w:r>
        <w:separator/>
      </w:r>
    </w:p>
  </w:footnote>
  <w:footnote w:type="continuationSeparator" w:id="0">
    <w:p w14:paraId="7DD30A71" w14:textId="77777777" w:rsidR="002F7564" w:rsidRDefault="002F756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F8D"/>
    <w:multiLevelType w:val="multilevel"/>
    <w:tmpl w:val="50460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670AC5"/>
    <w:multiLevelType w:val="multilevel"/>
    <w:tmpl w:val="9698E1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AE45FE1"/>
    <w:multiLevelType w:val="multilevel"/>
    <w:tmpl w:val="EBC6B2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1CD1219"/>
    <w:multiLevelType w:val="multilevel"/>
    <w:tmpl w:val="06928118"/>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EF579E5"/>
    <w:multiLevelType w:val="multilevel"/>
    <w:tmpl w:val="43D6EE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44663439">
    <w:abstractNumId w:val="2"/>
  </w:num>
  <w:num w:numId="2" w16cid:durableId="1041704920">
    <w:abstractNumId w:val="0"/>
  </w:num>
  <w:num w:numId="3" w16cid:durableId="1136289498">
    <w:abstractNumId w:val="4"/>
  </w:num>
  <w:num w:numId="4" w16cid:durableId="835074518">
    <w:abstractNumId w:val="1"/>
  </w:num>
  <w:num w:numId="5" w16cid:durableId="1812288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78"/>
    <w:rsid w:val="002F7564"/>
    <w:rsid w:val="005306A3"/>
    <w:rsid w:val="0087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07D7"/>
  <w15:docId w15:val="{9E948C6E-4EE2-4C11-A19C-1D66C1E4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US"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EF"/>
    <w:rPr>
      <w:szCs w:val="22"/>
    </w:rPr>
  </w:style>
  <w:style w:type="paragraph" w:styleId="Heading1">
    <w:name w:val="heading 1"/>
    <w:basedOn w:val="Normal"/>
    <w:next w:val="Normal"/>
    <w:link w:val="Heading1Char"/>
    <w:uiPriority w:val="9"/>
    <w:qFormat/>
    <w:rsid w:val="00BB18BC"/>
    <w:pPr>
      <w:keepNext/>
      <w:keepLines/>
      <w:tabs>
        <w:tab w:val="left" w:pos="5760"/>
      </w:tabs>
      <w:spacing w:before="0"/>
      <w:outlineLvl w:val="0"/>
    </w:pPr>
    <w:rPr>
      <w:rFonts w:eastAsia="Times New Roman"/>
      <w:b/>
      <w:bCs/>
      <w:szCs w:val="24"/>
    </w:rPr>
  </w:style>
  <w:style w:type="paragraph" w:styleId="Heading2">
    <w:name w:val="heading 2"/>
    <w:basedOn w:val="Normal"/>
    <w:next w:val="Normal"/>
    <w:link w:val="Heading2Char"/>
    <w:uiPriority w:val="9"/>
    <w:semiHidden/>
    <w:unhideWhenUsed/>
    <w:qFormat/>
    <w:rsid w:val="008436B6"/>
    <w:pPr>
      <w:keepNext/>
      <w:keepLines/>
      <w:shd w:val="clear" w:color="auto" w:fill="FFFFFF"/>
      <w:spacing w:before="240" w:after="0" w:line="240" w:lineRule="auto"/>
      <w:jc w:val="both"/>
      <w:outlineLvl w:val="1"/>
    </w:pPr>
    <w:rPr>
      <w:rFonts w:eastAsia="Times New Roman"/>
      <w:b/>
      <w:bCs/>
      <w:spacing w:val="20"/>
      <w:szCs w:val="26"/>
    </w:rPr>
  </w:style>
  <w:style w:type="paragraph" w:styleId="Heading3">
    <w:name w:val="heading 3"/>
    <w:basedOn w:val="Normal"/>
    <w:next w:val="Normal"/>
    <w:link w:val="Heading3Char"/>
    <w:uiPriority w:val="9"/>
    <w:semiHidden/>
    <w:unhideWhenUsed/>
    <w:qFormat/>
    <w:rsid w:val="008B07CE"/>
    <w:pPr>
      <w:keepNext/>
      <w:keepLines/>
      <w:outlineLvl w:val="2"/>
    </w:pPr>
    <w:rPr>
      <w:rFonts w:eastAsia="Times New Roman"/>
    </w:rPr>
  </w:style>
  <w:style w:type="paragraph" w:styleId="Heading4">
    <w:name w:val="heading 4"/>
    <w:basedOn w:val="Normal"/>
    <w:next w:val="Normal"/>
    <w:link w:val="Heading4Char"/>
    <w:uiPriority w:val="9"/>
    <w:semiHidden/>
    <w:unhideWhenUsed/>
    <w:qFormat/>
    <w:rsid w:val="00EF09E0"/>
    <w:pPr>
      <w:keepNext/>
      <w:keepLines/>
      <w:spacing w:before="200" w:after="0"/>
      <w:outlineLvl w:val="3"/>
    </w:pPr>
    <w:rPr>
      <w:rFonts w:eastAsia="Times New Roman"/>
      <w:b/>
      <w:bCs/>
      <w:iCs/>
      <w:color w:val="365F91"/>
    </w:rPr>
  </w:style>
  <w:style w:type="paragraph" w:styleId="Heading5">
    <w:name w:val="heading 5"/>
    <w:basedOn w:val="Normal"/>
    <w:next w:val="Normal"/>
    <w:link w:val="Heading5Char"/>
    <w:uiPriority w:val="9"/>
    <w:semiHidden/>
    <w:unhideWhenUsed/>
    <w:qFormat/>
    <w:rsid w:val="00E76878"/>
    <w:pPr>
      <w:keepNext/>
      <w:keepLines/>
      <w:spacing w:before="200" w:after="0"/>
      <w:outlineLvl w:val="4"/>
    </w:pPr>
    <w:rPr>
      <w:rFonts w:eastAsia="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BB18BC"/>
    <w:rPr>
      <w:rFonts w:ascii="Arial" w:eastAsia="Times New Roman" w:hAnsi="Arial"/>
      <w:b/>
      <w:bCs/>
      <w:sz w:val="24"/>
      <w:szCs w:val="24"/>
      <w:lang w:eastAsia="en-US"/>
    </w:rPr>
  </w:style>
  <w:style w:type="character" w:customStyle="1" w:styleId="Heading2Char">
    <w:name w:val="Heading 2 Char"/>
    <w:link w:val="Heading2"/>
    <w:uiPriority w:val="9"/>
    <w:rsid w:val="008436B6"/>
    <w:rPr>
      <w:rFonts w:ascii="Arial" w:eastAsia="Times New Roman" w:hAnsi="Arial"/>
      <w:b/>
      <w:bCs/>
      <w:spacing w:val="20"/>
      <w:sz w:val="24"/>
      <w:szCs w:val="26"/>
      <w:shd w:val="clear" w:color="auto" w:fill="FFFFFF"/>
      <w:lang w:eastAsia="en-US"/>
    </w:rPr>
  </w:style>
  <w:style w:type="character" w:customStyle="1" w:styleId="Heading4Char">
    <w:name w:val="Heading 4 Char"/>
    <w:link w:val="Heading4"/>
    <w:uiPriority w:val="9"/>
    <w:rsid w:val="00EF09E0"/>
    <w:rPr>
      <w:rFonts w:ascii="Arial" w:eastAsia="Times New Roman" w:hAnsi="Arial" w:cs="Times New Roman"/>
      <w:b/>
      <w:bCs/>
      <w:iCs/>
      <w:color w:val="365F91"/>
      <w:sz w:val="24"/>
    </w:rPr>
  </w:style>
  <w:style w:type="character" w:customStyle="1" w:styleId="Heading3Char">
    <w:name w:val="Heading 3 Char"/>
    <w:link w:val="Heading3"/>
    <w:uiPriority w:val="9"/>
    <w:rsid w:val="008B07CE"/>
    <w:rPr>
      <w:rFonts w:ascii="Arial" w:eastAsia="Times New Roman" w:hAnsi="Arial"/>
      <w:sz w:val="24"/>
      <w:szCs w:val="22"/>
      <w:lang w:eastAsia="en-US"/>
    </w:rPr>
  </w:style>
  <w:style w:type="paragraph" w:styleId="ListParagraph">
    <w:name w:val="List Paragraph"/>
    <w:basedOn w:val="Normal"/>
    <w:autoRedefine/>
    <w:uiPriority w:val="34"/>
    <w:qFormat/>
    <w:rsid w:val="003A67DB"/>
    <w:pPr>
      <w:widowControl w:val="0"/>
      <w:numPr>
        <w:numId w:val="5"/>
      </w:numPr>
      <w:pBdr>
        <w:top w:val="nil"/>
        <w:left w:val="nil"/>
        <w:bottom w:val="nil"/>
        <w:right w:val="nil"/>
        <w:between w:val="nil"/>
      </w:pBdr>
      <w:tabs>
        <w:tab w:val="left" w:pos="1639"/>
        <w:tab w:val="left" w:pos="3430"/>
      </w:tabs>
      <w:spacing w:before="0" w:after="0"/>
      <w:ind w:right="-20"/>
    </w:pPr>
    <w:rPr>
      <w:rFonts w:eastAsia="Times New Roman"/>
      <w:color w:val="000000"/>
      <w:szCs w:val="24"/>
    </w:rPr>
  </w:style>
  <w:style w:type="character" w:customStyle="1" w:styleId="Heading5Char">
    <w:name w:val="Heading 5 Char"/>
    <w:link w:val="Heading5"/>
    <w:uiPriority w:val="9"/>
    <w:rsid w:val="00E76878"/>
    <w:rPr>
      <w:rFonts w:ascii="Arial" w:eastAsia="Times New Roman" w:hAnsi="Arial" w:cs="Times New Roman"/>
      <w:color w:val="243F60"/>
      <w:sz w:val="24"/>
    </w:rPr>
  </w:style>
  <w:style w:type="paragraph" w:styleId="Header">
    <w:name w:val="header"/>
    <w:basedOn w:val="Normal"/>
    <w:link w:val="HeaderChar"/>
    <w:uiPriority w:val="99"/>
    <w:unhideWhenUsed/>
    <w:rsid w:val="002A671D"/>
    <w:pPr>
      <w:tabs>
        <w:tab w:val="center" w:pos="4680"/>
        <w:tab w:val="right" w:pos="9360"/>
      </w:tabs>
      <w:spacing w:before="0" w:after="0" w:line="240" w:lineRule="auto"/>
    </w:pPr>
  </w:style>
  <w:style w:type="character" w:customStyle="1" w:styleId="HeaderChar">
    <w:name w:val="Header Char"/>
    <w:link w:val="Header"/>
    <w:uiPriority w:val="99"/>
    <w:rsid w:val="002A671D"/>
    <w:rPr>
      <w:rFonts w:ascii="Arial" w:hAnsi="Arial"/>
      <w:sz w:val="24"/>
    </w:rPr>
  </w:style>
  <w:style w:type="paragraph" w:styleId="Footer">
    <w:name w:val="footer"/>
    <w:basedOn w:val="Normal"/>
    <w:link w:val="FooterChar"/>
    <w:uiPriority w:val="99"/>
    <w:unhideWhenUsed/>
    <w:rsid w:val="002A671D"/>
    <w:pPr>
      <w:tabs>
        <w:tab w:val="center" w:pos="4680"/>
        <w:tab w:val="right" w:pos="9360"/>
      </w:tabs>
      <w:spacing w:before="0" w:after="0" w:line="240" w:lineRule="auto"/>
    </w:pPr>
  </w:style>
  <w:style w:type="character" w:customStyle="1" w:styleId="FooterChar">
    <w:name w:val="Footer Char"/>
    <w:link w:val="Footer"/>
    <w:uiPriority w:val="99"/>
    <w:rsid w:val="002A671D"/>
    <w:rPr>
      <w:rFonts w:ascii="Arial" w:hAnsi="Arial"/>
      <w:sz w:val="24"/>
    </w:rPr>
  </w:style>
  <w:style w:type="paragraph" w:styleId="BalloonText">
    <w:name w:val="Balloon Text"/>
    <w:basedOn w:val="Normal"/>
    <w:link w:val="BalloonTextChar"/>
    <w:uiPriority w:val="99"/>
    <w:semiHidden/>
    <w:unhideWhenUsed/>
    <w:rsid w:val="002A671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A671D"/>
    <w:rPr>
      <w:rFonts w:ascii="Tahoma" w:hAnsi="Tahoma" w:cs="Tahoma"/>
      <w:sz w:val="16"/>
      <w:szCs w:val="16"/>
    </w:rPr>
  </w:style>
  <w:style w:type="table" w:styleId="TableGrid">
    <w:name w:val="Table Grid"/>
    <w:basedOn w:val="TableNormal"/>
    <w:uiPriority w:val="59"/>
    <w:rsid w:val="00B3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352"/>
    <w:rPr>
      <w:color w:val="0000FF" w:themeColor="hyperlink"/>
      <w:u w:val="single"/>
    </w:rPr>
  </w:style>
  <w:style w:type="character" w:customStyle="1" w:styleId="UnresolvedMention1">
    <w:name w:val="Unresolved Mention1"/>
    <w:basedOn w:val="DefaultParagraphFont"/>
    <w:uiPriority w:val="99"/>
    <w:semiHidden/>
    <w:unhideWhenUsed/>
    <w:rsid w:val="00356352"/>
    <w:rPr>
      <w:color w:val="605E5C"/>
      <w:shd w:val="clear" w:color="auto" w:fill="E1DFDD"/>
    </w:rPr>
  </w:style>
  <w:style w:type="paragraph" w:styleId="NormalWeb">
    <w:name w:val="Normal (Web)"/>
    <w:basedOn w:val="Normal"/>
    <w:uiPriority w:val="99"/>
    <w:unhideWhenUsed/>
    <w:rsid w:val="00C44224"/>
    <w:pPr>
      <w:spacing w:before="100" w:beforeAutospacing="1" w:after="100" w:afterAutospacing="1" w:line="240" w:lineRule="auto"/>
    </w:pPr>
    <w:rPr>
      <w:rFonts w:ascii="Times New Roman" w:eastAsia="Times New Roman" w:hAnsi="Times New Roman"/>
      <w:szCs w:val="24"/>
      <w:lang w:eastAsia="en-CA"/>
    </w:rPr>
  </w:style>
  <w:style w:type="character" w:styleId="CommentReference">
    <w:name w:val="annotation reference"/>
    <w:basedOn w:val="DefaultParagraphFont"/>
    <w:uiPriority w:val="99"/>
    <w:semiHidden/>
    <w:unhideWhenUsed/>
    <w:rsid w:val="00FF6ADC"/>
    <w:rPr>
      <w:sz w:val="16"/>
      <w:szCs w:val="16"/>
    </w:rPr>
  </w:style>
  <w:style w:type="paragraph" w:styleId="CommentText">
    <w:name w:val="annotation text"/>
    <w:basedOn w:val="Normal"/>
    <w:link w:val="CommentTextChar"/>
    <w:uiPriority w:val="99"/>
    <w:unhideWhenUsed/>
    <w:rsid w:val="00FF6ADC"/>
    <w:pPr>
      <w:spacing w:line="240" w:lineRule="auto"/>
    </w:pPr>
    <w:rPr>
      <w:sz w:val="20"/>
      <w:szCs w:val="20"/>
    </w:rPr>
  </w:style>
  <w:style w:type="character" w:customStyle="1" w:styleId="CommentTextChar">
    <w:name w:val="Comment Text Char"/>
    <w:basedOn w:val="DefaultParagraphFont"/>
    <w:link w:val="CommentText"/>
    <w:uiPriority w:val="99"/>
    <w:rsid w:val="00FF6AD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F6ADC"/>
    <w:rPr>
      <w:b/>
      <w:bCs/>
    </w:rPr>
  </w:style>
  <w:style w:type="character" w:customStyle="1" w:styleId="CommentSubjectChar">
    <w:name w:val="Comment Subject Char"/>
    <w:basedOn w:val="CommentTextChar"/>
    <w:link w:val="CommentSubject"/>
    <w:uiPriority w:val="99"/>
    <w:semiHidden/>
    <w:rsid w:val="00FF6ADC"/>
    <w:rPr>
      <w:rFonts w:ascii="Arial" w:hAnsi="Arial"/>
      <w:b/>
      <w:bCs/>
      <w:lang w:eastAsia="en-US"/>
    </w:rPr>
  </w:style>
  <w:style w:type="character" w:customStyle="1" w:styleId="UnresolvedMention2">
    <w:name w:val="Unresolved Mention2"/>
    <w:basedOn w:val="DefaultParagraphFont"/>
    <w:uiPriority w:val="99"/>
    <w:semiHidden/>
    <w:unhideWhenUsed/>
    <w:rsid w:val="0047356B"/>
    <w:rPr>
      <w:color w:val="605E5C"/>
      <w:shd w:val="clear" w:color="auto" w:fill="E1DFDD"/>
    </w:rPr>
  </w:style>
  <w:style w:type="character" w:styleId="Strong">
    <w:name w:val="Strong"/>
    <w:basedOn w:val="DefaultParagraphFont"/>
    <w:uiPriority w:val="22"/>
    <w:qFormat/>
    <w:rsid w:val="005E3E72"/>
    <w:rPr>
      <w:b/>
      <w:bCs/>
    </w:rPr>
  </w:style>
  <w:style w:type="paragraph" w:styleId="BodyText">
    <w:name w:val="Body Text"/>
    <w:basedOn w:val="Normal"/>
    <w:link w:val="BodyTextChar"/>
    <w:uiPriority w:val="1"/>
    <w:qFormat/>
    <w:rsid w:val="00F84A81"/>
    <w:pPr>
      <w:autoSpaceDE w:val="0"/>
      <w:autoSpaceDN w:val="0"/>
      <w:adjustRightInd w:val="0"/>
      <w:spacing w:before="0" w:after="0" w:line="240" w:lineRule="auto"/>
    </w:pPr>
    <w:rPr>
      <w:sz w:val="19"/>
      <w:szCs w:val="19"/>
      <w:lang w:eastAsia="en-CA"/>
    </w:rPr>
  </w:style>
  <w:style w:type="character" w:customStyle="1" w:styleId="BodyTextChar">
    <w:name w:val="Body Text Char"/>
    <w:basedOn w:val="DefaultParagraphFont"/>
    <w:link w:val="BodyText"/>
    <w:uiPriority w:val="1"/>
    <w:rsid w:val="00F84A81"/>
    <w:rPr>
      <w:rFonts w:ascii="Arial" w:hAnsi="Arial" w:cs="Arial"/>
      <w:sz w:val="19"/>
      <w:szCs w:val="19"/>
    </w:rPr>
  </w:style>
  <w:style w:type="character" w:customStyle="1" w:styleId="UnresolvedMention3">
    <w:name w:val="Unresolved Mention3"/>
    <w:basedOn w:val="DefaultParagraphFont"/>
    <w:uiPriority w:val="99"/>
    <w:semiHidden/>
    <w:unhideWhenUsed/>
    <w:rsid w:val="008C6D0B"/>
    <w:rPr>
      <w:color w:val="605E5C"/>
      <w:shd w:val="clear" w:color="auto" w:fill="E1DFDD"/>
    </w:rPr>
  </w:style>
  <w:style w:type="paragraph" w:customStyle="1" w:styleId="Default">
    <w:name w:val="Default"/>
    <w:rsid w:val="007975F0"/>
    <w:pPr>
      <w:autoSpaceDE w:val="0"/>
      <w:autoSpaceDN w:val="0"/>
      <w:adjustRightInd w:val="0"/>
    </w:pPr>
    <w:rPr>
      <w:rFonts w:ascii="Times New Roman" w:hAnsi="Times New Roman"/>
      <w:color w:val="000000"/>
    </w:rPr>
  </w:style>
  <w:style w:type="character" w:styleId="UnresolvedMention">
    <w:name w:val="Unresolved Mention"/>
    <w:basedOn w:val="DefaultParagraphFont"/>
    <w:uiPriority w:val="99"/>
    <w:semiHidden/>
    <w:unhideWhenUsed/>
    <w:rsid w:val="002B230F"/>
    <w:rPr>
      <w:color w:val="605E5C"/>
      <w:shd w:val="clear" w:color="auto" w:fill="E1DFDD"/>
    </w:rPr>
  </w:style>
  <w:style w:type="paragraph" w:styleId="Revision">
    <w:name w:val="Revision"/>
    <w:hidden/>
    <w:uiPriority w:val="99"/>
    <w:semiHidden/>
    <w:rsid w:val="008E4E32"/>
    <w:rPr>
      <w:szCs w:val="22"/>
    </w:rPr>
  </w:style>
  <w:style w:type="table" w:styleId="TableGridLight">
    <w:name w:val="Grid Table Light"/>
    <w:basedOn w:val="TableNormal"/>
    <w:uiPriority w:val="40"/>
    <w:rsid w:val="00BB58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B58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2D18FE"/>
    <w:rPr>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dsb-ca.zoom.us/j/93600090171?pwd=cVdYbEhUYjF3UTVKWTZsNW11MlNqUT09" TargetMode="External"/><Relationship Id="rId5" Type="http://schemas.openxmlformats.org/officeDocument/2006/relationships/webSettings" Target="webSettings.xml"/><Relationship Id="rId10" Type="http://schemas.openxmlformats.org/officeDocument/2006/relationships/hyperlink" Target="http://www.tdsb.on.ca/pars" TargetMode="External"/><Relationship Id="rId4" Type="http://schemas.openxmlformats.org/officeDocument/2006/relationships/settings" Target="settings.xml"/><Relationship Id="rId9" Type="http://schemas.openxmlformats.org/officeDocument/2006/relationships/hyperlink" Target="https://www.tdsb.on.ca/Leadership/Boardroom/Multi-Year-Strategic-Plan/MYSP-Renew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7lEmbYvml1v1gilCc97l9X0v4A==">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2072</Words>
  <Characters>11817</Characters>
  <Application>Microsoft Office Word</Application>
  <DocSecurity>0</DocSecurity>
  <Lines>98</Lines>
  <Paragraphs>27</Paragraphs>
  <ScaleCrop>false</ScaleCrop>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Linda.Stockdale</dc:creator>
  <cp:lastModifiedBy>Jarrett, James</cp:lastModifiedBy>
  <cp:revision>2</cp:revision>
  <dcterms:created xsi:type="dcterms:W3CDTF">2023-11-08T18:55:00Z</dcterms:created>
  <dcterms:modified xsi:type="dcterms:W3CDTF">2023-11-08T18:55:00Z</dcterms:modified>
</cp:coreProperties>
</file>