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D0EB" w14:textId="77777777" w:rsidR="003F0B41" w:rsidRDefault="00BA7FC8">
      <w:pPr>
        <w:spacing w:after="0"/>
        <w:ind w:left="-1080" w:right="-1080"/>
        <w:jc w:val="center"/>
        <w:rPr>
          <w:rFonts w:ascii="Arial" w:eastAsia="Arial" w:hAnsi="Arial"/>
          <w:b/>
          <w:color w:val="FFFFFF"/>
          <w:sz w:val="16"/>
          <w:szCs w:val="16"/>
        </w:rPr>
      </w:pPr>
      <w:r>
        <w:rPr>
          <w:noProof/>
        </w:rPr>
        <w:drawing>
          <wp:inline distT="114300" distB="114300" distL="114300" distR="114300" wp14:anchorId="7274E5C4" wp14:editId="099F8120">
            <wp:extent cx="7832408" cy="10083867"/>
            <wp:effectExtent l="0" t="0" r="0" b="0"/>
            <wp:docPr id="7" name="image1.png" descr="cover page with title of document"/>
            <wp:cNvGraphicFramePr/>
            <a:graphic xmlns:a="http://schemas.openxmlformats.org/drawingml/2006/main">
              <a:graphicData uri="http://schemas.openxmlformats.org/drawingml/2006/picture">
                <pic:pic xmlns:pic="http://schemas.openxmlformats.org/drawingml/2006/picture">
                  <pic:nvPicPr>
                    <pic:cNvPr id="0" name="image1.png" descr="cover page with title of document"/>
                    <pic:cNvPicPr preferRelativeResize="0"/>
                  </pic:nvPicPr>
                  <pic:blipFill>
                    <a:blip r:embed="rId8"/>
                    <a:srcRect t="472" b="472"/>
                    <a:stretch>
                      <a:fillRect/>
                    </a:stretch>
                  </pic:blipFill>
                  <pic:spPr>
                    <a:xfrm>
                      <a:off x="0" y="0"/>
                      <a:ext cx="7832408" cy="10083867"/>
                    </a:xfrm>
                    <a:prstGeom prst="rect">
                      <a:avLst/>
                    </a:prstGeom>
                    <a:ln/>
                  </pic:spPr>
                </pic:pic>
              </a:graphicData>
            </a:graphic>
          </wp:inline>
        </w:drawing>
      </w:r>
    </w:p>
    <w:p w14:paraId="721CCFBD" w14:textId="77777777" w:rsidR="003F0B41" w:rsidRDefault="00BA7FC8">
      <w:pPr>
        <w:spacing w:after="0"/>
        <w:jc w:val="left"/>
        <w:rPr>
          <w:rFonts w:ascii="Arial" w:eastAsia="Arial" w:hAnsi="Arial"/>
          <w:b/>
          <w:color w:val="FFFFFF"/>
          <w:sz w:val="16"/>
          <w:szCs w:val="16"/>
        </w:rPr>
      </w:pPr>
      <w:r>
        <w:rPr>
          <w:rFonts w:ascii="Arial" w:eastAsia="Arial" w:hAnsi="Arial"/>
          <w:b/>
          <w:color w:val="FFFFFF"/>
          <w:sz w:val="16"/>
          <w:szCs w:val="16"/>
        </w:rPr>
        <w:t>Guide to Identification, Placement and Review Committees (IPRC) for Parents/Guardians/Caregivers</w:t>
      </w:r>
    </w:p>
    <w:p w14:paraId="565A75FA" w14:textId="77777777" w:rsidR="003F0B41" w:rsidRDefault="003F0B41">
      <w:pPr>
        <w:spacing w:after="0"/>
        <w:jc w:val="left"/>
        <w:rPr>
          <w:rFonts w:ascii="Arial" w:eastAsia="Arial" w:hAnsi="Arial"/>
          <w:b/>
          <w:sz w:val="4"/>
          <w:szCs w:val="4"/>
        </w:rPr>
      </w:pPr>
    </w:p>
    <w:p w14:paraId="676CDC72" w14:textId="77777777" w:rsidR="003F0B41" w:rsidRDefault="00BA7FC8">
      <w:pPr>
        <w:spacing w:after="0"/>
        <w:jc w:val="left"/>
        <w:rPr>
          <w:rFonts w:ascii="Arial" w:eastAsia="Arial" w:hAnsi="Arial"/>
          <w:b/>
          <w:color w:val="FF9900"/>
          <w:sz w:val="28"/>
          <w:szCs w:val="28"/>
        </w:rPr>
      </w:pPr>
      <w:r>
        <w:rPr>
          <w:rFonts w:ascii="Arial" w:eastAsia="Arial" w:hAnsi="Arial"/>
          <w:b/>
          <w:color w:val="FF9900"/>
          <w:sz w:val="28"/>
          <w:szCs w:val="28"/>
        </w:rPr>
        <w:t>Purpose of this Guide</w:t>
      </w:r>
    </w:p>
    <w:p w14:paraId="5651FF71" w14:textId="77777777" w:rsidR="003F0B41" w:rsidRDefault="00BA7FC8">
      <w:pPr>
        <w:spacing w:after="0"/>
        <w:jc w:val="left"/>
        <w:rPr>
          <w:rFonts w:ascii="Arial" w:eastAsia="Arial" w:hAnsi="Arial"/>
          <w:b/>
          <w:color w:val="FF9900"/>
          <w:sz w:val="28"/>
          <w:szCs w:val="28"/>
        </w:rPr>
      </w:pPr>
      <w:r>
        <w:rPr>
          <w:rFonts w:ascii="Arial" w:eastAsia="Arial" w:hAnsi="Arial"/>
          <w:color w:val="333333"/>
          <w:highlight w:val="white"/>
        </w:rPr>
        <w:t>This guide for parents/guardians/caregivers explains the role of and processes involving Identification, Placement and Review Committees (IPRCs), outlines your rights as a parent and describes how your partnership is key to ensuring the appropriate decisio</w:t>
      </w:r>
      <w:r>
        <w:rPr>
          <w:rFonts w:ascii="Arial" w:eastAsia="Arial" w:hAnsi="Arial"/>
          <w:color w:val="333333"/>
          <w:highlight w:val="white"/>
        </w:rPr>
        <w:t>ns are made for your child.</w:t>
      </w:r>
    </w:p>
    <w:p w14:paraId="22C17FD3" w14:textId="77777777" w:rsidR="003F0B41" w:rsidRDefault="003F0B41">
      <w:pPr>
        <w:spacing w:after="0"/>
        <w:jc w:val="left"/>
        <w:rPr>
          <w:rFonts w:ascii="Arial" w:eastAsia="Arial" w:hAnsi="Arial"/>
          <w:b/>
          <w:color w:val="FF9900"/>
          <w:sz w:val="28"/>
          <w:szCs w:val="28"/>
        </w:rPr>
      </w:pPr>
    </w:p>
    <w:p w14:paraId="74517919" w14:textId="77777777" w:rsidR="003F0B41" w:rsidRDefault="00BA7FC8">
      <w:pPr>
        <w:spacing w:after="0"/>
        <w:jc w:val="left"/>
        <w:rPr>
          <w:rFonts w:ascii="Arial" w:eastAsia="Arial" w:hAnsi="Arial"/>
          <w:b/>
          <w:color w:val="FF9900"/>
          <w:sz w:val="28"/>
          <w:szCs w:val="28"/>
        </w:rPr>
      </w:pPr>
      <w:r>
        <w:rPr>
          <w:rFonts w:ascii="Arial" w:eastAsia="Arial" w:hAnsi="Arial"/>
          <w:b/>
          <w:color w:val="FF9900"/>
          <w:sz w:val="28"/>
          <w:szCs w:val="28"/>
        </w:rPr>
        <w:t>Guiding Principles</w:t>
      </w:r>
    </w:p>
    <w:p w14:paraId="749F9DCE" w14:textId="77777777" w:rsidR="003F0B41" w:rsidRDefault="00BA7FC8">
      <w:pPr>
        <w:spacing w:after="0"/>
        <w:jc w:val="left"/>
        <w:rPr>
          <w:rFonts w:ascii="Arial" w:eastAsia="Arial" w:hAnsi="Arial"/>
          <w:color w:val="333333"/>
          <w:highlight w:val="white"/>
        </w:rPr>
      </w:pPr>
      <w:r>
        <w:rPr>
          <w:rFonts w:ascii="Arial" w:eastAsia="Arial" w:hAnsi="Arial"/>
          <w:color w:val="333333"/>
          <w:highlight w:val="white"/>
        </w:rPr>
        <w:t>The Toronto District School Board (TDSB) is committed to student achievement and well being. We recognize that students develop and learn in different ways, and that some students require special education pr</w:t>
      </w:r>
      <w:r>
        <w:rPr>
          <w:rFonts w:ascii="Arial" w:eastAsia="Arial" w:hAnsi="Arial"/>
          <w:color w:val="333333"/>
          <w:highlight w:val="white"/>
        </w:rPr>
        <w:t xml:space="preserve">ograms and services to meet their needs. TDSB staff are committed to working collaboratively with parents/guardians/caregivers and students in a respectful and transparent way, and value your partnership. We encourage you to approach your child’s teachers </w:t>
      </w:r>
      <w:r>
        <w:rPr>
          <w:rFonts w:ascii="Arial" w:eastAsia="Arial" w:hAnsi="Arial"/>
          <w:color w:val="333333"/>
          <w:highlight w:val="white"/>
        </w:rPr>
        <w:t>and principal to engage in discussions about your child in an ongoing manner. The sharing of information between yourself and school staff is critical to ensuring the success of your child.</w:t>
      </w:r>
    </w:p>
    <w:p w14:paraId="2A75CD11" w14:textId="77777777" w:rsidR="003F0B41" w:rsidRDefault="003F0B41">
      <w:pPr>
        <w:spacing w:after="0" w:line="276" w:lineRule="auto"/>
        <w:jc w:val="left"/>
        <w:rPr>
          <w:rFonts w:ascii="Arial" w:eastAsia="Arial" w:hAnsi="Arial"/>
          <w:color w:val="333333"/>
          <w:sz w:val="16"/>
          <w:szCs w:val="16"/>
          <w:highlight w:val="white"/>
        </w:rPr>
      </w:pPr>
    </w:p>
    <w:p w14:paraId="0448C7F1" w14:textId="77777777" w:rsidR="003F0B41" w:rsidRDefault="00BA7FC8">
      <w:pPr>
        <w:spacing w:after="0"/>
        <w:jc w:val="left"/>
        <w:rPr>
          <w:rFonts w:ascii="Arial" w:eastAsia="Arial" w:hAnsi="Arial"/>
          <w:color w:val="333333"/>
          <w:highlight w:val="white"/>
        </w:rPr>
      </w:pPr>
      <w:r>
        <w:rPr>
          <w:rFonts w:ascii="Arial" w:eastAsia="Arial" w:hAnsi="Arial"/>
          <w:color w:val="333333"/>
          <w:highlight w:val="white"/>
        </w:rPr>
        <w:t>The Special Education Department, in collaboration with all staff</w:t>
      </w:r>
      <w:r>
        <w:rPr>
          <w:rFonts w:ascii="Arial" w:eastAsia="Arial" w:hAnsi="Arial"/>
          <w:color w:val="333333"/>
          <w:highlight w:val="white"/>
        </w:rPr>
        <w:t>, is committed to providing equitable access to learning opportunities for all students. This includes our ongoing commitment to human rights, anti-oppression, equity, anti-ableism, and anti-racism. This commitment is aligned with the foundation of the TDS</w:t>
      </w:r>
      <w:r>
        <w:rPr>
          <w:rFonts w:ascii="Arial" w:eastAsia="Arial" w:hAnsi="Arial"/>
          <w:color w:val="333333"/>
          <w:highlight w:val="white"/>
        </w:rPr>
        <w:t>B Equity Policy and underpins all programming across all grade levels.</w:t>
      </w:r>
    </w:p>
    <w:p w14:paraId="772B15F4" w14:textId="77777777" w:rsidR="003F0B41" w:rsidRDefault="003F0B41">
      <w:pPr>
        <w:pStyle w:val="Heading2"/>
        <w:keepNext w:val="0"/>
        <w:keepLines w:val="0"/>
        <w:shd w:val="clear" w:color="auto" w:fill="FFFFFF"/>
        <w:spacing w:before="0" w:after="0" w:line="288" w:lineRule="auto"/>
        <w:jc w:val="left"/>
        <w:rPr>
          <w:rFonts w:ascii="Arial" w:eastAsia="Arial" w:hAnsi="Arial" w:cs="Arial"/>
          <w:color w:val="FF9900"/>
        </w:rPr>
      </w:pPr>
      <w:bookmarkStart w:id="0" w:name="_heading=h.lpm4zpaafreq" w:colFirst="0" w:colLast="0"/>
      <w:bookmarkEnd w:id="0"/>
    </w:p>
    <w:p w14:paraId="4AF634B1" w14:textId="77777777" w:rsidR="003F0B41" w:rsidRDefault="00BA7FC8">
      <w:pPr>
        <w:pStyle w:val="Heading2"/>
        <w:keepNext w:val="0"/>
        <w:keepLines w:val="0"/>
        <w:shd w:val="clear" w:color="auto" w:fill="FFFFFF"/>
        <w:spacing w:before="0" w:after="0"/>
        <w:jc w:val="left"/>
        <w:rPr>
          <w:rFonts w:ascii="Arial" w:eastAsia="Arial" w:hAnsi="Arial" w:cs="Arial"/>
          <w:color w:val="FF9900"/>
        </w:rPr>
      </w:pPr>
      <w:bookmarkStart w:id="1" w:name="_heading=h.qhgpr5eyi7lc" w:colFirst="0" w:colLast="0"/>
      <w:bookmarkEnd w:id="1"/>
      <w:r>
        <w:rPr>
          <w:rFonts w:ascii="Arial" w:eastAsia="Arial" w:hAnsi="Arial" w:cs="Arial"/>
          <w:color w:val="FF9900"/>
        </w:rPr>
        <w:t>Identification, Placement and Review Committee (IPRC)</w:t>
      </w:r>
    </w:p>
    <w:p w14:paraId="6250384D" w14:textId="77777777" w:rsidR="003F0B41" w:rsidRDefault="00BA7FC8">
      <w:pPr>
        <w:shd w:val="clear" w:color="auto" w:fill="FFFFFF"/>
        <w:spacing w:after="0"/>
        <w:jc w:val="left"/>
        <w:rPr>
          <w:rFonts w:ascii="Arial" w:eastAsia="Arial" w:hAnsi="Arial"/>
          <w:color w:val="1A1A1A"/>
        </w:rPr>
      </w:pPr>
      <w:r>
        <w:rPr>
          <w:rFonts w:ascii="Arial" w:eastAsia="Arial" w:hAnsi="Arial"/>
          <w:color w:val="1A1A1A"/>
        </w:rPr>
        <w:t>School boards must provide special education programs and services to students who are formally identified as “exceptional pupils.</w:t>
      </w:r>
      <w:r>
        <w:rPr>
          <w:rFonts w:ascii="Arial" w:eastAsia="Arial" w:hAnsi="Arial"/>
          <w:color w:val="1A1A1A"/>
        </w:rPr>
        <w:t xml:space="preserve">” This is set out in the </w:t>
      </w:r>
      <w:hyperlink r:id="rId9">
        <w:r>
          <w:rPr>
            <w:rFonts w:ascii="Arial" w:eastAsia="Arial" w:hAnsi="Arial"/>
            <w:color w:val="0066CC"/>
            <w:u w:val="single"/>
          </w:rPr>
          <w:t>Education Act</w:t>
        </w:r>
      </w:hyperlink>
      <w:r>
        <w:rPr>
          <w:rFonts w:ascii="Arial" w:eastAsia="Arial" w:hAnsi="Arial"/>
          <w:color w:val="1A1A1A"/>
        </w:rPr>
        <w:t xml:space="preserve">. An exceptional pupil is a student who has behavioural, communicational, intellectual, </w:t>
      </w:r>
      <w:proofErr w:type="gramStart"/>
      <w:r>
        <w:rPr>
          <w:rFonts w:ascii="Arial" w:eastAsia="Arial" w:hAnsi="Arial"/>
          <w:color w:val="1A1A1A"/>
        </w:rPr>
        <w:t>physical</w:t>
      </w:r>
      <w:proofErr w:type="gramEnd"/>
      <w:r>
        <w:rPr>
          <w:rFonts w:ascii="Arial" w:eastAsia="Arial" w:hAnsi="Arial"/>
          <w:color w:val="1A1A1A"/>
        </w:rPr>
        <w:t xml:space="preserve"> or multiple exceptionalities that require them to have a special education program or service.</w:t>
      </w:r>
    </w:p>
    <w:p w14:paraId="3A8CBF2F" w14:textId="77777777" w:rsidR="003F0B41" w:rsidRDefault="003F0B41">
      <w:pPr>
        <w:shd w:val="clear" w:color="auto" w:fill="FFFFFF"/>
        <w:spacing w:after="0"/>
        <w:jc w:val="left"/>
        <w:rPr>
          <w:rFonts w:ascii="Arial" w:eastAsia="Arial" w:hAnsi="Arial"/>
          <w:color w:val="1A1A1A"/>
          <w:sz w:val="16"/>
          <w:szCs w:val="16"/>
        </w:rPr>
      </w:pPr>
    </w:p>
    <w:p w14:paraId="448F466A" w14:textId="77777777" w:rsidR="003F0B41" w:rsidRDefault="00BA7FC8">
      <w:pPr>
        <w:shd w:val="clear" w:color="auto" w:fill="FFFFFF"/>
        <w:spacing w:after="200"/>
        <w:jc w:val="left"/>
        <w:rPr>
          <w:rFonts w:ascii="Arial" w:eastAsia="Arial" w:hAnsi="Arial"/>
          <w:color w:val="1A1A1A"/>
        </w:rPr>
      </w:pPr>
      <w:r>
        <w:rPr>
          <w:rFonts w:ascii="Arial" w:eastAsia="Arial" w:hAnsi="Arial"/>
        </w:rPr>
        <w:t>All school boards are required to establish Identification, Pla</w:t>
      </w:r>
      <w:r>
        <w:rPr>
          <w:rFonts w:ascii="Arial" w:eastAsia="Arial" w:hAnsi="Arial"/>
        </w:rPr>
        <w:t>cement and Review Committees (IPRCs), composed of at least three people, one of whom must be a school principal or a school board supervisory officer.</w:t>
      </w:r>
    </w:p>
    <w:p w14:paraId="478D3044" w14:textId="77777777" w:rsidR="003F0B41" w:rsidRDefault="00BA7FC8">
      <w:pPr>
        <w:shd w:val="clear" w:color="auto" w:fill="FFFFFF"/>
        <w:spacing w:after="0"/>
        <w:jc w:val="left"/>
        <w:rPr>
          <w:rFonts w:ascii="Arial" w:eastAsia="Arial" w:hAnsi="Arial"/>
          <w:color w:val="1A1A1A"/>
        </w:rPr>
      </w:pPr>
      <w:r>
        <w:rPr>
          <w:rFonts w:ascii="Arial" w:eastAsia="Arial" w:hAnsi="Arial"/>
          <w:color w:val="1A1A1A"/>
        </w:rPr>
        <w:t>The IPRC:</w:t>
      </w:r>
    </w:p>
    <w:p w14:paraId="0E817FCA" w14:textId="77777777" w:rsidR="003F0B41" w:rsidRDefault="00BA7FC8">
      <w:pPr>
        <w:numPr>
          <w:ilvl w:val="0"/>
          <w:numId w:val="7"/>
        </w:numPr>
        <w:shd w:val="clear" w:color="auto" w:fill="FFFFFF"/>
        <w:spacing w:after="0"/>
        <w:jc w:val="left"/>
        <w:rPr>
          <w:rFonts w:ascii="Arial" w:eastAsia="Arial" w:hAnsi="Arial"/>
        </w:rPr>
      </w:pPr>
      <w:r>
        <w:rPr>
          <w:rFonts w:ascii="Arial" w:eastAsia="Arial" w:hAnsi="Arial"/>
          <w:color w:val="1A1A1A"/>
        </w:rPr>
        <w:t xml:space="preserve">decides if the student should be identified as </w:t>
      </w:r>
      <w:proofErr w:type="gramStart"/>
      <w:r>
        <w:rPr>
          <w:rFonts w:ascii="Arial" w:eastAsia="Arial" w:hAnsi="Arial"/>
          <w:color w:val="1A1A1A"/>
        </w:rPr>
        <w:t>exceptional;</w:t>
      </w:r>
      <w:proofErr w:type="gramEnd"/>
    </w:p>
    <w:p w14:paraId="19102F1E" w14:textId="77777777" w:rsidR="003F0B41" w:rsidRDefault="00BA7FC8">
      <w:pPr>
        <w:numPr>
          <w:ilvl w:val="0"/>
          <w:numId w:val="7"/>
        </w:numPr>
        <w:shd w:val="clear" w:color="auto" w:fill="FFFFFF"/>
        <w:spacing w:after="0"/>
        <w:jc w:val="left"/>
        <w:rPr>
          <w:rFonts w:ascii="Arial" w:eastAsia="Arial" w:hAnsi="Arial"/>
        </w:rPr>
      </w:pPr>
      <w:r>
        <w:rPr>
          <w:rFonts w:ascii="Arial" w:eastAsia="Arial" w:hAnsi="Arial"/>
          <w:color w:val="1A1A1A"/>
        </w:rPr>
        <w:t xml:space="preserve">identifies areas of the student’s exceptionality, </w:t>
      </w:r>
    </w:p>
    <w:p w14:paraId="1CEC575C" w14:textId="77777777" w:rsidR="003F0B41" w:rsidRDefault="00BA7FC8">
      <w:pPr>
        <w:numPr>
          <w:ilvl w:val="0"/>
          <w:numId w:val="7"/>
        </w:numPr>
        <w:shd w:val="clear" w:color="auto" w:fill="FFFFFF"/>
        <w:spacing w:after="0"/>
        <w:jc w:val="left"/>
        <w:rPr>
          <w:rFonts w:ascii="Arial" w:eastAsia="Arial" w:hAnsi="Arial"/>
        </w:rPr>
      </w:pPr>
      <w:r>
        <w:rPr>
          <w:rFonts w:ascii="Arial" w:eastAsia="Arial" w:hAnsi="Arial"/>
          <w:color w:val="1A1A1A"/>
        </w:rPr>
        <w:t>decides an appropriate placement for the student; and</w:t>
      </w:r>
    </w:p>
    <w:p w14:paraId="31E02683" w14:textId="77777777" w:rsidR="003F0B41" w:rsidRDefault="00BA7FC8">
      <w:pPr>
        <w:numPr>
          <w:ilvl w:val="0"/>
          <w:numId w:val="7"/>
        </w:numPr>
        <w:shd w:val="clear" w:color="auto" w:fill="FFFFFF"/>
        <w:spacing w:after="360"/>
        <w:jc w:val="left"/>
        <w:rPr>
          <w:rFonts w:ascii="Arial" w:eastAsia="Arial" w:hAnsi="Arial"/>
        </w:rPr>
      </w:pPr>
      <w:r>
        <w:rPr>
          <w:rFonts w:ascii="Arial" w:eastAsia="Arial" w:hAnsi="Arial"/>
          <w:color w:val="1A1A1A"/>
        </w:rPr>
        <w:t>reviews a student’s identification and placement at least once in each school year.</w:t>
      </w:r>
    </w:p>
    <w:p w14:paraId="7F322B01" w14:textId="77777777" w:rsidR="003F0B41" w:rsidRDefault="00BA7FC8">
      <w:pPr>
        <w:pStyle w:val="Heading2"/>
        <w:keepNext w:val="0"/>
        <w:keepLines w:val="0"/>
        <w:shd w:val="clear" w:color="auto" w:fill="FFFFFF"/>
        <w:spacing w:before="0" w:after="0"/>
        <w:jc w:val="left"/>
        <w:rPr>
          <w:rFonts w:ascii="Arial" w:eastAsia="Arial" w:hAnsi="Arial" w:cs="Arial"/>
          <w:color w:val="FF9900"/>
        </w:rPr>
      </w:pPr>
      <w:bookmarkStart w:id="2" w:name="_heading=h.xy95op6usp27" w:colFirst="0" w:colLast="0"/>
      <w:bookmarkEnd w:id="2"/>
      <w:r>
        <w:rPr>
          <w:rFonts w:ascii="Arial" w:eastAsia="Arial" w:hAnsi="Arial" w:cs="Arial"/>
          <w:color w:val="FF9900"/>
        </w:rPr>
        <w:t>Referra</w:t>
      </w:r>
      <w:r>
        <w:rPr>
          <w:rFonts w:ascii="Arial" w:eastAsia="Arial" w:hAnsi="Arial" w:cs="Arial"/>
          <w:color w:val="FF9900"/>
        </w:rPr>
        <w:t>l to an Identification, Placement and Review Committee</w:t>
      </w:r>
    </w:p>
    <w:p w14:paraId="42A8C724" w14:textId="77777777" w:rsidR="003F0B41" w:rsidRDefault="00BA7FC8">
      <w:pPr>
        <w:shd w:val="clear" w:color="auto" w:fill="FFFFFF"/>
        <w:jc w:val="left"/>
        <w:rPr>
          <w:rFonts w:ascii="Arial" w:eastAsia="Arial" w:hAnsi="Arial"/>
          <w:color w:val="FF0000"/>
        </w:rPr>
      </w:pPr>
      <w:r>
        <w:rPr>
          <w:rFonts w:ascii="Arial" w:eastAsia="Arial" w:hAnsi="Arial"/>
        </w:rPr>
        <w:t>A student’s assessment findings may suggest to the School Support Team (SST) that referral to an Identification, Placement and Review Committee (IPRC) would be appropriate for possible identification a</w:t>
      </w:r>
      <w:r>
        <w:rPr>
          <w:rFonts w:ascii="Arial" w:eastAsia="Arial" w:hAnsi="Arial"/>
        </w:rPr>
        <w:t>s an exceptional pupil. A recommendation to consider a student for an IPRC requires careful analysis of the effectiveness of instructional interventions that have been tried with the student and thorough understanding of the student’s strengths and needs.</w:t>
      </w:r>
    </w:p>
    <w:p w14:paraId="5FEC7AA1" w14:textId="77777777" w:rsidR="003F0B41" w:rsidRDefault="00BA7FC8">
      <w:pPr>
        <w:shd w:val="clear" w:color="auto" w:fill="FFFFFF"/>
        <w:jc w:val="left"/>
        <w:rPr>
          <w:rFonts w:ascii="Arial" w:eastAsia="Arial" w:hAnsi="Arial"/>
          <w:color w:val="3A3A3A"/>
        </w:rPr>
      </w:pPr>
      <w:r>
        <w:rPr>
          <w:rFonts w:ascii="Arial" w:eastAsia="Arial" w:hAnsi="Arial"/>
        </w:rPr>
        <w:t>IPRC requests are made by the school principal on recommendation of the SST or following a written request by parents.</w:t>
      </w:r>
      <w:r>
        <w:br w:type="page"/>
      </w:r>
    </w:p>
    <w:p w14:paraId="0E29686E" w14:textId="77777777" w:rsidR="003F0B41" w:rsidRDefault="00BA7FC8">
      <w:pPr>
        <w:spacing w:after="0"/>
        <w:jc w:val="left"/>
        <w:rPr>
          <w:rFonts w:ascii="Arial" w:eastAsia="Arial" w:hAnsi="Arial"/>
          <w:b/>
          <w:color w:val="FF9900"/>
          <w:sz w:val="28"/>
          <w:szCs w:val="28"/>
        </w:rPr>
      </w:pPr>
      <w:r>
        <w:rPr>
          <w:rFonts w:ascii="Arial" w:eastAsia="Arial" w:hAnsi="Arial"/>
          <w:b/>
          <w:color w:val="FF9900"/>
          <w:sz w:val="28"/>
          <w:szCs w:val="28"/>
        </w:rPr>
        <w:t>What to Expect at an IPRC Meeting</w:t>
      </w:r>
    </w:p>
    <w:p w14:paraId="6597F3B0" w14:textId="77777777" w:rsidR="003F0B41" w:rsidRDefault="00BA7FC8">
      <w:pPr>
        <w:spacing w:after="0"/>
        <w:jc w:val="left"/>
        <w:rPr>
          <w:rFonts w:ascii="Arial" w:eastAsia="Arial" w:hAnsi="Arial"/>
          <w:b/>
        </w:rPr>
      </w:pPr>
      <w:r>
        <w:rPr>
          <w:rFonts w:ascii="Arial" w:eastAsia="Arial" w:hAnsi="Arial"/>
        </w:rPr>
        <w:t xml:space="preserve">Parents/guardians/caregivers and students over 16 years of age are encouraged to attend and take part in the IPRC meeting, although an IPRC may proceed if the parents are not present. </w:t>
      </w:r>
    </w:p>
    <w:p w14:paraId="116C9BD4" w14:textId="77777777" w:rsidR="003F0B41" w:rsidRDefault="003F0B41">
      <w:pPr>
        <w:spacing w:after="0"/>
        <w:jc w:val="left"/>
        <w:rPr>
          <w:rFonts w:ascii="Arial" w:eastAsia="Arial" w:hAnsi="Arial"/>
          <w:b/>
        </w:rPr>
      </w:pPr>
    </w:p>
    <w:p w14:paraId="0EA2D548" w14:textId="77777777" w:rsidR="003F0B41" w:rsidRDefault="00BA7FC8">
      <w:pPr>
        <w:spacing w:after="0"/>
        <w:jc w:val="left"/>
        <w:rPr>
          <w:rFonts w:ascii="Arial" w:eastAsia="Arial" w:hAnsi="Arial"/>
          <w:b/>
        </w:rPr>
      </w:pPr>
      <w:r>
        <w:rPr>
          <w:rFonts w:ascii="Arial" w:eastAsia="Arial" w:hAnsi="Arial"/>
          <w:b/>
        </w:rPr>
        <w:t>Where will the meeting take place?</w:t>
      </w:r>
    </w:p>
    <w:p w14:paraId="17DCE6A7" w14:textId="77777777" w:rsidR="003F0B41" w:rsidRDefault="00BA7FC8">
      <w:pPr>
        <w:spacing w:after="0" w:line="276" w:lineRule="auto"/>
        <w:jc w:val="left"/>
        <w:rPr>
          <w:rFonts w:ascii="Arial" w:eastAsia="Arial" w:hAnsi="Arial"/>
        </w:rPr>
      </w:pPr>
      <w:r>
        <w:rPr>
          <w:rFonts w:ascii="Arial" w:eastAsia="Arial" w:hAnsi="Arial"/>
        </w:rPr>
        <w:t>IPRC meetings are held virtually or</w:t>
      </w:r>
      <w:r>
        <w:rPr>
          <w:rFonts w:ascii="Arial" w:eastAsia="Arial" w:hAnsi="Arial"/>
        </w:rPr>
        <w:t xml:space="preserve"> in person at a TDSB school site. </w:t>
      </w:r>
    </w:p>
    <w:p w14:paraId="108950B0" w14:textId="77777777" w:rsidR="003F0B41" w:rsidRDefault="003F0B41">
      <w:pPr>
        <w:spacing w:after="0"/>
        <w:jc w:val="left"/>
        <w:rPr>
          <w:rFonts w:ascii="Arial" w:eastAsia="Arial" w:hAnsi="Arial"/>
          <w:b/>
        </w:rPr>
      </w:pPr>
    </w:p>
    <w:p w14:paraId="7EE9365E" w14:textId="77777777" w:rsidR="003F0B41" w:rsidRDefault="00BA7FC8">
      <w:pPr>
        <w:spacing w:after="0" w:line="276" w:lineRule="auto"/>
        <w:jc w:val="left"/>
        <w:rPr>
          <w:rFonts w:ascii="Arial" w:eastAsia="Arial" w:hAnsi="Arial"/>
        </w:rPr>
      </w:pPr>
      <w:r>
        <w:rPr>
          <w:rFonts w:ascii="Arial" w:eastAsia="Arial" w:hAnsi="Arial"/>
          <w:b/>
        </w:rPr>
        <w:t>Who attends the IPRC meeting?</w:t>
      </w:r>
    </w:p>
    <w:p w14:paraId="53D7AA76" w14:textId="77777777" w:rsidR="003F0B41" w:rsidRDefault="00BA7FC8">
      <w:pPr>
        <w:spacing w:after="0"/>
        <w:jc w:val="left"/>
        <w:rPr>
          <w:rFonts w:ascii="Arial" w:eastAsia="Arial" w:hAnsi="Arial"/>
        </w:rPr>
      </w:pPr>
      <w:r>
        <w:rPr>
          <w:rFonts w:ascii="Arial" w:eastAsia="Arial" w:hAnsi="Arial"/>
        </w:rPr>
        <w:t xml:space="preserve">An IPRC must have at least three people, one of whom must be a </w:t>
      </w:r>
      <w:proofErr w:type="gramStart"/>
      <w:r>
        <w:rPr>
          <w:rFonts w:ascii="Arial" w:eastAsia="Arial" w:hAnsi="Arial"/>
        </w:rPr>
        <w:t>Principal</w:t>
      </w:r>
      <w:proofErr w:type="gramEnd"/>
      <w:r>
        <w:rPr>
          <w:rFonts w:ascii="Arial" w:eastAsia="Arial" w:hAnsi="Arial"/>
        </w:rPr>
        <w:t xml:space="preserve"> or Board Supervisory Officer. Other members of the committee may include:</w:t>
      </w:r>
    </w:p>
    <w:p w14:paraId="13B34384" w14:textId="77777777" w:rsidR="003F0B41" w:rsidRDefault="00BA7FC8">
      <w:pPr>
        <w:numPr>
          <w:ilvl w:val="0"/>
          <w:numId w:val="9"/>
        </w:numPr>
        <w:spacing w:after="0"/>
        <w:jc w:val="left"/>
        <w:rPr>
          <w:rFonts w:ascii="Arial" w:eastAsia="Arial" w:hAnsi="Arial"/>
        </w:rPr>
      </w:pPr>
      <w:r>
        <w:rPr>
          <w:rFonts w:ascii="Arial" w:eastAsia="Arial" w:hAnsi="Arial"/>
        </w:rPr>
        <w:t>Parents/guardians/caregivers and student (s</w:t>
      </w:r>
      <w:r>
        <w:rPr>
          <w:rFonts w:ascii="Arial" w:eastAsia="Arial" w:hAnsi="Arial"/>
        </w:rPr>
        <w:t>tudents are welcome to attend as appropriate and students 16 or over are entitled to attend and participate in discussions</w:t>
      </w:r>
      <w:proofErr w:type="gramStart"/>
      <w:r>
        <w:rPr>
          <w:rFonts w:ascii="Arial" w:eastAsia="Arial" w:hAnsi="Arial"/>
        </w:rPr>
        <w:t>);</w:t>
      </w:r>
      <w:proofErr w:type="gramEnd"/>
    </w:p>
    <w:p w14:paraId="5F31DFD7" w14:textId="77777777" w:rsidR="003F0B41" w:rsidRDefault="00BA7FC8">
      <w:pPr>
        <w:numPr>
          <w:ilvl w:val="0"/>
          <w:numId w:val="9"/>
        </w:numPr>
        <w:spacing w:after="0"/>
        <w:jc w:val="left"/>
        <w:rPr>
          <w:rFonts w:ascii="Arial" w:eastAsia="Arial" w:hAnsi="Arial"/>
        </w:rPr>
      </w:pPr>
      <w:r>
        <w:rPr>
          <w:rFonts w:ascii="Arial" w:eastAsia="Arial" w:hAnsi="Arial"/>
        </w:rPr>
        <w:t xml:space="preserve">Principal/Supervisory Officer of the child’s </w:t>
      </w:r>
      <w:proofErr w:type="gramStart"/>
      <w:r>
        <w:rPr>
          <w:rFonts w:ascii="Arial" w:eastAsia="Arial" w:hAnsi="Arial"/>
        </w:rPr>
        <w:t>school;</w:t>
      </w:r>
      <w:proofErr w:type="gramEnd"/>
      <w:r>
        <w:rPr>
          <w:rFonts w:ascii="Arial" w:eastAsia="Arial" w:hAnsi="Arial"/>
        </w:rPr>
        <w:t xml:space="preserve"> </w:t>
      </w:r>
    </w:p>
    <w:p w14:paraId="1765207C" w14:textId="77777777" w:rsidR="003F0B41" w:rsidRDefault="00BA7FC8">
      <w:pPr>
        <w:numPr>
          <w:ilvl w:val="0"/>
          <w:numId w:val="9"/>
        </w:numPr>
        <w:spacing w:after="0"/>
        <w:jc w:val="left"/>
        <w:rPr>
          <w:rFonts w:ascii="Arial" w:eastAsia="Arial" w:hAnsi="Arial"/>
        </w:rPr>
      </w:pPr>
      <w:r>
        <w:rPr>
          <w:rFonts w:ascii="Arial" w:eastAsia="Arial" w:hAnsi="Arial"/>
        </w:rPr>
        <w:t>The teacher(s) who know the student best, other resource people such as speci</w:t>
      </w:r>
      <w:r>
        <w:rPr>
          <w:rFonts w:ascii="Arial" w:eastAsia="Arial" w:hAnsi="Arial"/>
        </w:rPr>
        <w:t xml:space="preserve">al education staff, Board support staff, or an agency representative who may provide further information or </w:t>
      </w:r>
      <w:proofErr w:type="gramStart"/>
      <w:r>
        <w:rPr>
          <w:rFonts w:ascii="Arial" w:eastAsia="Arial" w:hAnsi="Arial"/>
        </w:rPr>
        <w:t>clarification;</w:t>
      </w:r>
      <w:proofErr w:type="gramEnd"/>
    </w:p>
    <w:p w14:paraId="1D9C05AC" w14:textId="77777777" w:rsidR="003F0B41" w:rsidRDefault="00BA7FC8">
      <w:pPr>
        <w:numPr>
          <w:ilvl w:val="0"/>
          <w:numId w:val="9"/>
        </w:numPr>
        <w:spacing w:after="0"/>
        <w:jc w:val="left"/>
        <w:rPr>
          <w:rFonts w:ascii="Arial" w:eastAsia="Arial" w:hAnsi="Arial"/>
        </w:rPr>
      </w:pPr>
      <w:r>
        <w:rPr>
          <w:rFonts w:ascii="Arial" w:eastAsia="Arial" w:hAnsi="Arial"/>
        </w:rPr>
        <w:t>Additional resource people if needed, arranged by the school principal or parents (e.g., Special Education and/or Professional Support Services staff such as a special education coordinator or a psychologist</w:t>
      </w:r>
      <w:proofErr w:type="gramStart"/>
      <w:r>
        <w:rPr>
          <w:rFonts w:ascii="Arial" w:eastAsia="Arial" w:hAnsi="Arial"/>
        </w:rPr>
        <w:t>);</w:t>
      </w:r>
      <w:proofErr w:type="gramEnd"/>
    </w:p>
    <w:p w14:paraId="05925C0C" w14:textId="77777777" w:rsidR="003F0B41" w:rsidRDefault="00BA7FC8">
      <w:pPr>
        <w:numPr>
          <w:ilvl w:val="0"/>
          <w:numId w:val="9"/>
        </w:numPr>
        <w:spacing w:after="0"/>
        <w:jc w:val="left"/>
        <w:rPr>
          <w:rFonts w:ascii="Arial" w:eastAsia="Arial" w:hAnsi="Arial"/>
        </w:rPr>
      </w:pPr>
      <w:r>
        <w:rPr>
          <w:rFonts w:ascii="Arial" w:eastAsia="Arial" w:hAnsi="Arial"/>
        </w:rPr>
        <w:t>An interpreter (when needed</w:t>
      </w:r>
      <w:proofErr w:type="gramStart"/>
      <w:r>
        <w:rPr>
          <w:rFonts w:ascii="Arial" w:eastAsia="Arial" w:hAnsi="Arial"/>
        </w:rPr>
        <w:t>);</w:t>
      </w:r>
      <w:proofErr w:type="gramEnd"/>
    </w:p>
    <w:p w14:paraId="5AE1F38D" w14:textId="77777777" w:rsidR="003F0B41" w:rsidRDefault="00BA7FC8">
      <w:pPr>
        <w:numPr>
          <w:ilvl w:val="0"/>
          <w:numId w:val="9"/>
        </w:numPr>
        <w:spacing w:after="0"/>
        <w:jc w:val="left"/>
        <w:rPr>
          <w:rFonts w:ascii="Arial" w:eastAsia="Arial" w:hAnsi="Arial"/>
        </w:rPr>
      </w:pPr>
      <w:r>
        <w:rPr>
          <w:rFonts w:ascii="Arial" w:eastAsia="Arial" w:hAnsi="Arial"/>
        </w:rPr>
        <w:t xml:space="preserve">An advocate, if </w:t>
      </w:r>
      <w:r>
        <w:rPr>
          <w:rFonts w:ascii="Arial" w:eastAsia="Arial" w:hAnsi="Arial"/>
        </w:rPr>
        <w:t>invited by the parents, to provide support or speak on their behalf.</w:t>
      </w:r>
    </w:p>
    <w:p w14:paraId="29495518" w14:textId="77777777" w:rsidR="003F0B41" w:rsidRDefault="003F0B41">
      <w:pPr>
        <w:spacing w:after="0"/>
        <w:ind w:left="720"/>
        <w:jc w:val="left"/>
        <w:rPr>
          <w:rFonts w:ascii="Arial" w:eastAsia="Arial" w:hAnsi="Arial"/>
        </w:rPr>
      </w:pPr>
    </w:p>
    <w:p w14:paraId="7D5250A2" w14:textId="77777777" w:rsidR="003F0B41" w:rsidRDefault="00BA7FC8">
      <w:pPr>
        <w:spacing w:after="0"/>
        <w:jc w:val="left"/>
        <w:rPr>
          <w:rFonts w:ascii="Arial" w:eastAsia="Arial" w:hAnsi="Arial"/>
        </w:rPr>
      </w:pPr>
      <w:r>
        <w:rPr>
          <w:rFonts w:ascii="Arial" w:eastAsia="Arial" w:hAnsi="Arial"/>
        </w:rPr>
        <w:t>Parents unable to attend the meeting should:</w:t>
      </w:r>
    </w:p>
    <w:p w14:paraId="59EC4BAA" w14:textId="77777777" w:rsidR="003F0B41" w:rsidRDefault="00BA7FC8">
      <w:pPr>
        <w:numPr>
          <w:ilvl w:val="0"/>
          <w:numId w:val="6"/>
        </w:numPr>
        <w:spacing w:after="0"/>
        <w:jc w:val="left"/>
        <w:rPr>
          <w:rFonts w:ascii="Arial" w:eastAsia="Arial" w:hAnsi="Arial"/>
        </w:rPr>
      </w:pPr>
      <w:r>
        <w:rPr>
          <w:rFonts w:ascii="Arial" w:eastAsia="Arial" w:hAnsi="Arial"/>
        </w:rPr>
        <w:t>contact the principal of your child’s school to arrange an alternate date or time; or</w:t>
      </w:r>
    </w:p>
    <w:p w14:paraId="591F997D" w14:textId="77777777" w:rsidR="003F0B41" w:rsidRDefault="00BA7FC8">
      <w:pPr>
        <w:numPr>
          <w:ilvl w:val="0"/>
          <w:numId w:val="6"/>
        </w:numPr>
        <w:spacing w:after="0"/>
        <w:jc w:val="left"/>
        <w:rPr>
          <w:rFonts w:ascii="Arial" w:eastAsia="Arial" w:hAnsi="Arial"/>
        </w:rPr>
      </w:pPr>
      <w:r>
        <w:rPr>
          <w:rFonts w:ascii="Arial" w:eastAsia="Arial" w:hAnsi="Arial"/>
        </w:rPr>
        <w:t>let the principal know that you cannot attend. The prin</w:t>
      </w:r>
      <w:r>
        <w:rPr>
          <w:rFonts w:ascii="Arial" w:eastAsia="Arial" w:hAnsi="Arial"/>
        </w:rPr>
        <w:t>cipal will contact you following the meeting to let you know the committee’s decisions, and will forward to you, for your consideration, a written statement about the IPRC’s decision concerning identification and placement.</w:t>
      </w:r>
    </w:p>
    <w:p w14:paraId="2C503D5B" w14:textId="77777777" w:rsidR="003F0B41" w:rsidRDefault="003F0B41">
      <w:pPr>
        <w:spacing w:after="0"/>
        <w:jc w:val="left"/>
        <w:rPr>
          <w:rFonts w:ascii="Arial" w:eastAsia="Arial" w:hAnsi="Arial"/>
        </w:rPr>
      </w:pPr>
    </w:p>
    <w:p w14:paraId="1D4EA9F2" w14:textId="77777777" w:rsidR="003F0B41" w:rsidRDefault="00BA7FC8">
      <w:pPr>
        <w:spacing w:after="0" w:line="276" w:lineRule="auto"/>
        <w:jc w:val="left"/>
        <w:rPr>
          <w:rFonts w:ascii="Arial" w:eastAsia="Arial" w:hAnsi="Arial"/>
          <w:b/>
        </w:rPr>
      </w:pPr>
      <w:r>
        <w:rPr>
          <w:rFonts w:ascii="Arial" w:eastAsia="Arial" w:hAnsi="Arial"/>
          <w:b/>
        </w:rPr>
        <w:t xml:space="preserve">What information will the IPRC </w:t>
      </w:r>
      <w:r>
        <w:rPr>
          <w:rFonts w:ascii="Arial" w:eastAsia="Arial" w:hAnsi="Arial"/>
          <w:b/>
        </w:rPr>
        <w:t>consider?</w:t>
      </w:r>
    </w:p>
    <w:p w14:paraId="6DDA733E" w14:textId="77777777" w:rsidR="003F0B41" w:rsidRDefault="00BA7FC8">
      <w:pPr>
        <w:spacing w:after="0"/>
        <w:jc w:val="left"/>
        <w:rPr>
          <w:rFonts w:ascii="Arial" w:eastAsia="Arial" w:hAnsi="Arial"/>
        </w:rPr>
      </w:pPr>
      <w:r>
        <w:rPr>
          <w:rFonts w:ascii="Arial" w:eastAsia="Arial" w:hAnsi="Arial"/>
        </w:rPr>
        <w:t>Prior to the IPRC, the school principal will ensure that the results of any assessments have been discussed with parents. You will receive a written copy of any information about your child that the Chair of the IPRC has received such as assessme</w:t>
      </w:r>
      <w:r>
        <w:rPr>
          <w:rFonts w:ascii="Arial" w:eastAsia="Arial" w:hAnsi="Arial"/>
        </w:rPr>
        <w:t>nt results or a summary of information. In advance of the IPRC, parents may also provide any written information they want the committee to review and consider.</w:t>
      </w:r>
    </w:p>
    <w:p w14:paraId="7083F28E" w14:textId="77777777" w:rsidR="003F0B41" w:rsidRDefault="003F0B41">
      <w:pPr>
        <w:spacing w:after="0"/>
        <w:jc w:val="left"/>
        <w:rPr>
          <w:rFonts w:ascii="Arial" w:eastAsia="Arial" w:hAnsi="Arial"/>
          <w:b/>
        </w:rPr>
      </w:pPr>
    </w:p>
    <w:p w14:paraId="10FD141F" w14:textId="77777777" w:rsidR="003F0B41" w:rsidRDefault="00BA7FC8">
      <w:pPr>
        <w:spacing w:after="0" w:line="276" w:lineRule="auto"/>
        <w:jc w:val="left"/>
        <w:rPr>
          <w:rFonts w:ascii="Arial" w:eastAsia="Arial" w:hAnsi="Arial"/>
          <w:b/>
          <w:color w:val="FF9900"/>
          <w:sz w:val="28"/>
          <w:szCs w:val="28"/>
        </w:rPr>
      </w:pPr>
      <w:r>
        <w:rPr>
          <w:rFonts w:ascii="Arial" w:eastAsia="Arial" w:hAnsi="Arial"/>
          <w:b/>
          <w:color w:val="FF9900"/>
          <w:sz w:val="28"/>
          <w:szCs w:val="28"/>
        </w:rPr>
        <w:t>Format of the IPRC Meeting</w:t>
      </w:r>
    </w:p>
    <w:p w14:paraId="57F99757" w14:textId="77777777" w:rsidR="003F0B41" w:rsidRDefault="00BA7FC8">
      <w:pPr>
        <w:spacing w:after="0" w:line="276" w:lineRule="auto"/>
        <w:jc w:val="left"/>
        <w:rPr>
          <w:rFonts w:ascii="Arial" w:eastAsia="Arial" w:hAnsi="Arial"/>
          <w:b/>
          <w:sz w:val="20"/>
          <w:szCs w:val="20"/>
        </w:rPr>
      </w:pPr>
      <w:r>
        <w:rPr>
          <w:rFonts w:ascii="Arial" w:eastAsia="Arial" w:hAnsi="Arial"/>
          <w:b/>
        </w:rPr>
        <w:t>During the IPRC Meeting</w:t>
      </w:r>
    </w:p>
    <w:p w14:paraId="1D2FD9A5" w14:textId="77777777" w:rsidR="003F0B41" w:rsidRDefault="00BA7FC8">
      <w:pPr>
        <w:spacing w:after="0"/>
        <w:jc w:val="left"/>
        <w:rPr>
          <w:rFonts w:ascii="Arial" w:eastAsia="Arial" w:hAnsi="Arial"/>
        </w:rPr>
      </w:pPr>
      <w:r>
        <w:rPr>
          <w:rFonts w:ascii="Arial" w:eastAsia="Arial" w:hAnsi="Arial"/>
        </w:rPr>
        <w:t>The Chair of the IPRC will start the meetin</w:t>
      </w:r>
      <w:r>
        <w:rPr>
          <w:rFonts w:ascii="Arial" w:eastAsia="Arial" w:hAnsi="Arial"/>
        </w:rPr>
        <w:t xml:space="preserve">g by welcoming parents and introducing the committee members. Parents will then </w:t>
      </w:r>
      <w:proofErr w:type="gramStart"/>
      <w:r>
        <w:rPr>
          <w:rFonts w:ascii="Arial" w:eastAsia="Arial" w:hAnsi="Arial"/>
        </w:rPr>
        <w:t>have the opportunity to</w:t>
      </w:r>
      <w:proofErr w:type="gramEnd"/>
      <w:r>
        <w:rPr>
          <w:rFonts w:ascii="Arial" w:eastAsia="Arial" w:hAnsi="Arial"/>
        </w:rPr>
        <w:t xml:space="preserve"> introduce themselves and their guests. The IPRC Chair will outline the purpose of the meeting.</w:t>
      </w:r>
    </w:p>
    <w:p w14:paraId="4FBD5E24" w14:textId="77777777" w:rsidR="003F0B41" w:rsidRDefault="00BA7FC8">
      <w:pPr>
        <w:spacing w:after="0"/>
        <w:jc w:val="left"/>
        <w:rPr>
          <w:rFonts w:ascii="Arial" w:eastAsia="Arial" w:hAnsi="Arial"/>
        </w:rPr>
      </w:pPr>
      <w:r>
        <w:rPr>
          <w:rFonts w:ascii="Arial" w:eastAsia="Arial" w:hAnsi="Arial"/>
        </w:rPr>
        <w:t>The committee will:</w:t>
      </w:r>
    </w:p>
    <w:p w14:paraId="2ED164B2" w14:textId="77777777" w:rsidR="003F0B41" w:rsidRDefault="00BA7FC8">
      <w:pPr>
        <w:numPr>
          <w:ilvl w:val="0"/>
          <w:numId w:val="10"/>
        </w:numPr>
        <w:spacing w:after="0"/>
        <w:jc w:val="left"/>
        <w:rPr>
          <w:rFonts w:ascii="Arial" w:eastAsia="Arial" w:hAnsi="Arial"/>
        </w:rPr>
      </w:pPr>
      <w:r>
        <w:rPr>
          <w:rFonts w:ascii="Arial" w:eastAsia="Arial" w:hAnsi="Arial"/>
        </w:rPr>
        <w:t>review all relevant information about</w:t>
      </w:r>
      <w:r>
        <w:rPr>
          <w:rFonts w:ascii="Arial" w:eastAsia="Arial" w:hAnsi="Arial"/>
        </w:rPr>
        <w:t xml:space="preserve"> the </w:t>
      </w:r>
      <w:proofErr w:type="gramStart"/>
      <w:r>
        <w:rPr>
          <w:rFonts w:ascii="Arial" w:eastAsia="Arial" w:hAnsi="Arial"/>
        </w:rPr>
        <w:t>student;</w:t>
      </w:r>
      <w:proofErr w:type="gramEnd"/>
    </w:p>
    <w:p w14:paraId="3210BD6F" w14:textId="77777777" w:rsidR="003F0B41" w:rsidRDefault="00BA7FC8">
      <w:pPr>
        <w:numPr>
          <w:ilvl w:val="0"/>
          <w:numId w:val="10"/>
        </w:numPr>
        <w:spacing w:after="0"/>
        <w:jc w:val="left"/>
        <w:rPr>
          <w:rFonts w:ascii="Arial" w:eastAsia="Arial" w:hAnsi="Arial"/>
        </w:rPr>
      </w:pPr>
      <w:r>
        <w:rPr>
          <w:rFonts w:ascii="Arial" w:eastAsia="Arial" w:hAnsi="Arial"/>
        </w:rPr>
        <w:t xml:space="preserve">consider an educational assessment of your </w:t>
      </w:r>
      <w:proofErr w:type="gramStart"/>
      <w:r>
        <w:rPr>
          <w:rFonts w:ascii="Arial" w:eastAsia="Arial" w:hAnsi="Arial"/>
        </w:rPr>
        <w:t>child;</w:t>
      </w:r>
      <w:proofErr w:type="gramEnd"/>
    </w:p>
    <w:p w14:paraId="47400AB7" w14:textId="77777777" w:rsidR="003F0B41" w:rsidRDefault="00BA7FC8">
      <w:pPr>
        <w:numPr>
          <w:ilvl w:val="0"/>
          <w:numId w:val="10"/>
        </w:numPr>
        <w:spacing w:after="0"/>
        <w:jc w:val="left"/>
        <w:rPr>
          <w:rFonts w:ascii="Arial" w:eastAsia="Arial" w:hAnsi="Arial"/>
        </w:rPr>
      </w:pPr>
      <w:r>
        <w:rPr>
          <w:rFonts w:ascii="Arial" w:eastAsia="Arial" w:hAnsi="Arial"/>
        </w:rPr>
        <w:t xml:space="preserve">consider a health or psychological assessment of your child, if </w:t>
      </w:r>
      <w:proofErr w:type="gramStart"/>
      <w:r>
        <w:rPr>
          <w:rFonts w:ascii="Arial" w:eastAsia="Arial" w:hAnsi="Arial"/>
        </w:rPr>
        <w:t>required;</w:t>
      </w:r>
      <w:proofErr w:type="gramEnd"/>
    </w:p>
    <w:p w14:paraId="7EE7DB94" w14:textId="77777777" w:rsidR="003F0B41" w:rsidRDefault="00BA7FC8">
      <w:pPr>
        <w:numPr>
          <w:ilvl w:val="0"/>
          <w:numId w:val="10"/>
        </w:numPr>
        <w:spacing w:after="0"/>
        <w:jc w:val="left"/>
        <w:rPr>
          <w:rFonts w:ascii="Arial" w:eastAsia="Arial" w:hAnsi="Arial"/>
        </w:rPr>
      </w:pPr>
      <w:r>
        <w:rPr>
          <w:rFonts w:ascii="Arial" w:eastAsia="Arial" w:hAnsi="Arial"/>
        </w:rPr>
        <w:t>consider any information you or your child (if over 16) submit; and</w:t>
      </w:r>
    </w:p>
    <w:p w14:paraId="1FDFB973" w14:textId="77777777" w:rsidR="003F0B41" w:rsidRDefault="00BA7FC8">
      <w:pPr>
        <w:numPr>
          <w:ilvl w:val="0"/>
          <w:numId w:val="10"/>
        </w:numPr>
        <w:spacing w:after="0"/>
        <w:jc w:val="left"/>
        <w:rPr>
          <w:rFonts w:ascii="Arial" w:eastAsia="Arial" w:hAnsi="Arial"/>
        </w:rPr>
      </w:pPr>
      <w:r>
        <w:rPr>
          <w:rFonts w:ascii="Arial" w:eastAsia="Arial" w:hAnsi="Arial"/>
        </w:rPr>
        <w:t>discuss your child’s strengths and needs.</w:t>
      </w:r>
    </w:p>
    <w:p w14:paraId="64DA2DD8" w14:textId="77777777" w:rsidR="003F0B41" w:rsidRDefault="003F0B41">
      <w:pPr>
        <w:spacing w:after="0" w:line="276" w:lineRule="auto"/>
        <w:jc w:val="left"/>
        <w:rPr>
          <w:rFonts w:ascii="Arial" w:eastAsia="Arial" w:hAnsi="Arial"/>
        </w:rPr>
      </w:pPr>
    </w:p>
    <w:p w14:paraId="211D92BC" w14:textId="77777777" w:rsidR="003F0B41" w:rsidRDefault="00BA7FC8">
      <w:pPr>
        <w:spacing w:after="0"/>
        <w:jc w:val="left"/>
        <w:rPr>
          <w:rFonts w:ascii="Arial" w:eastAsia="Arial" w:hAnsi="Arial"/>
        </w:rPr>
      </w:pPr>
      <w:r>
        <w:rPr>
          <w:rFonts w:ascii="Arial" w:eastAsia="Arial" w:hAnsi="Arial"/>
        </w:rPr>
        <w:t>The com</w:t>
      </w:r>
      <w:r>
        <w:rPr>
          <w:rFonts w:ascii="Arial" w:eastAsia="Arial" w:hAnsi="Arial"/>
        </w:rPr>
        <w:t xml:space="preserve">mittee may discuss any proposal made about special education programs or services for your child. </w:t>
      </w:r>
    </w:p>
    <w:p w14:paraId="0692F2EB" w14:textId="77777777" w:rsidR="003F0B41" w:rsidRDefault="003F0B41">
      <w:pPr>
        <w:spacing w:after="0"/>
        <w:jc w:val="left"/>
        <w:rPr>
          <w:rFonts w:ascii="Arial" w:eastAsia="Arial" w:hAnsi="Arial"/>
        </w:rPr>
      </w:pPr>
    </w:p>
    <w:p w14:paraId="4E7DD2D3" w14:textId="77777777" w:rsidR="003F0B41" w:rsidRDefault="00BA7FC8">
      <w:pPr>
        <w:spacing w:after="0"/>
        <w:jc w:val="left"/>
        <w:rPr>
          <w:rFonts w:ascii="Arial" w:eastAsia="Arial" w:hAnsi="Arial"/>
        </w:rPr>
      </w:pPr>
      <w:r>
        <w:rPr>
          <w:rFonts w:ascii="Arial" w:eastAsia="Arial" w:hAnsi="Arial"/>
        </w:rPr>
        <w:t>Once all the information has been presented to the committee and considered, the IPRC will decide:</w:t>
      </w:r>
    </w:p>
    <w:p w14:paraId="4C0DBDFF" w14:textId="77777777" w:rsidR="003F0B41" w:rsidRDefault="00BA7FC8">
      <w:pPr>
        <w:numPr>
          <w:ilvl w:val="0"/>
          <w:numId w:val="1"/>
        </w:numPr>
        <w:spacing w:after="0"/>
        <w:jc w:val="left"/>
        <w:rPr>
          <w:rFonts w:ascii="Arial" w:eastAsia="Arial" w:hAnsi="Arial"/>
        </w:rPr>
      </w:pPr>
      <w:r>
        <w:rPr>
          <w:rFonts w:ascii="Arial" w:eastAsia="Arial" w:hAnsi="Arial"/>
        </w:rPr>
        <w:t xml:space="preserve">if your child should be identified as exceptional. If yes, the committee must indicate the </w:t>
      </w:r>
      <w:hyperlink r:id="rId10">
        <w:r>
          <w:rPr>
            <w:rFonts w:ascii="Arial" w:eastAsia="Arial" w:hAnsi="Arial"/>
            <w:color w:val="1155CC"/>
            <w:u w:val="single"/>
          </w:rPr>
          <w:t>Category and Definition of Exceptionality</w:t>
        </w:r>
      </w:hyperlink>
      <w:r>
        <w:rPr>
          <w:rFonts w:ascii="Arial" w:eastAsia="Arial" w:hAnsi="Arial"/>
        </w:rPr>
        <w:t xml:space="preserve"> according to those provided by Ontario’s Ministry of Education;</w:t>
      </w:r>
    </w:p>
    <w:p w14:paraId="463EB534" w14:textId="77777777" w:rsidR="003F0B41" w:rsidRDefault="00BA7FC8">
      <w:pPr>
        <w:numPr>
          <w:ilvl w:val="0"/>
          <w:numId w:val="1"/>
        </w:numPr>
        <w:spacing w:after="0"/>
        <w:jc w:val="left"/>
        <w:rPr>
          <w:rFonts w:ascii="Arial" w:eastAsia="Arial" w:hAnsi="Arial"/>
        </w:rPr>
      </w:pPr>
      <w:r>
        <w:rPr>
          <w:rFonts w:ascii="Arial" w:eastAsia="Arial" w:hAnsi="Arial"/>
        </w:rPr>
        <w:t>the most appropr</w:t>
      </w:r>
      <w:r>
        <w:rPr>
          <w:rFonts w:ascii="Arial" w:eastAsia="Arial" w:hAnsi="Arial"/>
        </w:rPr>
        <w:t>iate placement for your child who has been identified as exceptional.</w:t>
      </w:r>
    </w:p>
    <w:p w14:paraId="6EBA765C" w14:textId="77777777" w:rsidR="003F0B41" w:rsidRDefault="003F0B41">
      <w:pPr>
        <w:spacing w:after="0"/>
        <w:ind w:left="720"/>
        <w:jc w:val="left"/>
        <w:rPr>
          <w:rFonts w:ascii="Arial" w:eastAsia="Arial" w:hAnsi="Arial"/>
        </w:rPr>
      </w:pPr>
    </w:p>
    <w:p w14:paraId="025BABE6" w14:textId="77777777" w:rsidR="003F0B41" w:rsidRDefault="00BA7FC8">
      <w:pPr>
        <w:spacing w:after="0"/>
        <w:jc w:val="left"/>
        <w:rPr>
          <w:rFonts w:ascii="Arial" w:eastAsia="Arial" w:hAnsi="Arial"/>
        </w:rPr>
      </w:pPr>
      <w:r>
        <w:rPr>
          <w:rFonts w:ascii="Arial" w:eastAsia="Arial" w:hAnsi="Arial"/>
        </w:rPr>
        <w:t>The Category and Exceptionality Table and Placement Decision Table below highlight information on the category and definition of each exceptionality, and placement options.</w:t>
      </w:r>
    </w:p>
    <w:p w14:paraId="11DE4F6E" w14:textId="77777777" w:rsidR="003F0B41" w:rsidRDefault="003F0B41">
      <w:pPr>
        <w:spacing w:after="0"/>
        <w:jc w:val="left"/>
        <w:rPr>
          <w:rFonts w:ascii="Arial" w:eastAsia="Arial" w:hAnsi="Arial"/>
        </w:rPr>
      </w:pPr>
    </w:p>
    <w:tbl>
      <w:tblPr>
        <w:tblStyle w:val="a"/>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7080"/>
      </w:tblGrid>
      <w:tr w:rsidR="003F0B41" w14:paraId="61CA7449" w14:textId="77777777">
        <w:trPr>
          <w:trHeight w:val="440"/>
        </w:trPr>
        <w:tc>
          <w:tcPr>
            <w:tcW w:w="10155" w:type="dxa"/>
            <w:gridSpan w:val="2"/>
            <w:shd w:val="clear" w:color="auto" w:fill="F9CB9C"/>
            <w:tcMar>
              <w:top w:w="100" w:type="dxa"/>
              <w:left w:w="100" w:type="dxa"/>
              <w:bottom w:w="100" w:type="dxa"/>
              <w:right w:w="100" w:type="dxa"/>
            </w:tcMar>
          </w:tcPr>
          <w:p w14:paraId="1899DD46" w14:textId="77777777" w:rsidR="003F0B41" w:rsidRDefault="00BA7FC8">
            <w:pPr>
              <w:widowControl w:val="0"/>
              <w:pBdr>
                <w:top w:val="nil"/>
                <w:left w:val="nil"/>
                <w:bottom w:val="nil"/>
                <w:right w:val="nil"/>
                <w:between w:val="nil"/>
              </w:pBdr>
              <w:spacing w:after="0"/>
              <w:jc w:val="left"/>
              <w:rPr>
                <w:rFonts w:ascii="Arial" w:eastAsia="Arial" w:hAnsi="Arial"/>
                <w:b/>
              </w:rPr>
            </w:pPr>
            <w:r>
              <w:rPr>
                <w:rFonts w:ascii="Arial" w:eastAsia="Arial" w:hAnsi="Arial"/>
                <w:b/>
              </w:rPr>
              <w:t>Category an</w:t>
            </w:r>
            <w:r>
              <w:rPr>
                <w:rFonts w:ascii="Arial" w:eastAsia="Arial" w:hAnsi="Arial"/>
                <w:b/>
              </w:rPr>
              <w:t>d Definition of Exceptionality</w:t>
            </w:r>
          </w:p>
        </w:tc>
      </w:tr>
      <w:tr w:rsidR="003F0B41" w14:paraId="4745863B" w14:textId="77777777">
        <w:trPr>
          <w:trHeight w:val="440"/>
        </w:trPr>
        <w:tc>
          <w:tcPr>
            <w:tcW w:w="10155" w:type="dxa"/>
            <w:gridSpan w:val="2"/>
            <w:shd w:val="clear" w:color="auto" w:fill="FCE5CD"/>
            <w:tcMar>
              <w:top w:w="100" w:type="dxa"/>
              <w:left w:w="100" w:type="dxa"/>
              <w:bottom w:w="100" w:type="dxa"/>
              <w:right w:w="100" w:type="dxa"/>
            </w:tcMar>
          </w:tcPr>
          <w:p w14:paraId="2EDBF4A7" w14:textId="77777777" w:rsidR="003F0B41" w:rsidRDefault="00BA7FC8">
            <w:pPr>
              <w:widowControl w:val="0"/>
              <w:pBdr>
                <w:top w:val="nil"/>
                <w:left w:val="nil"/>
                <w:bottom w:val="nil"/>
                <w:right w:val="nil"/>
                <w:between w:val="nil"/>
              </w:pBdr>
              <w:spacing w:after="0"/>
              <w:jc w:val="left"/>
              <w:rPr>
                <w:rFonts w:ascii="Arial" w:eastAsia="Arial" w:hAnsi="Arial"/>
                <w:b/>
              </w:rPr>
            </w:pPr>
            <w:r>
              <w:rPr>
                <w:rFonts w:ascii="Arial" w:eastAsia="Arial" w:hAnsi="Arial"/>
                <w:b/>
              </w:rPr>
              <w:t xml:space="preserve">Physical </w:t>
            </w:r>
          </w:p>
        </w:tc>
      </w:tr>
      <w:tr w:rsidR="003F0B41" w14:paraId="250F96CE" w14:textId="77777777">
        <w:tc>
          <w:tcPr>
            <w:tcW w:w="3075" w:type="dxa"/>
            <w:shd w:val="clear" w:color="auto" w:fill="auto"/>
            <w:tcMar>
              <w:top w:w="100" w:type="dxa"/>
              <w:left w:w="100" w:type="dxa"/>
              <w:bottom w:w="100" w:type="dxa"/>
              <w:right w:w="100" w:type="dxa"/>
            </w:tcMar>
          </w:tcPr>
          <w:p w14:paraId="513B5DEC"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Blind and Low Vision</w:t>
            </w:r>
          </w:p>
        </w:tc>
        <w:tc>
          <w:tcPr>
            <w:tcW w:w="7080" w:type="dxa"/>
            <w:shd w:val="clear" w:color="auto" w:fill="auto"/>
            <w:tcMar>
              <w:top w:w="100" w:type="dxa"/>
              <w:left w:w="100" w:type="dxa"/>
              <w:bottom w:w="100" w:type="dxa"/>
              <w:right w:w="100" w:type="dxa"/>
            </w:tcMar>
          </w:tcPr>
          <w:p w14:paraId="6D8F146D" w14:textId="77777777" w:rsidR="003F0B41" w:rsidRDefault="00BA7FC8">
            <w:pPr>
              <w:spacing w:after="0"/>
              <w:jc w:val="left"/>
              <w:rPr>
                <w:rFonts w:ascii="Arial" w:eastAsia="Arial" w:hAnsi="Arial"/>
                <w:sz w:val="22"/>
                <w:szCs w:val="22"/>
              </w:rPr>
            </w:pPr>
            <w:r>
              <w:rPr>
                <w:rFonts w:ascii="Arial" w:eastAsia="Arial" w:hAnsi="Arial"/>
                <w:sz w:val="22"/>
                <w:szCs w:val="22"/>
              </w:rPr>
              <w:t>A condition of partial or total impairment of sight or vision that even with correction affects educational performance adversely.</w:t>
            </w:r>
          </w:p>
        </w:tc>
      </w:tr>
      <w:tr w:rsidR="003F0B41" w14:paraId="09F44663" w14:textId="77777777">
        <w:tc>
          <w:tcPr>
            <w:tcW w:w="3075" w:type="dxa"/>
            <w:shd w:val="clear" w:color="auto" w:fill="auto"/>
            <w:tcMar>
              <w:top w:w="100" w:type="dxa"/>
              <w:left w:w="100" w:type="dxa"/>
              <w:bottom w:w="100" w:type="dxa"/>
              <w:right w:w="100" w:type="dxa"/>
            </w:tcMar>
          </w:tcPr>
          <w:p w14:paraId="62192464"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Physical Disability</w:t>
            </w:r>
          </w:p>
        </w:tc>
        <w:tc>
          <w:tcPr>
            <w:tcW w:w="7080" w:type="dxa"/>
            <w:shd w:val="clear" w:color="auto" w:fill="auto"/>
            <w:tcMar>
              <w:top w:w="100" w:type="dxa"/>
              <w:left w:w="100" w:type="dxa"/>
              <w:bottom w:w="100" w:type="dxa"/>
              <w:right w:w="100" w:type="dxa"/>
            </w:tcMar>
          </w:tcPr>
          <w:p w14:paraId="7995FC12" w14:textId="77777777" w:rsidR="003F0B41" w:rsidRDefault="00BA7FC8">
            <w:pPr>
              <w:spacing w:after="0"/>
              <w:jc w:val="left"/>
              <w:rPr>
                <w:rFonts w:ascii="Arial" w:eastAsia="Arial" w:hAnsi="Arial"/>
                <w:sz w:val="22"/>
                <w:szCs w:val="22"/>
              </w:rPr>
            </w:pPr>
            <w:r>
              <w:rPr>
                <w:rFonts w:ascii="Arial" w:eastAsia="Arial" w:hAnsi="Arial"/>
                <w:sz w:val="22"/>
                <w:szCs w:val="22"/>
              </w:rPr>
              <w:t>A condition of such severe physical limitation or deficiency as to require special assistance in learnin</w:t>
            </w:r>
            <w:r>
              <w:rPr>
                <w:rFonts w:ascii="Arial" w:eastAsia="Arial" w:hAnsi="Arial"/>
                <w:sz w:val="22"/>
                <w:szCs w:val="22"/>
              </w:rPr>
              <w:t>g situations to provide the opportunity for educational achievement equivalent to that of students without exceptionalities who are of the same age or development level.</w:t>
            </w:r>
          </w:p>
        </w:tc>
      </w:tr>
      <w:tr w:rsidR="003F0B41" w14:paraId="6EBF26C5" w14:textId="77777777">
        <w:trPr>
          <w:trHeight w:val="440"/>
        </w:trPr>
        <w:tc>
          <w:tcPr>
            <w:tcW w:w="10155" w:type="dxa"/>
            <w:gridSpan w:val="2"/>
            <w:shd w:val="clear" w:color="auto" w:fill="FCE5CD"/>
            <w:tcMar>
              <w:top w:w="100" w:type="dxa"/>
              <w:left w:w="100" w:type="dxa"/>
              <w:bottom w:w="100" w:type="dxa"/>
              <w:right w:w="100" w:type="dxa"/>
            </w:tcMar>
          </w:tcPr>
          <w:p w14:paraId="7B3D0393" w14:textId="77777777" w:rsidR="003F0B41" w:rsidRDefault="00BA7FC8">
            <w:pPr>
              <w:widowControl w:val="0"/>
              <w:spacing w:after="0"/>
              <w:jc w:val="left"/>
              <w:rPr>
                <w:rFonts w:ascii="Arial" w:eastAsia="Arial" w:hAnsi="Arial"/>
                <w:b/>
                <w:sz w:val="22"/>
                <w:szCs w:val="22"/>
              </w:rPr>
            </w:pPr>
            <w:r>
              <w:rPr>
                <w:rFonts w:ascii="Arial" w:eastAsia="Arial" w:hAnsi="Arial"/>
                <w:b/>
                <w:sz w:val="22"/>
                <w:szCs w:val="22"/>
              </w:rPr>
              <w:t>Communication</w:t>
            </w:r>
          </w:p>
        </w:tc>
      </w:tr>
      <w:tr w:rsidR="003F0B41" w14:paraId="3DF5EB82" w14:textId="77777777">
        <w:tc>
          <w:tcPr>
            <w:tcW w:w="3075" w:type="dxa"/>
            <w:shd w:val="clear" w:color="auto" w:fill="auto"/>
            <w:tcMar>
              <w:top w:w="100" w:type="dxa"/>
              <w:left w:w="100" w:type="dxa"/>
              <w:bottom w:w="100" w:type="dxa"/>
              <w:right w:w="100" w:type="dxa"/>
            </w:tcMar>
          </w:tcPr>
          <w:p w14:paraId="363F43E3"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Autism</w:t>
            </w:r>
          </w:p>
        </w:tc>
        <w:tc>
          <w:tcPr>
            <w:tcW w:w="7080" w:type="dxa"/>
            <w:shd w:val="clear" w:color="auto" w:fill="auto"/>
            <w:tcMar>
              <w:top w:w="100" w:type="dxa"/>
              <w:left w:w="100" w:type="dxa"/>
              <w:bottom w:w="100" w:type="dxa"/>
              <w:right w:w="100" w:type="dxa"/>
            </w:tcMar>
          </w:tcPr>
          <w:p w14:paraId="341C19BB" w14:textId="77777777" w:rsidR="003F0B41" w:rsidRDefault="00BA7FC8">
            <w:pPr>
              <w:spacing w:after="0"/>
              <w:jc w:val="left"/>
              <w:rPr>
                <w:rFonts w:ascii="Arial" w:eastAsia="Arial" w:hAnsi="Arial"/>
                <w:sz w:val="22"/>
                <w:szCs w:val="22"/>
              </w:rPr>
            </w:pPr>
            <w:r>
              <w:rPr>
                <w:rFonts w:ascii="Arial" w:eastAsia="Arial" w:hAnsi="Arial"/>
                <w:sz w:val="22"/>
                <w:szCs w:val="22"/>
              </w:rPr>
              <w:t>A severe learning disorder that is characterized by:</w:t>
            </w:r>
          </w:p>
          <w:p w14:paraId="3513F29A" w14:textId="77777777" w:rsidR="003F0B41" w:rsidRDefault="00BA7FC8">
            <w:pPr>
              <w:numPr>
                <w:ilvl w:val="0"/>
                <w:numId w:val="15"/>
              </w:numPr>
              <w:spacing w:after="0"/>
              <w:jc w:val="left"/>
              <w:rPr>
                <w:rFonts w:ascii="Arial" w:eastAsia="Arial" w:hAnsi="Arial"/>
                <w:sz w:val="22"/>
                <w:szCs w:val="22"/>
              </w:rPr>
            </w:pPr>
            <w:r>
              <w:rPr>
                <w:rFonts w:ascii="Arial" w:eastAsia="Arial" w:hAnsi="Arial"/>
                <w:sz w:val="22"/>
                <w:szCs w:val="22"/>
              </w:rPr>
              <w:t xml:space="preserve">disturbances in rate of educational development; ability to relate to the environment; mobility; perception, speech, and </w:t>
            </w:r>
            <w:proofErr w:type="gramStart"/>
            <w:r>
              <w:rPr>
                <w:rFonts w:ascii="Arial" w:eastAsia="Arial" w:hAnsi="Arial"/>
                <w:sz w:val="22"/>
                <w:szCs w:val="22"/>
              </w:rPr>
              <w:t>language;</w:t>
            </w:r>
            <w:proofErr w:type="gramEnd"/>
          </w:p>
          <w:p w14:paraId="594EC55A" w14:textId="77777777" w:rsidR="003F0B41" w:rsidRDefault="00BA7FC8">
            <w:pPr>
              <w:numPr>
                <w:ilvl w:val="0"/>
                <w:numId w:val="15"/>
              </w:numPr>
              <w:shd w:val="clear" w:color="auto" w:fill="FFFFFF"/>
              <w:spacing w:after="0"/>
              <w:jc w:val="left"/>
              <w:rPr>
                <w:rFonts w:ascii="Arial" w:eastAsia="Arial" w:hAnsi="Arial"/>
                <w:sz w:val="22"/>
                <w:szCs w:val="22"/>
              </w:rPr>
            </w:pPr>
            <w:r>
              <w:rPr>
                <w:rFonts w:ascii="Arial" w:eastAsia="Arial" w:hAnsi="Arial"/>
                <w:sz w:val="22"/>
                <w:szCs w:val="22"/>
              </w:rPr>
              <w:t>lack of the representational symbolic behaviour that precedes language.</w:t>
            </w:r>
          </w:p>
        </w:tc>
      </w:tr>
      <w:tr w:rsidR="003F0B41" w14:paraId="19956406" w14:textId="77777777">
        <w:tc>
          <w:tcPr>
            <w:tcW w:w="3075" w:type="dxa"/>
            <w:shd w:val="clear" w:color="auto" w:fill="auto"/>
            <w:tcMar>
              <w:top w:w="100" w:type="dxa"/>
              <w:left w:w="100" w:type="dxa"/>
              <w:bottom w:w="100" w:type="dxa"/>
              <w:right w:w="100" w:type="dxa"/>
            </w:tcMar>
          </w:tcPr>
          <w:p w14:paraId="1E589D97"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Deaf &amp; Hard of Hearing</w:t>
            </w:r>
          </w:p>
        </w:tc>
        <w:tc>
          <w:tcPr>
            <w:tcW w:w="7080" w:type="dxa"/>
            <w:shd w:val="clear" w:color="auto" w:fill="auto"/>
            <w:tcMar>
              <w:top w:w="100" w:type="dxa"/>
              <w:left w:w="100" w:type="dxa"/>
              <w:bottom w:w="100" w:type="dxa"/>
              <w:right w:w="100" w:type="dxa"/>
            </w:tcMar>
          </w:tcPr>
          <w:p w14:paraId="48A268A5" w14:textId="77777777" w:rsidR="003F0B41" w:rsidRDefault="00BA7FC8">
            <w:pPr>
              <w:spacing w:after="0"/>
              <w:jc w:val="left"/>
              <w:rPr>
                <w:rFonts w:ascii="Arial" w:eastAsia="Arial" w:hAnsi="Arial"/>
                <w:sz w:val="22"/>
                <w:szCs w:val="22"/>
              </w:rPr>
            </w:pPr>
            <w:r>
              <w:rPr>
                <w:rFonts w:ascii="Arial" w:eastAsia="Arial" w:hAnsi="Arial"/>
                <w:sz w:val="22"/>
                <w:szCs w:val="22"/>
              </w:rPr>
              <w:t>An impairment characterized by deficits in language and speech development because of a diminished or non-existent auditory response to sound.</w:t>
            </w:r>
          </w:p>
        </w:tc>
      </w:tr>
      <w:tr w:rsidR="003F0B41" w14:paraId="01EF4CB1" w14:textId="77777777">
        <w:tc>
          <w:tcPr>
            <w:tcW w:w="3075" w:type="dxa"/>
            <w:shd w:val="clear" w:color="auto" w:fill="auto"/>
            <w:tcMar>
              <w:top w:w="100" w:type="dxa"/>
              <w:left w:w="100" w:type="dxa"/>
              <w:bottom w:w="100" w:type="dxa"/>
              <w:right w:w="100" w:type="dxa"/>
            </w:tcMar>
          </w:tcPr>
          <w:p w14:paraId="132B0B1B"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Learning Disability</w:t>
            </w:r>
          </w:p>
        </w:tc>
        <w:tc>
          <w:tcPr>
            <w:tcW w:w="7080" w:type="dxa"/>
            <w:shd w:val="clear" w:color="auto" w:fill="auto"/>
            <w:tcMar>
              <w:top w:w="100" w:type="dxa"/>
              <w:left w:w="100" w:type="dxa"/>
              <w:bottom w:w="100" w:type="dxa"/>
              <w:right w:w="100" w:type="dxa"/>
            </w:tcMar>
          </w:tcPr>
          <w:p w14:paraId="7555C4E0" w14:textId="77777777" w:rsidR="003F0B41" w:rsidRDefault="00BA7FC8">
            <w:pPr>
              <w:spacing w:after="0"/>
              <w:jc w:val="left"/>
              <w:rPr>
                <w:rFonts w:ascii="Arial" w:eastAsia="Arial" w:hAnsi="Arial"/>
                <w:sz w:val="22"/>
                <w:szCs w:val="22"/>
              </w:rPr>
            </w:pPr>
            <w:r>
              <w:rPr>
                <w:rFonts w:ascii="Arial" w:eastAsia="Arial" w:hAnsi="Arial"/>
                <w:sz w:val="22"/>
                <w:szCs w:val="22"/>
              </w:rPr>
              <w:t xml:space="preserve">One of </w:t>
            </w:r>
            <w:proofErr w:type="gramStart"/>
            <w:r>
              <w:rPr>
                <w:rFonts w:ascii="Arial" w:eastAsia="Arial" w:hAnsi="Arial"/>
                <w:sz w:val="22"/>
                <w:szCs w:val="22"/>
              </w:rPr>
              <w:t>a number of</w:t>
            </w:r>
            <w:proofErr w:type="gramEnd"/>
            <w:r>
              <w:rPr>
                <w:rFonts w:ascii="Arial" w:eastAsia="Arial" w:hAnsi="Arial"/>
                <w:sz w:val="22"/>
                <w:szCs w:val="22"/>
              </w:rPr>
              <w:t xml:space="preserve"> neurodevelopmental disorders that persistently an</w:t>
            </w:r>
            <w:r>
              <w:rPr>
                <w:rFonts w:ascii="Arial" w:eastAsia="Arial" w:hAnsi="Arial"/>
                <w:sz w:val="22"/>
                <w:szCs w:val="22"/>
              </w:rPr>
              <w:t>d significantly has an impact on the ability to learn and use academic and other skills and that affects the ability to perceive or process verbal or non-verbal information in an effective and accurate manner in students who have assessed intellectual abil</w:t>
            </w:r>
            <w:r>
              <w:rPr>
                <w:rFonts w:ascii="Arial" w:eastAsia="Arial" w:hAnsi="Arial"/>
                <w:sz w:val="22"/>
                <w:szCs w:val="22"/>
              </w:rPr>
              <w:t>ities that are at least in the average range and results in:</w:t>
            </w:r>
          </w:p>
          <w:p w14:paraId="766EBCCF" w14:textId="77777777" w:rsidR="003F0B41" w:rsidRDefault="00BA7FC8">
            <w:pPr>
              <w:numPr>
                <w:ilvl w:val="0"/>
                <w:numId w:val="3"/>
              </w:numPr>
              <w:spacing w:after="0"/>
              <w:jc w:val="left"/>
              <w:rPr>
                <w:rFonts w:ascii="Arial" w:eastAsia="Arial" w:hAnsi="Arial"/>
                <w:sz w:val="22"/>
                <w:szCs w:val="22"/>
              </w:rPr>
            </w:pPr>
            <w:r>
              <w:rPr>
                <w:rFonts w:ascii="Arial" w:eastAsia="Arial" w:hAnsi="Arial"/>
                <w:sz w:val="22"/>
                <w:szCs w:val="22"/>
              </w:rPr>
              <w:t>academic underachievement that is inconsistent with the intellectual abilities of the student (which are at least in the average range), and/or</w:t>
            </w:r>
          </w:p>
          <w:p w14:paraId="114E3FB9" w14:textId="77777777" w:rsidR="003F0B41" w:rsidRDefault="00BA7FC8">
            <w:pPr>
              <w:numPr>
                <w:ilvl w:val="0"/>
                <w:numId w:val="3"/>
              </w:numPr>
              <w:spacing w:after="0"/>
              <w:jc w:val="left"/>
              <w:rPr>
                <w:rFonts w:ascii="Arial" w:eastAsia="Arial" w:hAnsi="Arial"/>
                <w:sz w:val="22"/>
                <w:szCs w:val="22"/>
              </w:rPr>
            </w:pPr>
            <w:r>
              <w:rPr>
                <w:rFonts w:ascii="Arial" w:eastAsia="Arial" w:hAnsi="Arial"/>
                <w:sz w:val="22"/>
                <w:szCs w:val="22"/>
              </w:rPr>
              <w:t xml:space="preserve">academic achievement that can be maintained by the </w:t>
            </w:r>
            <w:r>
              <w:rPr>
                <w:rFonts w:ascii="Arial" w:eastAsia="Arial" w:hAnsi="Arial"/>
                <w:sz w:val="22"/>
                <w:szCs w:val="22"/>
              </w:rPr>
              <w:t xml:space="preserve">student only with extremely high levels of effort and/or with additional support.  </w:t>
            </w:r>
          </w:p>
        </w:tc>
      </w:tr>
      <w:tr w:rsidR="003F0B41" w14:paraId="6CD5C631" w14:textId="77777777">
        <w:tc>
          <w:tcPr>
            <w:tcW w:w="3075" w:type="dxa"/>
            <w:shd w:val="clear" w:color="auto" w:fill="auto"/>
            <w:tcMar>
              <w:top w:w="100" w:type="dxa"/>
              <w:left w:w="100" w:type="dxa"/>
              <w:bottom w:w="100" w:type="dxa"/>
              <w:right w:w="100" w:type="dxa"/>
            </w:tcMar>
          </w:tcPr>
          <w:p w14:paraId="545DC36B"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Language Impairment</w:t>
            </w:r>
          </w:p>
        </w:tc>
        <w:tc>
          <w:tcPr>
            <w:tcW w:w="7080" w:type="dxa"/>
            <w:shd w:val="clear" w:color="auto" w:fill="auto"/>
            <w:tcMar>
              <w:top w:w="100" w:type="dxa"/>
              <w:left w:w="100" w:type="dxa"/>
              <w:bottom w:w="100" w:type="dxa"/>
              <w:right w:w="100" w:type="dxa"/>
            </w:tcMar>
          </w:tcPr>
          <w:p w14:paraId="2C1EC4A7" w14:textId="77777777" w:rsidR="003F0B41" w:rsidRDefault="00BA7FC8">
            <w:pPr>
              <w:spacing w:after="0"/>
              <w:jc w:val="left"/>
              <w:rPr>
                <w:rFonts w:ascii="Arial" w:eastAsia="Arial" w:hAnsi="Arial"/>
                <w:sz w:val="22"/>
                <w:szCs w:val="22"/>
              </w:rPr>
            </w:pPr>
            <w:r>
              <w:rPr>
                <w:rFonts w:ascii="Arial" w:eastAsia="Arial" w:hAnsi="Arial"/>
                <w:sz w:val="22"/>
                <w:szCs w:val="22"/>
              </w:rPr>
              <w:t>A learning disorder characterized by an impairment in comprehension and/or the use of verbal communication or the written or other symbol system of communication, which may be associated with neurological, psychological, physical, or sensory factors, and w</w:t>
            </w:r>
            <w:r>
              <w:rPr>
                <w:rFonts w:ascii="Arial" w:eastAsia="Arial" w:hAnsi="Arial"/>
                <w:sz w:val="22"/>
                <w:szCs w:val="22"/>
              </w:rPr>
              <w:t>hich may:</w:t>
            </w:r>
          </w:p>
          <w:p w14:paraId="336B10E9" w14:textId="77777777" w:rsidR="003F0B41" w:rsidRDefault="00BA7FC8">
            <w:pPr>
              <w:numPr>
                <w:ilvl w:val="0"/>
                <w:numId w:val="2"/>
              </w:numPr>
              <w:shd w:val="clear" w:color="auto" w:fill="FFFFFF"/>
              <w:spacing w:after="0"/>
              <w:jc w:val="left"/>
              <w:rPr>
                <w:rFonts w:ascii="Arial" w:eastAsia="Arial" w:hAnsi="Arial"/>
                <w:sz w:val="22"/>
                <w:szCs w:val="22"/>
              </w:rPr>
            </w:pPr>
            <w:r>
              <w:rPr>
                <w:rFonts w:ascii="Arial" w:eastAsia="Arial" w:hAnsi="Arial"/>
                <w:sz w:val="22"/>
                <w:szCs w:val="22"/>
              </w:rPr>
              <w:t>involve one or more of the form, content, and function of language in communication; and</w:t>
            </w:r>
          </w:p>
          <w:p w14:paraId="2D74971C" w14:textId="77777777" w:rsidR="003F0B41" w:rsidRDefault="00BA7FC8">
            <w:pPr>
              <w:numPr>
                <w:ilvl w:val="0"/>
                <w:numId w:val="2"/>
              </w:numPr>
              <w:shd w:val="clear" w:color="auto" w:fill="FFFFFF"/>
              <w:spacing w:after="0"/>
              <w:jc w:val="left"/>
              <w:rPr>
                <w:rFonts w:ascii="Arial" w:eastAsia="Arial" w:hAnsi="Arial"/>
                <w:sz w:val="22"/>
                <w:szCs w:val="22"/>
              </w:rPr>
            </w:pPr>
            <w:r>
              <w:rPr>
                <w:rFonts w:ascii="Arial" w:eastAsia="Arial" w:hAnsi="Arial"/>
                <w:sz w:val="22"/>
                <w:szCs w:val="22"/>
              </w:rPr>
              <w:t>include one or more of: language delay; dysfluency; voice and articulation development, which may or may not be organically or functionally based.</w:t>
            </w:r>
          </w:p>
        </w:tc>
      </w:tr>
      <w:tr w:rsidR="003F0B41" w14:paraId="79BCDDD8" w14:textId="77777777">
        <w:tc>
          <w:tcPr>
            <w:tcW w:w="3075" w:type="dxa"/>
            <w:shd w:val="clear" w:color="auto" w:fill="auto"/>
            <w:tcMar>
              <w:top w:w="100" w:type="dxa"/>
              <w:left w:w="100" w:type="dxa"/>
              <w:bottom w:w="100" w:type="dxa"/>
              <w:right w:w="100" w:type="dxa"/>
            </w:tcMar>
          </w:tcPr>
          <w:p w14:paraId="60212868"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Speech Impairment</w:t>
            </w:r>
          </w:p>
        </w:tc>
        <w:tc>
          <w:tcPr>
            <w:tcW w:w="7080" w:type="dxa"/>
            <w:shd w:val="clear" w:color="auto" w:fill="auto"/>
            <w:tcMar>
              <w:top w:w="100" w:type="dxa"/>
              <w:left w:w="100" w:type="dxa"/>
              <w:bottom w:w="100" w:type="dxa"/>
              <w:right w:w="100" w:type="dxa"/>
            </w:tcMar>
          </w:tcPr>
          <w:p w14:paraId="7317F91E" w14:textId="77777777" w:rsidR="003F0B41" w:rsidRDefault="00BA7FC8">
            <w:pPr>
              <w:spacing w:after="0"/>
              <w:jc w:val="left"/>
              <w:rPr>
                <w:rFonts w:ascii="Arial" w:eastAsia="Arial" w:hAnsi="Arial"/>
                <w:sz w:val="22"/>
                <w:szCs w:val="22"/>
              </w:rPr>
            </w:pPr>
            <w:r>
              <w:rPr>
                <w:rFonts w:ascii="Arial" w:eastAsia="Arial" w:hAnsi="Arial"/>
                <w:sz w:val="22"/>
                <w:szCs w:val="22"/>
              </w:rPr>
              <w:t>A disorder in language formulation that may be associated with neurological, psychological</w:t>
            </w:r>
            <w:r>
              <w:rPr>
                <w:rFonts w:ascii="Arial" w:eastAsia="Arial" w:hAnsi="Arial"/>
                <w:sz w:val="22"/>
                <w:szCs w:val="22"/>
              </w:rPr>
              <w:t>, physical, or sensory factors; that involves perceptual motor aspects of transmitting oral messages; and that may be characterized by impairment in articulation, rhythm, and stress.</w:t>
            </w:r>
          </w:p>
        </w:tc>
      </w:tr>
      <w:tr w:rsidR="003F0B41" w14:paraId="1D224D94" w14:textId="77777777">
        <w:trPr>
          <w:trHeight w:val="440"/>
        </w:trPr>
        <w:tc>
          <w:tcPr>
            <w:tcW w:w="10155" w:type="dxa"/>
            <w:gridSpan w:val="2"/>
            <w:shd w:val="clear" w:color="auto" w:fill="FCE5CD"/>
            <w:tcMar>
              <w:top w:w="100" w:type="dxa"/>
              <w:left w:w="100" w:type="dxa"/>
              <w:bottom w:w="100" w:type="dxa"/>
              <w:right w:w="100" w:type="dxa"/>
            </w:tcMar>
          </w:tcPr>
          <w:p w14:paraId="5D97A1AD" w14:textId="77777777" w:rsidR="003F0B41" w:rsidRDefault="00BA7FC8">
            <w:pPr>
              <w:widowControl w:val="0"/>
              <w:spacing w:after="0"/>
              <w:jc w:val="left"/>
              <w:rPr>
                <w:rFonts w:ascii="Arial" w:eastAsia="Arial" w:hAnsi="Arial"/>
                <w:b/>
                <w:sz w:val="22"/>
                <w:szCs w:val="22"/>
              </w:rPr>
            </w:pPr>
            <w:r>
              <w:rPr>
                <w:rFonts w:ascii="Arial" w:eastAsia="Arial" w:hAnsi="Arial"/>
                <w:b/>
                <w:sz w:val="22"/>
                <w:szCs w:val="22"/>
              </w:rPr>
              <w:t>Intellectual</w:t>
            </w:r>
          </w:p>
        </w:tc>
      </w:tr>
      <w:tr w:rsidR="003F0B41" w14:paraId="3C4DB8F9" w14:textId="77777777">
        <w:tc>
          <w:tcPr>
            <w:tcW w:w="3075" w:type="dxa"/>
            <w:shd w:val="clear" w:color="auto" w:fill="auto"/>
            <w:tcMar>
              <w:top w:w="100" w:type="dxa"/>
              <w:left w:w="100" w:type="dxa"/>
              <w:bottom w:w="100" w:type="dxa"/>
              <w:right w:w="100" w:type="dxa"/>
            </w:tcMar>
          </w:tcPr>
          <w:p w14:paraId="4806F78A"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Developmental Disability</w:t>
            </w:r>
          </w:p>
        </w:tc>
        <w:tc>
          <w:tcPr>
            <w:tcW w:w="7080" w:type="dxa"/>
            <w:shd w:val="clear" w:color="auto" w:fill="auto"/>
            <w:tcMar>
              <w:top w:w="100" w:type="dxa"/>
              <w:left w:w="100" w:type="dxa"/>
              <w:bottom w:w="100" w:type="dxa"/>
              <w:right w:w="100" w:type="dxa"/>
            </w:tcMar>
          </w:tcPr>
          <w:p w14:paraId="4E533BA1" w14:textId="77777777" w:rsidR="003F0B41" w:rsidRDefault="00BA7FC8">
            <w:pPr>
              <w:spacing w:after="0"/>
              <w:jc w:val="left"/>
              <w:rPr>
                <w:rFonts w:ascii="Arial" w:eastAsia="Arial" w:hAnsi="Arial"/>
                <w:sz w:val="22"/>
                <w:szCs w:val="22"/>
              </w:rPr>
            </w:pPr>
            <w:r>
              <w:rPr>
                <w:rFonts w:ascii="Arial" w:eastAsia="Arial" w:hAnsi="Arial"/>
                <w:sz w:val="22"/>
                <w:szCs w:val="22"/>
              </w:rPr>
              <w:t>A severe learning disorder characterized by:</w:t>
            </w:r>
          </w:p>
          <w:p w14:paraId="6A2368CD" w14:textId="77777777" w:rsidR="003F0B41" w:rsidRDefault="00BA7FC8">
            <w:pPr>
              <w:numPr>
                <w:ilvl w:val="0"/>
                <w:numId w:val="11"/>
              </w:numPr>
              <w:shd w:val="clear" w:color="auto" w:fill="FFFFFF"/>
              <w:spacing w:after="0"/>
              <w:jc w:val="left"/>
              <w:rPr>
                <w:color w:val="1A1A1A"/>
                <w:sz w:val="22"/>
                <w:szCs w:val="22"/>
              </w:rPr>
            </w:pPr>
            <w:r>
              <w:rPr>
                <w:rFonts w:ascii="Arial" w:eastAsia="Arial" w:hAnsi="Arial"/>
                <w:sz w:val="22"/>
                <w:szCs w:val="22"/>
              </w:rPr>
              <w:t xml:space="preserve">an inability to profit from a special education program for students with mild intellectual disabilities because of slow intellectual </w:t>
            </w:r>
            <w:proofErr w:type="gramStart"/>
            <w:r>
              <w:rPr>
                <w:rFonts w:ascii="Arial" w:eastAsia="Arial" w:hAnsi="Arial"/>
                <w:sz w:val="22"/>
                <w:szCs w:val="22"/>
              </w:rPr>
              <w:t>development;</w:t>
            </w:r>
            <w:proofErr w:type="gramEnd"/>
          </w:p>
          <w:p w14:paraId="6B786E17" w14:textId="77777777" w:rsidR="003F0B41" w:rsidRDefault="00BA7FC8">
            <w:pPr>
              <w:numPr>
                <w:ilvl w:val="0"/>
                <w:numId w:val="11"/>
              </w:numPr>
              <w:shd w:val="clear" w:color="auto" w:fill="FFFFFF"/>
              <w:spacing w:after="0"/>
              <w:jc w:val="left"/>
              <w:rPr>
                <w:color w:val="1A1A1A"/>
                <w:sz w:val="22"/>
                <w:szCs w:val="22"/>
              </w:rPr>
            </w:pPr>
            <w:r>
              <w:rPr>
                <w:rFonts w:ascii="Arial" w:eastAsia="Arial" w:hAnsi="Arial"/>
                <w:sz w:val="22"/>
                <w:szCs w:val="22"/>
              </w:rPr>
              <w:t>an ability to profit from a special education program that is de</w:t>
            </w:r>
            <w:r>
              <w:rPr>
                <w:rFonts w:ascii="Arial" w:eastAsia="Arial" w:hAnsi="Arial"/>
                <w:sz w:val="22"/>
                <w:szCs w:val="22"/>
              </w:rPr>
              <w:t xml:space="preserve">signed to accommodate slow intellectual </w:t>
            </w:r>
            <w:proofErr w:type="gramStart"/>
            <w:r>
              <w:rPr>
                <w:rFonts w:ascii="Arial" w:eastAsia="Arial" w:hAnsi="Arial"/>
                <w:sz w:val="22"/>
                <w:szCs w:val="22"/>
              </w:rPr>
              <w:t>development;</w:t>
            </w:r>
            <w:proofErr w:type="gramEnd"/>
          </w:p>
          <w:p w14:paraId="06245E99" w14:textId="77777777" w:rsidR="003F0B41" w:rsidRDefault="00BA7FC8">
            <w:pPr>
              <w:numPr>
                <w:ilvl w:val="0"/>
                <w:numId w:val="11"/>
              </w:numPr>
              <w:shd w:val="clear" w:color="auto" w:fill="FFFFFF"/>
              <w:spacing w:after="0"/>
              <w:jc w:val="left"/>
              <w:rPr>
                <w:color w:val="1A1A1A"/>
                <w:sz w:val="22"/>
                <w:szCs w:val="22"/>
              </w:rPr>
            </w:pPr>
            <w:r>
              <w:rPr>
                <w:rFonts w:ascii="Arial" w:eastAsia="Arial" w:hAnsi="Arial"/>
                <w:sz w:val="22"/>
                <w:szCs w:val="22"/>
              </w:rPr>
              <w:t>a limited potential for academic learning, independent social adjustment, and economic self-support.</w:t>
            </w:r>
          </w:p>
        </w:tc>
      </w:tr>
      <w:tr w:rsidR="003F0B41" w14:paraId="2087F0C6" w14:textId="77777777">
        <w:tc>
          <w:tcPr>
            <w:tcW w:w="3075" w:type="dxa"/>
            <w:shd w:val="clear" w:color="auto" w:fill="auto"/>
            <w:tcMar>
              <w:top w:w="100" w:type="dxa"/>
              <w:left w:w="100" w:type="dxa"/>
              <w:bottom w:w="100" w:type="dxa"/>
              <w:right w:w="100" w:type="dxa"/>
            </w:tcMar>
          </w:tcPr>
          <w:p w14:paraId="0CBDF470"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Giftedness</w:t>
            </w:r>
          </w:p>
        </w:tc>
        <w:tc>
          <w:tcPr>
            <w:tcW w:w="7080" w:type="dxa"/>
            <w:shd w:val="clear" w:color="auto" w:fill="auto"/>
            <w:tcMar>
              <w:top w:w="100" w:type="dxa"/>
              <w:left w:w="100" w:type="dxa"/>
              <w:bottom w:w="100" w:type="dxa"/>
              <w:right w:w="100" w:type="dxa"/>
            </w:tcMar>
          </w:tcPr>
          <w:p w14:paraId="6E572734" w14:textId="77777777" w:rsidR="003F0B41" w:rsidRDefault="00BA7FC8">
            <w:pPr>
              <w:spacing w:after="0"/>
              <w:jc w:val="left"/>
              <w:rPr>
                <w:rFonts w:ascii="Arial" w:eastAsia="Arial" w:hAnsi="Arial"/>
                <w:sz w:val="22"/>
                <w:szCs w:val="22"/>
              </w:rPr>
            </w:pPr>
            <w:r>
              <w:rPr>
                <w:rFonts w:ascii="Arial" w:eastAsia="Arial" w:hAnsi="Arial"/>
                <w:sz w:val="22"/>
                <w:szCs w:val="22"/>
              </w:rPr>
              <w:t>An unusually advanced degree of general intellectual ability that requires differentiated learning experiences of a depth and breadth beyond those normally provided in the regular school program to satisfy the level of educational potential indicated.</w:t>
            </w:r>
          </w:p>
        </w:tc>
      </w:tr>
      <w:tr w:rsidR="003F0B41" w14:paraId="28C445A0" w14:textId="77777777">
        <w:tc>
          <w:tcPr>
            <w:tcW w:w="3075" w:type="dxa"/>
            <w:shd w:val="clear" w:color="auto" w:fill="auto"/>
            <w:tcMar>
              <w:top w:w="100" w:type="dxa"/>
              <w:left w:w="100" w:type="dxa"/>
              <w:bottom w:w="100" w:type="dxa"/>
              <w:right w:w="100" w:type="dxa"/>
            </w:tcMar>
          </w:tcPr>
          <w:p w14:paraId="1A2CB193"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Mil</w:t>
            </w:r>
            <w:r>
              <w:rPr>
                <w:rFonts w:ascii="Arial" w:eastAsia="Arial" w:hAnsi="Arial"/>
                <w:b/>
                <w:sz w:val="22"/>
                <w:szCs w:val="22"/>
              </w:rPr>
              <w:t>d Intellectual Disability</w:t>
            </w:r>
          </w:p>
        </w:tc>
        <w:tc>
          <w:tcPr>
            <w:tcW w:w="7080" w:type="dxa"/>
            <w:shd w:val="clear" w:color="auto" w:fill="auto"/>
            <w:tcMar>
              <w:top w:w="100" w:type="dxa"/>
              <w:left w:w="100" w:type="dxa"/>
              <w:bottom w:w="100" w:type="dxa"/>
              <w:right w:w="100" w:type="dxa"/>
            </w:tcMar>
          </w:tcPr>
          <w:p w14:paraId="3FA51F7B" w14:textId="77777777" w:rsidR="003F0B41" w:rsidRDefault="00BA7FC8">
            <w:pPr>
              <w:spacing w:after="0"/>
              <w:jc w:val="left"/>
              <w:rPr>
                <w:rFonts w:ascii="Arial" w:eastAsia="Arial" w:hAnsi="Arial"/>
                <w:sz w:val="22"/>
                <w:szCs w:val="22"/>
              </w:rPr>
            </w:pPr>
            <w:r>
              <w:rPr>
                <w:rFonts w:ascii="Arial" w:eastAsia="Arial" w:hAnsi="Arial"/>
                <w:sz w:val="22"/>
                <w:szCs w:val="22"/>
              </w:rPr>
              <w:t>A learning disorder characterized by:</w:t>
            </w:r>
          </w:p>
          <w:p w14:paraId="3CB58BAC" w14:textId="77777777" w:rsidR="003F0B41" w:rsidRDefault="00BA7FC8">
            <w:pPr>
              <w:numPr>
                <w:ilvl w:val="0"/>
                <w:numId w:val="8"/>
              </w:numPr>
              <w:shd w:val="clear" w:color="auto" w:fill="FFFFFF"/>
              <w:spacing w:after="0"/>
              <w:jc w:val="left"/>
              <w:rPr>
                <w:rFonts w:ascii="Arial" w:eastAsia="Arial" w:hAnsi="Arial"/>
                <w:sz w:val="22"/>
                <w:szCs w:val="22"/>
              </w:rPr>
            </w:pPr>
            <w:r>
              <w:rPr>
                <w:rFonts w:ascii="Arial" w:eastAsia="Arial" w:hAnsi="Arial"/>
                <w:sz w:val="22"/>
                <w:szCs w:val="22"/>
              </w:rPr>
              <w:t xml:space="preserve">an ability to profit educationally within a regular class with the aid of considerable curriculum modification and support </w:t>
            </w:r>
            <w:proofErr w:type="gramStart"/>
            <w:r>
              <w:rPr>
                <w:rFonts w:ascii="Arial" w:eastAsia="Arial" w:hAnsi="Arial"/>
                <w:sz w:val="22"/>
                <w:szCs w:val="22"/>
              </w:rPr>
              <w:t>services;</w:t>
            </w:r>
            <w:proofErr w:type="gramEnd"/>
          </w:p>
          <w:p w14:paraId="1BBC2518" w14:textId="77777777" w:rsidR="003F0B41" w:rsidRDefault="00BA7FC8">
            <w:pPr>
              <w:numPr>
                <w:ilvl w:val="0"/>
                <w:numId w:val="8"/>
              </w:numPr>
              <w:shd w:val="clear" w:color="auto" w:fill="FFFFFF"/>
              <w:spacing w:after="0"/>
              <w:jc w:val="left"/>
              <w:rPr>
                <w:rFonts w:ascii="Arial" w:eastAsia="Arial" w:hAnsi="Arial"/>
                <w:sz w:val="22"/>
                <w:szCs w:val="22"/>
              </w:rPr>
            </w:pPr>
            <w:r>
              <w:rPr>
                <w:rFonts w:ascii="Arial" w:eastAsia="Arial" w:hAnsi="Arial"/>
                <w:sz w:val="22"/>
                <w:szCs w:val="22"/>
              </w:rPr>
              <w:t>an inability to profit educationally within a regular class</w:t>
            </w:r>
            <w:r>
              <w:rPr>
                <w:rFonts w:ascii="Arial" w:eastAsia="Arial" w:hAnsi="Arial"/>
                <w:sz w:val="22"/>
                <w:szCs w:val="22"/>
              </w:rPr>
              <w:t xml:space="preserve"> because of slow intellectual </w:t>
            </w:r>
            <w:proofErr w:type="gramStart"/>
            <w:r>
              <w:rPr>
                <w:rFonts w:ascii="Arial" w:eastAsia="Arial" w:hAnsi="Arial"/>
                <w:sz w:val="22"/>
                <w:szCs w:val="22"/>
              </w:rPr>
              <w:t>development;</w:t>
            </w:r>
            <w:proofErr w:type="gramEnd"/>
          </w:p>
          <w:p w14:paraId="1BE7DADE" w14:textId="77777777" w:rsidR="003F0B41" w:rsidRDefault="00BA7FC8">
            <w:pPr>
              <w:numPr>
                <w:ilvl w:val="0"/>
                <w:numId w:val="8"/>
              </w:numPr>
              <w:shd w:val="clear" w:color="auto" w:fill="FFFFFF"/>
              <w:spacing w:after="0"/>
              <w:jc w:val="left"/>
              <w:rPr>
                <w:rFonts w:ascii="Arial" w:eastAsia="Arial" w:hAnsi="Arial"/>
                <w:sz w:val="22"/>
                <w:szCs w:val="22"/>
              </w:rPr>
            </w:pPr>
            <w:r>
              <w:rPr>
                <w:rFonts w:ascii="Arial" w:eastAsia="Arial" w:hAnsi="Arial"/>
                <w:sz w:val="22"/>
                <w:szCs w:val="22"/>
              </w:rPr>
              <w:t>a potential for academic learning, independent social adjustment, and economic self-support.</w:t>
            </w:r>
          </w:p>
        </w:tc>
      </w:tr>
      <w:tr w:rsidR="003F0B41" w14:paraId="4FC50DDF" w14:textId="77777777">
        <w:trPr>
          <w:trHeight w:val="440"/>
        </w:trPr>
        <w:tc>
          <w:tcPr>
            <w:tcW w:w="10155" w:type="dxa"/>
            <w:gridSpan w:val="2"/>
            <w:shd w:val="clear" w:color="auto" w:fill="FCE5CD"/>
            <w:tcMar>
              <w:top w:w="100" w:type="dxa"/>
              <w:left w:w="100" w:type="dxa"/>
              <w:bottom w:w="100" w:type="dxa"/>
              <w:right w:w="100" w:type="dxa"/>
            </w:tcMar>
          </w:tcPr>
          <w:p w14:paraId="0CAFCFD6" w14:textId="77777777" w:rsidR="003F0B41" w:rsidRDefault="00BA7FC8">
            <w:pPr>
              <w:widowControl w:val="0"/>
              <w:spacing w:after="0"/>
              <w:jc w:val="left"/>
              <w:rPr>
                <w:rFonts w:ascii="Arial" w:eastAsia="Arial" w:hAnsi="Arial"/>
                <w:b/>
                <w:sz w:val="22"/>
                <w:szCs w:val="22"/>
              </w:rPr>
            </w:pPr>
            <w:r>
              <w:rPr>
                <w:rFonts w:ascii="Arial" w:eastAsia="Arial" w:hAnsi="Arial"/>
                <w:b/>
                <w:sz w:val="22"/>
                <w:szCs w:val="22"/>
              </w:rPr>
              <w:t>Behaviour</w:t>
            </w:r>
          </w:p>
        </w:tc>
      </w:tr>
      <w:tr w:rsidR="003F0B41" w14:paraId="3641BC95" w14:textId="77777777">
        <w:tc>
          <w:tcPr>
            <w:tcW w:w="3075" w:type="dxa"/>
            <w:shd w:val="clear" w:color="auto" w:fill="auto"/>
            <w:tcMar>
              <w:top w:w="100" w:type="dxa"/>
              <w:left w:w="100" w:type="dxa"/>
              <w:bottom w:w="100" w:type="dxa"/>
              <w:right w:w="100" w:type="dxa"/>
            </w:tcMar>
          </w:tcPr>
          <w:p w14:paraId="55B208A4" w14:textId="77777777" w:rsidR="003F0B41" w:rsidRDefault="00BA7FC8">
            <w:pPr>
              <w:widowControl w:val="0"/>
              <w:pBdr>
                <w:top w:val="nil"/>
                <w:left w:val="nil"/>
                <w:bottom w:val="nil"/>
                <w:right w:val="nil"/>
                <w:between w:val="nil"/>
              </w:pBdr>
              <w:spacing w:after="0"/>
              <w:jc w:val="left"/>
              <w:rPr>
                <w:rFonts w:ascii="Arial" w:eastAsia="Arial" w:hAnsi="Arial"/>
                <w:b/>
                <w:sz w:val="22"/>
                <w:szCs w:val="22"/>
              </w:rPr>
            </w:pPr>
            <w:r>
              <w:rPr>
                <w:rFonts w:ascii="Arial" w:eastAsia="Arial" w:hAnsi="Arial"/>
                <w:b/>
                <w:sz w:val="22"/>
                <w:szCs w:val="22"/>
              </w:rPr>
              <w:t>Behaviour</w:t>
            </w:r>
          </w:p>
        </w:tc>
        <w:tc>
          <w:tcPr>
            <w:tcW w:w="7080" w:type="dxa"/>
            <w:shd w:val="clear" w:color="auto" w:fill="auto"/>
            <w:tcMar>
              <w:top w:w="100" w:type="dxa"/>
              <w:left w:w="100" w:type="dxa"/>
              <w:bottom w:w="100" w:type="dxa"/>
              <w:right w:w="100" w:type="dxa"/>
            </w:tcMar>
          </w:tcPr>
          <w:p w14:paraId="2A02533F"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 xml:space="preserve">A learning disorder characterized by specific behaviour problems over such </w:t>
            </w:r>
            <w:proofErr w:type="gramStart"/>
            <w:r>
              <w:rPr>
                <w:rFonts w:ascii="Arial" w:eastAsia="Arial" w:hAnsi="Arial"/>
                <w:sz w:val="22"/>
                <w:szCs w:val="22"/>
              </w:rPr>
              <w:t>a period of time</w:t>
            </w:r>
            <w:proofErr w:type="gramEnd"/>
            <w:r>
              <w:rPr>
                <w:rFonts w:ascii="Arial" w:eastAsia="Arial" w:hAnsi="Arial"/>
                <w:sz w:val="22"/>
                <w:szCs w:val="22"/>
              </w:rPr>
              <w:t>, and to such a marked degree, and of such a nature, as to adversely affect educational performance and that may be accompanied by one or more of the following:</w:t>
            </w:r>
          </w:p>
          <w:p w14:paraId="36405F4B" w14:textId="77777777" w:rsidR="003F0B41" w:rsidRDefault="00BA7FC8">
            <w:pPr>
              <w:widowControl w:val="0"/>
              <w:numPr>
                <w:ilvl w:val="0"/>
                <w:numId w:val="14"/>
              </w:numPr>
              <w:shd w:val="clear" w:color="auto" w:fill="FFFFFF"/>
              <w:spacing w:after="0"/>
              <w:jc w:val="left"/>
              <w:rPr>
                <w:rFonts w:ascii="Arial" w:eastAsia="Arial" w:hAnsi="Arial"/>
                <w:sz w:val="22"/>
                <w:szCs w:val="22"/>
              </w:rPr>
            </w:pPr>
            <w:r>
              <w:rPr>
                <w:rFonts w:ascii="Arial" w:eastAsia="Arial" w:hAnsi="Arial"/>
                <w:sz w:val="22"/>
                <w:szCs w:val="22"/>
              </w:rPr>
              <w:t>an i</w:t>
            </w:r>
            <w:r>
              <w:rPr>
                <w:rFonts w:ascii="Arial" w:eastAsia="Arial" w:hAnsi="Arial"/>
                <w:sz w:val="22"/>
                <w:szCs w:val="22"/>
              </w:rPr>
              <w:t xml:space="preserve">nability to build or to maintain interpersonal </w:t>
            </w:r>
            <w:proofErr w:type="gramStart"/>
            <w:r>
              <w:rPr>
                <w:rFonts w:ascii="Arial" w:eastAsia="Arial" w:hAnsi="Arial"/>
                <w:sz w:val="22"/>
                <w:szCs w:val="22"/>
              </w:rPr>
              <w:t>relationships;</w:t>
            </w:r>
            <w:proofErr w:type="gramEnd"/>
          </w:p>
          <w:p w14:paraId="5E949E0E" w14:textId="77777777" w:rsidR="003F0B41" w:rsidRDefault="00BA7FC8">
            <w:pPr>
              <w:widowControl w:val="0"/>
              <w:numPr>
                <w:ilvl w:val="0"/>
                <w:numId w:val="14"/>
              </w:numPr>
              <w:shd w:val="clear" w:color="auto" w:fill="FFFFFF"/>
              <w:spacing w:after="0"/>
              <w:jc w:val="left"/>
              <w:rPr>
                <w:rFonts w:ascii="Arial" w:eastAsia="Arial" w:hAnsi="Arial"/>
                <w:sz w:val="22"/>
                <w:szCs w:val="22"/>
              </w:rPr>
            </w:pPr>
            <w:r>
              <w:rPr>
                <w:rFonts w:ascii="Arial" w:eastAsia="Arial" w:hAnsi="Arial"/>
                <w:sz w:val="22"/>
                <w:szCs w:val="22"/>
              </w:rPr>
              <w:t xml:space="preserve">excessive fears or </w:t>
            </w:r>
            <w:proofErr w:type="gramStart"/>
            <w:r>
              <w:rPr>
                <w:rFonts w:ascii="Arial" w:eastAsia="Arial" w:hAnsi="Arial"/>
                <w:sz w:val="22"/>
                <w:szCs w:val="22"/>
              </w:rPr>
              <w:t>anxieties;</w:t>
            </w:r>
            <w:proofErr w:type="gramEnd"/>
          </w:p>
          <w:p w14:paraId="068068D0" w14:textId="77777777" w:rsidR="003F0B41" w:rsidRDefault="00BA7FC8">
            <w:pPr>
              <w:widowControl w:val="0"/>
              <w:numPr>
                <w:ilvl w:val="0"/>
                <w:numId w:val="14"/>
              </w:numPr>
              <w:shd w:val="clear" w:color="auto" w:fill="FFFFFF"/>
              <w:spacing w:after="0"/>
              <w:jc w:val="left"/>
              <w:rPr>
                <w:rFonts w:ascii="Arial" w:eastAsia="Arial" w:hAnsi="Arial"/>
                <w:sz w:val="22"/>
                <w:szCs w:val="22"/>
              </w:rPr>
            </w:pPr>
            <w:r>
              <w:rPr>
                <w:rFonts w:ascii="Arial" w:eastAsia="Arial" w:hAnsi="Arial"/>
                <w:sz w:val="22"/>
                <w:szCs w:val="22"/>
              </w:rPr>
              <w:t xml:space="preserve">a tendency to compulsive </w:t>
            </w:r>
            <w:proofErr w:type="gramStart"/>
            <w:r>
              <w:rPr>
                <w:rFonts w:ascii="Arial" w:eastAsia="Arial" w:hAnsi="Arial"/>
                <w:sz w:val="22"/>
                <w:szCs w:val="22"/>
              </w:rPr>
              <w:t>reaction;</w:t>
            </w:r>
            <w:proofErr w:type="gramEnd"/>
          </w:p>
          <w:p w14:paraId="0741B25B" w14:textId="77777777" w:rsidR="003F0B41" w:rsidRDefault="00BA7FC8">
            <w:pPr>
              <w:widowControl w:val="0"/>
              <w:numPr>
                <w:ilvl w:val="0"/>
                <w:numId w:val="14"/>
              </w:numPr>
              <w:shd w:val="clear" w:color="auto" w:fill="FFFFFF"/>
              <w:spacing w:after="0"/>
              <w:jc w:val="left"/>
              <w:rPr>
                <w:rFonts w:ascii="Arial" w:eastAsia="Arial" w:hAnsi="Arial"/>
                <w:sz w:val="22"/>
                <w:szCs w:val="22"/>
              </w:rPr>
            </w:pPr>
            <w:r>
              <w:rPr>
                <w:rFonts w:ascii="Arial" w:eastAsia="Arial" w:hAnsi="Arial"/>
                <w:sz w:val="22"/>
                <w:szCs w:val="22"/>
              </w:rPr>
              <w:t>an inability to learn that cannot be traced to intellectual, sensory, or other health factors, or any combination.</w:t>
            </w:r>
          </w:p>
          <w:p w14:paraId="7E6408C6" w14:textId="77777777" w:rsidR="003F0B41" w:rsidRDefault="003F0B41">
            <w:pPr>
              <w:widowControl w:val="0"/>
              <w:shd w:val="clear" w:color="auto" w:fill="FFFFFF"/>
              <w:spacing w:after="0"/>
              <w:ind w:left="720"/>
              <w:jc w:val="left"/>
              <w:rPr>
                <w:rFonts w:ascii="Arial" w:eastAsia="Arial" w:hAnsi="Arial"/>
                <w:sz w:val="22"/>
                <w:szCs w:val="22"/>
              </w:rPr>
            </w:pPr>
          </w:p>
          <w:p w14:paraId="5EB18B37" w14:textId="77777777" w:rsidR="003F0B41" w:rsidRDefault="003F0B41">
            <w:pPr>
              <w:widowControl w:val="0"/>
              <w:shd w:val="clear" w:color="auto" w:fill="FFFFFF"/>
              <w:spacing w:after="0"/>
              <w:ind w:left="720"/>
              <w:jc w:val="left"/>
              <w:rPr>
                <w:rFonts w:ascii="Arial" w:eastAsia="Arial" w:hAnsi="Arial"/>
                <w:sz w:val="22"/>
                <w:szCs w:val="22"/>
              </w:rPr>
            </w:pPr>
          </w:p>
          <w:p w14:paraId="5C369D69" w14:textId="77777777" w:rsidR="003F0B41" w:rsidRDefault="003F0B41">
            <w:pPr>
              <w:widowControl w:val="0"/>
              <w:shd w:val="clear" w:color="auto" w:fill="FFFFFF"/>
              <w:spacing w:after="0"/>
              <w:ind w:left="720"/>
              <w:jc w:val="left"/>
              <w:rPr>
                <w:rFonts w:ascii="Arial" w:eastAsia="Arial" w:hAnsi="Arial"/>
                <w:sz w:val="22"/>
                <w:szCs w:val="22"/>
              </w:rPr>
            </w:pPr>
          </w:p>
        </w:tc>
      </w:tr>
      <w:tr w:rsidR="003F0B41" w14:paraId="1263CF8C" w14:textId="77777777">
        <w:trPr>
          <w:trHeight w:val="440"/>
        </w:trPr>
        <w:tc>
          <w:tcPr>
            <w:tcW w:w="10155" w:type="dxa"/>
            <w:gridSpan w:val="2"/>
            <w:shd w:val="clear" w:color="auto" w:fill="FCE5CD"/>
            <w:tcMar>
              <w:top w:w="100" w:type="dxa"/>
              <w:left w:w="100" w:type="dxa"/>
              <w:bottom w:w="100" w:type="dxa"/>
              <w:right w:w="100" w:type="dxa"/>
            </w:tcMar>
          </w:tcPr>
          <w:p w14:paraId="12EC6823" w14:textId="77777777" w:rsidR="003F0B41" w:rsidRDefault="00BA7FC8">
            <w:pPr>
              <w:widowControl w:val="0"/>
              <w:pBdr>
                <w:top w:val="nil"/>
                <w:left w:val="nil"/>
                <w:bottom w:val="nil"/>
                <w:right w:val="nil"/>
                <w:between w:val="nil"/>
              </w:pBdr>
              <w:spacing w:after="0"/>
              <w:jc w:val="left"/>
              <w:rPr>
                <w:rFonts w:ascii="Arial" w:eastAsia="Arial" w:hAnsi="Arial"/>
                <w:b/>
                <w:sz w:val="22"/>
                <w:szCs w:val="22"/>
              </w:rPr>
            </w:pPr>
            <w:r>
              <w:rPr>
                <w:rFonts w:ascii="Arial" w:eastAsia="Arial" w:hAnsi="Arial"/>
                <w:b/>
                <w:sz w:val="22"/>
                <w:szCs w:val="22"/>
              </w:rPr>
              <w:t>Multiple Exceptionalities</w:t>
            </w:r>
          </w:p>
        </w:tc>
      </w:tr>
      <w:tr w:rsidR="003F0B41" w14:paraId="09EE7059" w14:textId="77777777">
        <w:tc>
          <w:tcPr>
            <w:tcW w:w="3075" w:type="dxa"/>
            <w:shd w:val="clear" w:color="auto" w:fill="auto"/>
            <w:tcMar>
              <w:top w:w="100" w:type="dxa"/>
              <w:left w:w="100" w:type="dxa"/>
              <w:bottom w:w="100" w:type="dxa"/>
              <w:right w:w="100" w:type="dxa"/>
            </w:tcMar>
          </w:tcPr>
          <w:p w14:paraId="1A1DF69E" w14:textId="77777777" w:rsidR="003F0B41" w:rsidRDefault="00BA7FC8">
            <w:pPr>
              <w:widowControl w:val="0"/>
              <w:pBdr>
                <w:top w:val="nil"/>
                <w:left w:val="nil"/>
                <w:bottom w:val="nil"/>
                <w:right w:val="nil"/>
                <w:between w:val="nil"/>
              </w:pBdr>
              <w:spacing w:after="0"/>
              <w:jc w:val="left"/>
              <w:rPr>
                <w:rFonts w:ascii="Arial" w:eastAsia="Arial" w:hAnsi="Arial"/>
                <w:b/>
                <w:sz w:val="22"/>
                <w:szCs w:val="22"/>
              </w:rPr>
            </w:pPr>
            <w:r>
              <w:rPr>
                <w:rFonts w:ascii="Arial" w:eastAsia="Arial" w:hAnsi="Arial"/>
                <w:b/>
                <w:sz w:val="22"/>
                <w:szCs w:val="22"/>
              </w:rPr>
              <w:t>Multiple Exceptionalities</w:t>
            </w:r>
          </w:p>
        </w:tc>
        <w:tc>
          <w:tcPr>
            <w:tcW w:w="7080" w:type="dxa"/>
            <w:shd w:val="clear" w:color="auto" w:fill="auto"/>
            <w:tcMar>
              <w:top w:w="100" w:type="dxa"/>
              <w:left w:w="100" w:type="dxa"/>
              <w:bottom w:w="100" w:type="dxa"/>
              <w:right w:w="100" w:type="dxa"/>
            </w:tcMar>
          </w:tcPr>
          <w:p w14:paraId="0A8ACD30"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 xml:space="preserve">A combination of learning or other disorders, impairments, or physical disabilities that is of such a nature as to require, for educational achievement, the services of one or more </w:t>
            </w:r>
            <w:proofErr w:type="gramStart"/>
            <w:r>
              <w:rPr>
                <w:rFonts w:ascii="Arial" w:eastAsia="Arial" w:hAnsi="Arial"/>
                <w:sz w:val="22"/>
                <w:szCs w:val="22"/>
              </w:rPr>
              <w:t>teachers</w:t>
            </w:r>
            <w:proofErr w:type="gramEnd"/>
            <w:r>
              <w:rPr>
                <w:rFonts w:ascii="Arial" w:eastAsia="Arial" w:hAnsi="Arial"/>
                <w:sz w:val="22"/>
                <w:szCs w:val="22"/>
              </w:rPr>
              <w:t xml:space="preserve"> holding qualifications in special education and the provision of s</w:t>
            </w:r>
            <w:r>
              <w:rPr>
                <w:rFonts w:ascii="Arial" w:eastAsia="Arial" w:hAnsi="Arial"/>
                <w:sz w:val="22"/>
                <w:szCs w:val="22"/>
              </w:rPr>
              <w:t>upport services appropriate for such disorders, impairments, or disabilities.</w:t>
            </w:r>
          </w:p>
        </w:tc>
      </w:tr>
      <w:tr w:rsidR="003F0B41" w14:paraId="3891CCB4" w14:textId="77777777">
        <w:trPr>
          <w:trHeight w:val="300"/>
        </w:trPr>
        <w:tc>
          <w:tcPr>
            <w:tcW w:w="10155" w:type="dxa"/>
            <w:gridSpan w:val="2"/>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58CBDE" w14:textId="77777777" w:rsidR="003F0B41" w:rsidRDefault="00BA7FC8">
            <w:pPr>
              <w:spacing w:after="0"/>
              <w:jc w:val="left"/>
              <w:rPr>
                <w:rFonts w:ascii="Arial" w:eastAsia="Arial" w:hAnsi="Arial"/>
                <w:sz w:val="16"/>
                <w:szCs w:val="16"/>
              </w:rPr>
            </w:pPr>
            <w:r>
              <w:rPr>
                <w:rFonts w:ascii="Arial" w:eastAsia="Arial" w:hAnsi="Arial"/>
                <w:sz w:val="16"/>
                <w:szCs w:val="16"/>
              </w:rPr>
              <w:t xml:space="preserve">Retrieved from </w:t>
            </w:r>
            <w:hyperlink r:id="rId11">
              <w:r>
                <w:rPr>
                  <w:rFonts w:ascii="Arial" w:eastAsia="Arial" w:hAnsi="Arial"/>
                  <w:color w:val="1155CC"/>
                  <w:sz w:val="16"/>
                  <w:szCs w:val="16"/>
                  <w:u w:val="single"/>
                </w:rPr>
                <w:t>Ministry of Education Categories of Exceptionality</w:t>
              </w:r>
            </w:hyperlink>
            <w:r>
              <w:rPr>
                <w:rFonts w:ascii="Arial" w:eastAsia="Arial" w:hAnsi="Arial"/>
                <w:sz w:val="16"/>
                <w:szCs w:val="16"/>
              </w:rPr>
              <w:t xml:space="preserve">. </w:t>
            </w:r>
          </w:p>
        </w:tc>
      </w:tr>
    </w:tbl>
    <w:p w14:paraId="4C66F30D" w14:textId="77777777" w:rsidR="003F0B41" w:rsidRDefault="003F0B41">
      <w:pPr>
        <w:spacing w:after="0" w:line="276" w:lineRule="auto"/>
        <w:jc w:val="left"/>
        <w:rPr>
          <w:rFonts w:ascii="Arial" w:eastAsia="Arial" w:hAnsi="Arial"/>
        </w:rPr>
      </w:pPr>
    </w:p>
    <w:p w14:paraId="24871583" w14:textId="77777777" w:rsidR="003F0B41" w:rsidRDefault="00BA7FC8">
      <w:pPr>
        <w:spacing w:after="0"/>
        <w:jc w:val="left"/>
        <w:rPr>
          <w:rFonts w:ascii="Arial" w:eastAsia="Arial" w:hAnsi="Arial"/>
        </w:rPr>
      </w:pPr>
      <w:r>
        <w:rPr>
          <w:rFonts w:ascii="Arial" w:eastAsia="Arial" w:hAnsi="Arial"/>
        </w:rPr>
        <w:t>Ontario Regulation 181/98 requires school boards to consider placin</w:t>
      </w:r>
      <w:r>
        <w:rPr>
          <w:rFonts w:ascii="Arial" w:eastAsia="Arial" w:hAnsi="Arial"/>
        </w:rPr>
        <w:t>g exceptional students into regular classes before considering placement in a special education class. If the committee decides that a special education placement is required, it will first consider whether placement in a regular class with appropriate spe</w:t>
      </w:r>
      <w:r>
        <w:rPr>
          <w:rFonts w:ascii="Arial" w:eastAsia="Arial" w:hAnsi="Arial"/>
        </w:rPr>
        <w:t>cial education support will best meet your child’s needs.</w:t>
      </w:r>
    </w:p>
    <w:p w14:paraId="6D51099F" w14:textId="77777777" w:rsidR="003F0B41" w:rsidRDefault="003F0B41">
      <w:pPr>
        <w:spacing w:after="0" w:line="276" w:lineRule="auto"/>
        <w:jc w:val="left"/>
        <w:rPr>
          <w:rFonts w:ascii="Arial" w:eastAsia="Arial" w:hAnsi="Arial"/>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795"/>
      </w:tblGrid>
      <w:tr w:rsidR="003F0B41" w14:paraId="498942C2" w14:textId="77777777">
        <w:trPr>
          <w:trHeight w:val="440"/>
        </w:trPr>
        <w:tc>
          <w:tcPr>
            <w:tcW w:w="10080" w:type="dxa"/>
            <w:gridSpan w:val="2"/>
            <w:shd w:val="clear" w:color="auto" w:fill="F9CB9C"/>
            <w:tcMar>
              <w:top w:w="100" w:type="dxa"/>
              <w:left w:w="100" w:type="dxa"/>
              <w:bottom w:w="100" w:type="dxa"/>
              <w:right w:w="100" w:type="dxa"/>
            </w:tcMar>
          </w:tcPr>
          <w:p w14:paraId="58EAFA18" w14:textId="77777777" w:rsidR="003F0B41" w:rsidRDefault="00BA7FC8">
            <w:pPr>
              <w:widowControl w:val="0"/>
              <w:pBdr>
                <w:top w:val="nil"/>
                <w:left w:val="nil"/>
                <w:bottom w:val="nil"/>
                <w:right w:val="nil"/>
                <w:between w:val="nil"/>
              </w:pBdr>
              <w:spacing w:after="0"/>
              <w:jc w:val="left"/>
              <w:rPr>
                <w:rFonts w:ascii="Arial" w:eastAsia="Arial" w:hAnsi="Arial"/>
                <w:b/>
              </w:rPr>
            </w:pPr>
            <w:r>
              <w:rPr>
                <w:rFonts w:ascii="Arial" w:eastAsia="Arial" w:hAnsi="Arial"/>
                <w:b/>
              </w:rPr>
              <w:t>Placement Decision</w:t>
            </w:r>
          </w:p>
        </w:tc>
      </w:tr>
      <w:tr w:rsidR="003F0B41" w14:paraId="6A20C586" w14:textId="77777777">
        <w:tc>
          <w:tcPr>
            <w:tcW w:w="3285" w:type="dxa"/>
            <w:shd w:val="clear" w:color="auto" w:fill="FCE5CD"/>
            <w:tcMar>
              <w:top w:w="100" w:type="dxa"/>
              <w:left w:w="100" w:type="dxa"/>
              <w:bottom w:w="100" w:type="dxa"/>
              <w:right w:w="100" w:type="dxa"/>
            </w:tcMar>
          </w:tcPr>
          <w:p w14:paraId="31D2F6BA" w14:textId="77777777" w:rsidR="003F0B41" w:rsidRDefault="00BA7FC8">
            <w:pPr>
              <w:widowControl w:val="0"/>
              <w:pBdr>
                <w:top w:val="nil"/>
                <w:left w:val="nil"/>
                <w:bottom w:val="nil"/>
                <w:right w:val="nil"/>
                <w:between w:val="nil"/>
              </w:pBdr>
              <w:spacing w:after="0"/>
              <w:jc w:val="left"/>
              <w:rPr>
                <w:rFonts w:ascii="Arial" w:eastAsia="Arial" w:hAnsi="Arial"/>
                <w:b/>
                <w:sz w:val="22"/>
                <w:szCs w:val="22"/>
              </w:rPr>
            </w:pPr>
            <w:r>
              <w:rPr>
                <w:rFonts w:ascii="Arial" w:eastAsia="Arial" w:hAnsi="Arial"/>
                <w:b/>
                <w:sz w:val="22"/>
                <w:szCs w:val="22"/>
              </w:rPr>
              <w:t>Placement</w:t>
            </w:r>
          </w:p>
        </w:tc>
        <w:tc>
          <w:tcPr>
            <w:tcW w:w="6795" w:type="dxa"/>
            <w:shd w:val="clear" w:color="auto" w:fill="FCE5CD"/>
            <w:tcMar>
              <w:top w:w="100" w:type="dxa"/>
              <w:left w:w="100" w:type="dxa"/>
              <w:bottom w:w="100" w:type="dxa"/>
              <w:right w:w="100" w:type="dxa"/>
            </w:tcMar>
          </w:tcPr>
          <w:p w14:paraId="055006C7" w14:textId="77777777" w:rsidR="003F0B41" w:rsidRDefault="00BA7FC8">
            <w:pPr>
              <w:widowControl w:val="0"/>
              <w:pBdr>
                <w:top w:val="nil"/>
                <w:left w:val="nil"/>
                <w:bottom w:val="nil"/>
                <w:right w:val="nil"/>
                <w:between w:val="nil"/>
              </w:pBdr>
              <w:spacing w:after="0"/>
              <w:jc w:val="left"/>
              <w:rPr>
                <w:rFonts w:ascii="Arial" w:eastAsia="Arial" w:hAnsi="Arial"/>
                <w:b/>
                <w:sz w:val="22"/>
                <w:szCs w:val="22"/>
              </w:rPr>
            </w:pPr>
            <w:r>
              <w:rPr>
                <w:rFonts w:ascii="Arial" w:eastAsia="Arial" w:hAnsi="Arial"/>
                <w:b/>
                <w:sz w:val="22"/>
                <w:szCs w:val="22"/>
              </w:rPr>
              <w:t>Definition</w:t>
            </w:r>
          </w:p>
        </w:tc>
      </w:tr>
      <w:tr w:rsidR="003F0B41" w14:paraId="6A47E680" w14:textId="77777777">
        <w:tc>
          <w:tcPr>
            <w:tcW w:w="3285" w:type="dxa"/>
            <w:shd w:val="clear" w:color="auto" w:fill="auto"/>
            <w:tcMar>
              <w:top w:w="100" w:type="dxa"/>
              <w:left w:w="100" w:type="dxa"/>
              <w:bottom w:w="100" w:type="dxa"/>
              <w:right w:w="100" w:type="dxa"/>
            </w:tcMar>
          </w:tcPr>
          <w:p w14:paraId="06469F98"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Regular Classroom with Indirect Service</w:t>
            </w:r>
          </w:p>
        </w:tc>
        <w:tc>
          <w:tcPr>
            <w:tcW w:w="6795" w:type="dxa"/>
            <w:shd w:val="clear" w:color="auto" w:fill="auto"/>
            <w:tcMar>
              <w:top w:w="100" w:type="dxa"/>
              <w:left w:w="100" w:type="dxa"/>
              <w:bottom w:w="100" w:type="dxa"/>
              <w:right w:w="100" w:type="dxa"/>
            </w:tcMar>
          </w:tcPr>
          <w:p w14:paraId="5E652BA3"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T</w:t>
            </w:r>
            <w:r>
              <w:rPr>
                <w:rFonts w:ascii="Arial" w:eastAsia="Arial" w:hAnsi="Arial"/>
                <w:sz w:val="22"/>
                <w:szCs w:val="22"/>
              </w:rPr>
              <w:t>he student is placed in a regular class for the entire day, and the teacher receives specialized consultative services.</w:t>
            </w:r>
          </w:p>
        </w:tc>
      </w:tr>
      <w:tr w:rsidR="003F0B41" w14:paraId="131BCE58" w14:textId="77777777">
        <w:tc>
          <w:tcPr>
            <w:tcW w:w="3285" w:type="dxa"/>
            <w:shd w:val="clear" w:color="auto" w:fill="auto"/>
            <w:tcMar>
              <w:top w:w="100" w:type="dxa"/>
              <w:left w:w="100" w:type="dxa"/>
              <w:bottom w:w="100" w:type="dxa"/>
              <w:right w:w="100" w:type="dxa"/>
            </w:tcMar>
          </w:tcPr>
          <w:p w14:paraId="6362B7FB" w14:textId="77777777" w:rsidR="003F0B41" w:rsidRDefault="00BA7FC8">
            <w:pPr>
              <w:spacing w:after="0" w:line="276" w:lineRule="auto"/>
              <w:jc w:val="left"/>
              <w:rPr>
                <w:rFonts w:ascii="Arial" w:eastAsia="Arial" w:hAnsi="Arial"/>
                <w:b/>
                <w:sz w:val="22"/>
                <w:szCs w:val="22"/>
              </w:rPr>
            </w:pPr>
            <w:r>
              <w:rPr>
                <w:rFonts w:ascii="Arial" w:eastAsia="Arial" w:hAnsi="Arial"/>
                <w:b/>
                <w:sz w:val="22"/>
                <w:szCs w:val="22"/>
              </w:rPr>
              <w:t>Regular Classroom with Resource Assistance</w:t>
            </w:r>
          </w:p>
          <w:p w14:paraId="5D38FF35" w14:textId="77777777" w:rsidR="003F0B41" w:rsidRDefault="00BA7FC8">
            <w:pPr>
              <w:spacing w:after="0" w:line="276" w:lineRule="auto"/>
              <w:jc w:val="left"/>
              <w:rPr>
                <w:rFonts w:ascii="Arial" w:eastAsia="Arial" w:hAnsi="Arial"/>
                <w:b/>
                <w:sz w:val="22"/>
                <w:szCs w:val="22"/>
              </w:rPr>
            </w:pPr>
            <w:r>
              <w:rPr>
                <w:rFonts w:ascii="Arial" w:eastAsia="Arial" w:hAnsi="Arial"/>
                <w:b/>
                <w:i/>
                <w:sz w:val="22"/>
                <w:szCs w:val="22"/>
              </w:rPr>
              <w:t>(Kindergarten to Grade 8)</w:t>
            </w:r>
          </w:p>
        </w:tc>
        <w:tc>
          <w:tcPr>
            <w:tcW w:w="6795" w:type="dxa"/>
            <w:shd w:val="clear" w:color="auto" w:fill="auto"/>
            <w:tcMar>
              <w:top w:w="100" w:type="dxa"/>
              <w:left w:w="100" w:type="dxa"/>
              <w:bottom w:w="100" w:type="dxa"/>
              <w:right w:w="100" w:type="dxa"/>
            </w:tcMar>
          </w:tcPr>
          <w:p w14:paraId="6EA38B16"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 xml:space="preserve">The student is placed in a regular class for most or </w:t>
            </w:r>
            <w:proofErr w:type="gramStart"/>
            <w:r>
              <w:rPr>
                <w:rFonts w:ascii="Arial" w:eastAsia="Arial" w:hAnsi="Arial"/>
                <w:sz w:val="22"/>
                <w:szCs w:val="22"/>
              </w:rPr>
              <w:t>all of</w:t>
            </w:r>
            <w:proofErr w:type="gramEnd"/>
            <w:r>
              <w:rPr>
                <w:rFonts w:ascii="Arial" w:eastAsia="Arial" w:hAnsi="Arial"/>
                <w:sz w:val="22"/>
                <w:szCs w:val="22"/>
              </w:rPr>
              <w:t xml:space="preserve"> the da</w:t>
            </w:r>
            <w:r>
              <w:rPr>
                <w:rFonts w:ascii="Arial" w:eastAsia="Arial" w:hAnsi="Arial"/>
                <w:sz w:val="22"/>
                <w:szCs w:val="22"/>
              </w:rPr>
              <w:t>y and receives specialized instruction, individually or in a small group, within the regular classroom from a qualified special education teacher.</w:t>
            </w:r>
          </w:p>
        </w:tc>
      </w:tr>
      <w:tr w:rsidR="003F0B41" w14:paraId="3778D5FC" w14:textId="77777777">
        <w:tc>
          <w:tcPr>
            <w:tcW w:w="3285" w:type="dxa"/>
            <w:shd w:val="clear" w:color="auto" w:fill="auto"/>
            <w:tcMar>
              <w:top w:w="100" w:type="dxa"/>
              <w:left w:w="100" w:type="dxa"/>
              <w:bottom w:w="100" w:type="dxa"/>
              <w:right w:w="100" w:type="dxa"/>
            </w:tcMar>
          </w:tcPr>
          <w:p w14:paraId="2CC7C97B" w14:textId="77777777" w:rsidR="003F0B41" w:rsidRDefault="00BA7FC8">
            <w:pPr>
              <w:spacing w:after="0" w:line="276" w:lineRule="auto"/>
              <w:jc w:val="left"/>
              <w:rPr>
                <w:rFonts w:ascii="Arial" w:eastAsia="Arial" w:hAnsi="Arial"/>
                <w:b/>
                <w:i/>
                <w:sz w:val="22"/>
                <w:szCs w:val="22"/>
              </w:rPr>
            </w:pPr>
            <w:r>
              <w:rPr>
                <w:rFonts w:ascii="Arial" w:eastAsia="Arial" w:hAnsi="Arial"/>
                <w:b/>
                <w:sz w:val="22"/>
                <w:szCs w:val="22"/>
              </w:rPr>
              <w:t xml:space="preserve">Regular Classroom with Withdrawal Assistance </w:t>
            </w:r>
          </w:p>
        </w:tc>
        <w:tc>
          <w:tcPr>
            <w:tcW w:w="6795" w:type="dxa"/>
            <w:shd w:val="clear" w:color="auto" w:fill="auto"/>
            <w:tcMar>
              <w:top w:w="100" w:type="dxa"/>
              <w:left w:w="100" w:type="dxa"/>
              <w:bottom w:w="100" w:type="dxa"/>
              <w:right w:w="100" w:type="dxa"/>
            </w:tcMar>
          </w:tcPr>
          <w:p w14:paraId="0789406A"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 xml:space="preserve">The student is placed in a regular class and receives instruction outside the regular classroom for part of the school day from a special education teacher. </w:t>
            </w:r>
          </w:p>
        </w:tc>
      </w:tr>
      <w:tr w:rsidR="003F0B41" w14:paraId="6593656E" w14:textId="77777777">
        <w:tc>
          <w:tcPr>
            <w:tcW w:w="3285" w:type="dxa"/>
            <w:shd w:val="clear" w:color="auto" w:fill="auto"/>
            <w:tcMar>
              <w:top w:w="100" w:type="dxa"/>
              <w:left w:w="100" w:type="dxa"/>
              <w:bottom w:w="100" w:type="dxa"/>
              <w:right w:w="100" w:type="dxa"/>
            </w:tcMar>
          </w:tcPr>
          <w:p w14:paraId="31B5F638" w14:textId="77777777" w:rsidR="003F0B41" w:rsidRDefault="00BA7FC8">
            <w:pPr>
              <w:spacing w:after="0"/>
              <w:jc w:val="left"/>
              <w:rPr>
                <w:rFonts w:ascii="Arial" w:eastAsia="Arial" w:hAnsi="Arial"/>
                <w:b/>
                <w:sz w:val="22"/>
                <w:szCs w:val="22"/>
              </w:rPr>
            </w:pPr>
            <w:r>
              <w:rPr>
                <w:rFonts w:ascii="Arial" w:eastAsia="Arial" w:hAnsi="Arial"/>
                <w:b/>
                <w:sz w:val="22"/>
                <w:szCs w:val="22"/>
              </w:rPr>
              <w:t>Partially Integrated Class</w:t>
            </w:r>
            <w:r>
              <w:rPr>
                <w:rFonts w:ascii="Arial" w:eastAsia="Arial" w:hAnsi="Arial"/>
                <w:b/>
                <w:sz w:val="22"/>
                <w:szCs w:val="22"/>
              </w:rPr>
              <w:tab/>
            </w:r>
          </w:p>
          <w:p w14:paraId="2CB39BBC" w14:textId="77777777" w:rsidR="003F0B41" w:rsidRDefault="00BA7FC8">
            <w:pPr>
              <w:spacing w:after="0"/>
              <w:jc w:val="left"/>
              <w:rPr>
                <w:rFonts w:ascii="Arial" w:eastAsia="Arial" w:hAnsi="Arial"/>
                <w:b/>
                <w:sz w:val="22"/>
                <w:szCs w:val="22"/>
              </w:rPr>
            </w:pPr>
            <w:r>
              <w:rPr>
                <w:rFonts w:ascii="Arial" w:eastAsia="Arial" w:hAnsi="Arial"/>
                <w:b/>
                <w:sz w:val="22"/>
                <w:szCs w:val="22"/>
              </w:rPr>
              <w:tab/>
            </w:r>
          </w:p>
        </w:tc>
        <w:tc>
          <w:tcPr>
            <w:tcW w:w="6795" w:type="dxa"/>
            <w:shd w:val="clear" w:color="auto" w:fill="auto"/>
            <w:tcMar>
              <w:top w:w="100" w:type="dxa"/>
              <w:left w:w="100" w:type="dxa"/>
              <w:bottom w:w="100" w:type="dxa"/>
              <w:right w:w="100" w:type="dxa"/>
            </w:tcMar>
          </w:tcPr>
          <w:p w14:paraId="016A4987"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 xml:space="preserve">The student is placed in a special education class and integrated within a regular class for part of the school day (a minimum of one instructional period daily) based on readiness. </w:t>
            </w:r>
          </w:p>
        </w:tc>
      </w:tr>
      <w:tr w:rsidR="003F0B41" w14:paraId="0C9A4B4B" w14:textId="77777777">
        <w:tc>
          <w:tcPr>
            <w:tcW w:w="3285" w:type="dxa"/>
            <w:shd w:val="clear" w:color="auto" w:fill="auto"/>
            <w:tcMar>
              <w:top w:w="100" w:type="dxa"/>
              <w:left w:w="100" w:type="dxa"/>
              <w:bottom w:w="100" w:type="dxa"/>
              <w:right w:w="100" w:type="dxa"/>
            </w:tcMar>
          </w:tcPr>
          <w:p w14:paraId="62A71F4D" w14:textId="77777777" w:rsidR="003F0B41" w:rsidRDefault="00BA7FC8">
            <w:pPr>
              <w:spacing w:after="0"/>
              <w:jc w:val="left"/>
              <w:rPr>
                <w:rFonts w:ascii="Arial" w:eastAsia="Arial" w:hAnsi="Arial"/>
                <w:b/>
                <w:i/>
                <w:sz w:val="22"/>
                <w:szCs w:val="22"/>
                <w:highlight w:val="yellow"/>
              </w:rPr>
            </w:pPr>
            <w:r>
              <w:rPr>
                <w:rFonts w:ascii="Arial" w:eastAsia="Arial" w:hAnsi="Arial"/>
                <w:b/>
                <w:sz w:val="22"/>
                <w:szCs w:val="22"/>
              </w:rPr>
              <w:t>Fully Self-Contained Special Education Class (Congregated Sites)</w:t>
            </w:r>
          </w:p>
        </w:tc>
        <w:tc>
          <w:tcPr>
            <w:tcW w:w="6795" w:type="dxa"/>
            <w:shd w:val="clear" w:color="auto" w:fill="auto"/>
            <w:tcMar>
              <w:top w:w="100" w:type="dxa"/>
              <w:left w:w="100" w:type="dxa"/>
              <w:bottom w:w="100" w:type="dxa"/>
              <w:right w:w="100" w:type="dxa"/>
            </w:tcMar>
          </w:tcPr>
          <w:p w14:paraId="4068B952" w14:textId="77777777" w:rsidR="003F0B41" w:rsidRDefault="00BA7FC8">
            <w:pPr>
              <w:widowControl w:val="0"/>
              <w:pBdr>
                <w:top w:val="nil"/>
                <w:left w:val="nil"/>
                <w:bottom w:val="nil"/>
                <w:right w:val="nil"/>
                <w:between w:val="nil"/>
              </w:pBdr>
              <w:spacing w:after="0"/>
              <w:jc w:val="left"/>
              <w:rPr>
                <w:rFonts w:ascii="Arial" w:eastAsia="Arial" w:hAnsi="Arial"/>
                <w:sz w:val="22"/>
                <w:szCs w:val="22"/>
              </w:rPr>
            </w:pPr>
            <w:r>
              <w:rPr>
                <w:rFonts w:ascii="Arial" w:eastAsia="Arial" w:hAnsi="Arial"/>
                <w:sz w:val="22"/>
                <w:szCs w:val="22"/>
              </w:rPr>
              <w:t>The stu</w:t>
            </w:r>
            <w:r>
              <w:rPr>
                <w:rFonts w:ascii="Arial" w:eastAsia="Arial" w:hAnsi="Arial"/>
                <w:sz w:val="22"/>
                <w:szCs w:val="22"/>
              </w:rPr>
              <w:t>dent is in a self-contained special education class for the entire school day.</w:t>
            </w:r>
          </w:p>
        </w:tc>
      </w:tr>
    </w:tbl>
    <w:p w14:paraId="1647412F" w14:textId="77777777" w:rsidR="003F0B41" w:rsidRDefault="003F0B41">
      <w:pPr>
        <w:spacing w:after="0"/>
        <w:jc w:val="left"/>
        <w:rPr>
          <w:rFonts w:ascii="Arial" w:eastAsia="Arial" w:hAnsi="Arial"/>
        </w:rPr>
      </w:pPr>
    </w:p>
    <w:p w14:paraId="469C5FBF" w14:textId="77777777" w:rsidR="003F0B41" w:rsidRDefault="00BA7FC8">
      <w:pPr>
        <w:shd w:val="clear" w:color="auto" w:fill="FFFFFF"/>
        <w:spacing w:after="360"/>
        <w:jc w:val="left"/>
        <w:rPr>
          <w:rFonts w:ascii="Arial" w:eastAsia="Arial" w:hAnsi="Arial"/>
          <w:color w:val="FF0000"/>
        </w:rPr>
      </w:pPr>
      <w:r>
        <w:rPr>
          <w:rFonts w:ascii="Arial" w:eastAsia="Arial" w:hAnsi="Arial"/>
          <w:color w:val="1A1A1A"/>
        </w:rPr>
        <w:t xml:space="preserve">Other options could exist to meet your child’s needs. You can contact the principal of your child’s school to explore options such as a Provincial School for students who are </w:t>
      </w:r>
      <w:r>
        <w:rPr>
          <w:rFonts w:ascii="Arial" w:eastAsia="Arial" w:hAnsi="Arial"/>
          <w:color w:val="1A1A1A"/>
        </w:rPr>
        <w:t>Deaf, blind, or deafblind, or a Demonstration School for students who have severe learning disabilities.</w:t>
      </w:r>
    </w:p>
    <w:p w14:paraId="7811FAA6" w14:textId="77777777" w:rsidR="003F0B41" w:rsidRDefault="00BA7FC8">
      <w:pPr>
        <w:spacing w:after="0" w:line="276" w:lineRule="auto"/>
        <w:jc w:val="left"/>
        <w:rPr>
          <w:rFonts w:ascii="Arial" w:eastAsia="Arial" w:hAnsi="Arial"/>
          <w:b/>
          <w:color w:val="FF9900"/>
          <w:sz w:val="28"/>
          <w:szCs w:val="28"/>
        </w:rPr>
      </w:pPr>
      <w:r>
        <w:rPr>
          <w:rFonts w:ascii="Arial" w:eastAsia="Arial" w:hAnsi="Arial"/>
          <w:b/>
          <w:color w:val="FF9900"/>
          <w:sz w:val="28"/>
          <w:szCs w:val="28"/>
        </w:rPr>
        <w:t>Statement of Decision</w:t>
      </w:r>
    </w:p>
    <w:p w14:paraId="64C9B175" w14:textId="77777777" w:rsidR="003F0B41" w:rsidRDefault="00BA7FC8">
      <w:pPr>
        <w:spacing w:after="0"/>
        <w:jc w:val="left"/>
        <w:rPr>
          <w:rFonts w:ascii="Arial" w:eastAsia="Arial" w:hAnsi="Arial"/>
        </w:rPr>
      </w:pPr>
      <w:r>
        <w:rPr>
          <w:rFonts w:ascii="Arial" w:eastAsia="Arial" w:hAnsi="Arial"/>
        </w:rPr>
        <w:t>A Statement of Decision will be completed at each IPRC meeting. If placement in a special education class is decided, the IPRC must cite the reasons in its written Statement of Decision. The IPRC’s written Statement of Decision will include:</w:t>
      </w:r>
    </w:p>
    <w:p w14:paraId="28A9B8C9" w14:textId="77777777" w:rsidR="003F0B41" w:rsidRDefault="00BA7FC8">
      <w:pPr>
        <w:numPr>
          <w:ilvl w:val="0"/>
          <w:numId w:val="4"/>
        </w:numPr>
        <w:spacing w:after="0"/>
        <w:jc w:val="left"/>
        <w:rPr>
          <w:rFonts w:ascii="Arial" w:eastAsia="Arial" w:hAnsi="Arial"/>
          <w:color w:val="1A1A1A"/>
        </w:rPr>
      </w:pPr>
      <w:r>
        <w:rPr>
          <w:rFonts w:ascii="Arial" w:eastAsia="Arial" w:hAnsi="Arial"/>
        </w:rPr>
        <w:t xml:space="preserve">your child’s strengths and </w:t>
      </w:r>
      <w:proofErr w:type="gramStart"/>
      <w:r>
        <w:rPr>
          <w:rFonts w:ascii="Arial" w:eastAsia="Arial" w:hAnsi="Arial"/>
        </w:rPr>
        <w:t>needs;</w:t>
      </w:r>
      <w:proofErr w:type="gramEnd"/>
    </w:p>
    <w:p w14:paraId="1222C459" w14:textId="77777777" w:rsidR="003F0B41" w:rsidRDefault="00BA7FC8">
      <w:pPr>
        <w:numPr>
          <w:ilvl w:val="0"/>
          <w:numId w:val="4"/>
        </w:numPr>
        <w:shd w:val="clear" w:color="auto" w:fill="FFFFFF"/>
        <w:spacing w:after="0"/>
        <w:jc w:val="left"/>
        <w:rPr>
          <w:rFonts w:ascii="Arial" w:eastAsia="Arial" w:hAnsi="Arial"/>
          <w:color w:val="1A1A1A"/>
        </w:rPr>
      </w:pPr>
      <w:r>
        <w:rPr>
          <w:rFonts w:ascii="Arial" w:eastAsia="Arial" w:hAnsi="Arial"/>
          <w:color w:val="1A1A1A"/>
        </w:rPr>
        <w:t xml:space="preserve">the categories and definitions of any exceptionalities </w:t>
      </w:r>
      <w:proofErr w:type="gramStart"/>
      <w:r>
        <w:rPr>
          <w:rFonts w:ascii="Arial" w:eastAsia="Arial" w:hAnsi="Arial"/>
          <w:color w:val="1A1A1A"/>
        </w:rPr>
        <w:t>identified;</w:t>
      </w:r>
      <w:proofErr w:type="gramEnd"/>
    </w:p>
    <w:p w14:paraId="5AD34F31" w14:textId="77777777" w:rsidR="003F0B41" w:rsidRDefault="00BA7FC8">
      <w:pPr>
        <w:numPr>
          <w:ilvl w:val="0"/>
          <w:numId w:val="4"/>
        </w:numPr>
        <w:shd w:val="clear" w:color="auto" w:fill="FFFFFF"/>
        <w:spacing w:after="0"/>
        <w:jc w:val="left"/>
        <w:rPr>
          <w:rFonts w:ascii="Arial" w:eastAsia="Arial" w:hAnsi="Arial"/>
          <w:color w:val="1A1A1A"/>
        </w:rPr>
      </w:pPr>
      <w:r>
        <w:rPr>
          <w:rFonts w:ascii="Arial" w:eastAsia="Arial" w:hAnsi="Arial"/>
          <w:color w:val="1A1A1A"/>
        </w:rPr>
        <w:t xml:space="preserve">the IPRC’s description of the student’s strengths and </w:t>
      </w:r>
      <w:proofErr w:type="gramStart"/>
      <w:r>
        <w:rPr>
          <w:rFonts w:ascii="Arial" w:eastAsia="Arial" w:hAnsi="Arial"/>
          <w:color w:val="1A1A1A"/>
        </w:rPr>
        <w:t>needs;</w:t>
      </w:r>
      <w:proofErr w:type="gramEnd"/>
    </w:p>
    <w:p w14:paraId="7791E1DD" w14:textId="77777777" w:rsidR="003F0B41" w:rsidRDefault="00BA7FC8">
      <w:pPr>
        <w:numPr>
          <w:ilvl w:val="0"/>
          <w:numId w:val="4"/>
        </w:numPr>
        <w:shd w:val="clear" w:color="auto" w:fill="FFFFFF"/>
        <w:spacing w:after="0"/>
        <w:jc w:val="left"/>
        <w:rPr>
          <w:rFonts w:ascii="Arial" w:eastAsia="Arial" w:hAnsi="Arial"/>
          <w:color w:val="1A1A1A"/>
        </w:rPr>
      </w:pPr>
      <w:r>
        <w:rPr>
          <w:rFonts w:ascii="Arial" w:eastAsia="Arial" w:hAnsi="Arial"/>
          <w:color w:val="1A1A1A"/>
        </w:rPr>
        <w:t xml:space="preserve">the IPRC’s placement </w:t>
      </w:r>
      <w:proofErr w:type="gramStart"/>
      <w:r>
        <w:rPr>
          <w:rFonts w:ascii="Arial" w:eastAsia="Arial" w:hAnsi="Arial"/>
          <w:color w:val="1A1A1A"/>
        </w:rPr>
        <w:t>decision;</w:t>
      </w:r>
      <w:proofErr w:type="gramEnd"/>
    </w:p>
    <w:p w14:paraId="3292DE09" w14:textId="77777777" w:rsidR="003F0B41" w:rsidRDefault="00BA7FC8">
      <w:pPr>
        <w:numPr>
          <w:ilvl w:val="0"/>
          <w:numId w:val="4"/>
        </w:numPr>
        <w:shd w:val="clear" w:color="auto" w:fill="FFFFFF"/>
        <w:spacing w:after="0"/>
        <w:jc w:val="left"/>
        <w:rPr>
          <w:rFonts w:ascii="Arial" w:eastAsia="Arial" w:hAnsi="Arial"/>
          <w:color w:val="1A1A1A"/>
        </w:rPr>
      </w:pPr>
      <w:r>
        <w:rPr>
          <w:rFonts w:ascii="Arial" w:eastAsia="Arial" w:hAnsi="Arial"/>
          <w:color w:val="1A1A1A"/>
        </w:rPr>
        <w:t>the IPRC’s recommendations regarding a special education progra</w:t>
      </w:r>
      <w:r>
        <w:rPr>
          <w:rFonts w:ascii="Arial" w:eastAsia="Arial" w:hAnsi="Arial"/>
          <w:color w:val="1A1A1A"/>
        </w:rPr>
        <w:t>m and special education services; and</w:t>
      </w:r>
    </w:p>
    <w:p w14:paraId="475CD7C2" w14:textId="77777777" w:rsidR="003F0B41" w:rsidRDefault="00BA7FC8">
      <w:pPr>
        <w:numPr>
          <w:ilvl w:val="0"/>
          <w:numId w:val="4"/>
        </w:numPr>
        <w:shd w:val="clear" w:color="auto" w:fill="FFFFFF"/>
        <w:spacing w:after="0"/>
        <w:jc w:val="left"/>
        <w:rPr>
          <w:rFonts w:ascii="Arial" w:eastAsia="Arial" w:hAnsi="Arial"/>
          <w:color w:val="1A1A1A"/>
        </w:rPr>
      </w:pPr>
      <w:r>
        <w:rPr>
          <w:rFonts w:ascii="Arial" w:eastAsia="Arial" w:hAnsi="Arial"/>
          <w:color w:val="1A1A1A"/>
        </w:rPr>
        <w:t>if the IPRC has decided that the student should be placed in a special education class, the reasons for that decision.</w:t>
      </w:r>
    </w:p>
    <w:p w14:paraId="4FCE1B2C" w14:textId="77777777" w:rsidR="003F0B41" w:rsidRDefault="003F0B41">
      <w:pPr>
        <w:shd w:val="clear" w:color="auto" w:fill="FFFFFF"/>
        <w:spacing w:after="0"/>
        <w:ind w:left="720"/>
        <w:jc w:val="left"/>
        <w:rPr>
          <w:rFonts w:ascii="Arial" w:eastAsia="Arial" w:hAnsi="Arial"/>
          <w:color w:val="1A1A1A"/>
        </w:rPr>
      </w:pPr>
    </w:p>
    <w:p w14:paraId="30F53DD4" w14:textId="77777777" w:rsidR="003F0B41" w:rsidRDefault="00BA7FC8">
      <w:pPr>
        <w:spacing w:after="0"/>
        <w:jc w:val="left"/>
        <w:rPr>
          <w:rFonts w:ascii="Arial" w:eastAsia="Arial" w:hAnsi="Arial"/>
        </w:rPr>
      </w:pPr>
      <w:r>
        <w:rPr>
          <w:rFonts w:ascii="Arial" w:eastAsia="Arial" w:hAnsi="Arial"/>
        </w:rPr>
        <w:t>Parents will be asked to sign the IPRC Statement of Decision, indicating agreement with the identi</w:t>
      </w:r>
      <w:r>
        <w:rPr>
          <w:rFonts w:ascii="Arial" w:eastAsia="Arial" w:hAnsi="Arial"/>
        </w:rPr>
        <w:t xml:space="preserve">fication and placement decisions made by the IPRC. The Statement of Decision may be signed at the IPRC </w:t>
      </w:r>
      <w:proofErr w:type="gramStart"/>
      <w:r>
        <w:rPr>
          <w:rFonts w:ascii="Arial" w:eastAsia="Arial" w:hAnsi="Arial"/>
        </w:rPr>
        <w:t>meeting, or</w:t>
      </w:r>
      <w:proofErr w:type="gramEnd"/>
      <w:r>
        <w:rPr>
          <w:rFonts w:ascii="Arial" w:eastAsia="Arial" w:hAnsi="Arial"/>
        </w:rPr>
        <w:t xml:space="preserve"> taken home for further consideration and then returned to the child’s school principal. </w:t>
      </w:r>
    </w:p>
    <w:p w14:paraId="4B51B57F" w14:textId="77777777" w:rsidR="003F0B41" w:rsidRDefault="003F0B41">
      <w:pPr>
        <w:spacing w:after="0"/>
        <w:jc w:val="left"/>
        <w:rPr>
          <w:rFonts w:ascii="Arial" w:eastAsia="Arial" w:hAnsi="Arial"/>
          <w:color w:val="FF0000"/>
        </w:rPr>
      </w:pPr>
    </w:p>
    <w:p w14:paraId="18ACADEB" w14:textId="77777777" w:rsidR="003F0B41" w:rsidRDefault="00BA7FC8">
      <w:pPr>
        <w:spacing w:after="0" w:line="276" w:lineRule="auto"/>
        <w:jc w:val="left"/>
        <w:rPr>
          <w:rFonts w:ascii="Arial" w:eastAsia="Arial" w:hAnsi="Arial"/>
          <w:b/>
        </w:rPr>
      </w:pPr>
      <w:r>
        <w:rPr>
          <w:rFonts w:ascii="Arial" w:eastAsia="Arial" w:hAnsi="Arial"/>
          <w:b/>
        </w:rPr>
        <w:t>After the IPRC Meeting</w:t>
      </w:r>
    </w:p>
    <w:p w14:paraId="3398CF9D" w14:textId="77777777" w:rsidR="003F0B41" w:rsidRDefault="00BA7FC8">
      <w:pPr>
        <w:spacing w:after="0"/>
        <w:jc w:val="left"/>
        <w:rPr>
          <w:rFonts w:ascii="Arial" w:eastAsia="Arial" w:hAnsi="Arial"/>
        </w:rPr>
      </w:pPr>
      <w:r>
        <w:rPr>
          <w:rFonts w:ascii="Arial" w:eastAsia="Arial" w:hAnsi="Arial"/>
        </w:rPr>
        <w:t>If the IPRC has identified y</w:t>
      </w:r>
      <w:r>
        <w:rPr>
          <w:rFonts w:ascii="Arial" w:eastAsia="Arial" w:hAnsi="Arial"/>
        </w:rPr>
        <w:t>our child as exceptional and you have agreed with the IPRC identification and placement decision, the principal of the school where the special education program will be provided will be notified of the need to develop an Individual Education Plan (IEP) fo</w:t>
      </w:r>
      <w:r>
        <w:rPr>
          <w:rFonts w:ascii="Arial" w:eastAsia="Arial" w:hAnsi="Arial"/>
        </w:rPr>
        <w:t>r your child.</w:t>
      </w:r>
    </w:p>
    <w:p w14:paraId="08617934" w14:textId="77777777" w:rsidR="003F0B41" w:rsidRDefault="003F0B41">
      <w:pPr>
        <w:spacing w:after="0"/>
        <w:jc w:val="left"/>
        <w:rPr>
          <w:rFonts w:ascii="Arial" w:eastAsia="Arial" w:hAnsi="Arial"/>
        </w:rPr>
      </w:pPr>
    </w:p>
    <w:p w14:paraId="1E737817" w14:textId="77777777" w:rsidR="003F0B41" w:rsidRDefault="00BA7FC8">
      <w:pPr>
        <w:spacing w:after="0"/>
        <w:jc w:val="left"/>
        <w:rPr>
          <w:rFonts w:ascii="Arial" w:eastAsia="Arial" w:hAnsi="Arial"/>
        </w:rPr>
      </w:pPr>
      <w:r>
        <w:rPr>
          <w:rFonts w:ascii="Arial" w:eastAsia="Arial" w:hAnsi="Arial"/>
        </w:rPr>
        <w:t>An IEP must be developed within 30 days of the start of a special education placement for all students identified by an IPRC. Development of the IEP will be done in collaboration with parents/guardians/caregivers and your child, where approp</w:t>
      </w:r>
      <w:r>
        <w:rPr>
          <w:rFonts w:ascii="Arial" w:eastAsia="Arial" w:hAnsi="Arial"/>
        </w:rPr>
        <w:t>riate.</w:t>
      </w:r>
    </w:p>
    <w:p w14:paraId="4ED2C6AC" w14:textId="77777777" w:rsidR="003F0B41" w:rsidRDefault="003F0B41">
      <w:pPr>
        <w:spacing w:after="0"/>
        <w:jc w:val="left"/>
        <w:rPr>
          <w:rFonts w:ascii="Arial" w:eastAsia="Arial" w:hAnsi="Arial"/>
        </w:rPr>
      </w:pPr>
    </w:p>
    <w:p w14:paraId="071C96CB" w14:textId="77777777" w:rsidR="003F0B41" w:rsidRDefault="00BA7FC8">
      <w:pPr>
        <w:spacing w:after="0"/>
        <w:jc w:val="left"/>
        <w:rPr>
          <w:rFonts w:ascii="Arial" w:eastAsia="Arial" w:hAnsi="Arial"/>
        </w:rPr>
      </w:pPr>
      <w:r>
        <w:rPr>
          <w:rFonts w:ascii="Arial" w:eastAsia="Arial" w:hAnsi="Arial"/>
        </w:rPr>
        <w:t xml:space="preserve">For more information on the IEP, please refer to the TDSB’s </w:t>
      </w:r>
      <w:hyperlink r:id="rId12">
        <w:r>
          <w:rPr>
            <w:rFonts w:ascii="Arial" w:eastAsia="Arial" w:hAnsi="Arial"/>
            <w:color w:val="1155CC"/>
            <w:u w:val="single"/>
          </w:rPr>
          <w:t>P</w:t>
        </w:r>
        <w:r>
          <w:rPr>
            <w:rFonts w:ascii="Arial" w:eastAsia="Arial" w:hAnsi="Arial"/>
            <w:color w:val="1155CC"/>
            <w:u w:val="single"/>
          </w:rPr>
          <w:t>arent/Guardian/Caregiver Guide to the Individual Education Program (</w:t>
        </w:r>
      </w:hyperlink>
      <w:hyperlink r:id="rId13">
        <w:r>
          <w:rPr>
            <w:rFonts w:ascii="Arial" w:eastAsia="Arial" w:hAnsi="Arial"/>
            <w:color w:val="1155CC"/>
            <w:u w:val="single"/>
          </w:rPr>
          <w:t>I</w:t>
        </w:r>
        <w:r>
          <w:rPr>
            <w:rFonts w:ascii="Arial" w:eastAsia="Arial" w:hAnsi="Arial"/>
            <w:color w:val="1155CC"/>
            <w:u w:val="single"/>
          </w:rPr>
          <w:t>EP</w:t>
        </w:r>
      </w:hyperlink>
      <w:hyperlink r:id="rId14">
        <w:r>
          <w:rPr>
            <w:rFonts w:ascii="Arial" w:eastAsia="Arial" w:hAnsi="Arial"/>
            <w:color w:val="1155CC"/>
            <w:u w:val="single"/>
          </w:rPr>
          <w:t>)</w:t>
        </w:r>
      </w:hyperlink>
      <w:r>
        <w:rPr>
          <w:rFonts w:ascii="Arial" w:eastAsia="Arial" w:hAnsi="Arial"/>
        </w:rPr>
        <w:t>.</w:t>
      </w:r>
    </w:p>
    <w:p w14:paraId="6ED1A935" w14:textId="77777777" w:rsidR="003F0B41" w:rsidRDefault="003F0B41">
      <w:pPr>
        <w:spacing w:after="0"/>
        <w:jc w:val="left"/>
        <w:rPr>
          <w:rFonts w:ascii="Arial" w:eastAsia="Arial" w:hAnsi="Arial"/>
        </w:rPr>
      </w:pPr>
    </w:p>
    <w:p w14:paraId="7C5550AF" w14:textId="77777777" w:rsidR="003F0B41" w:rsidRDefault="00BA7FC8">
      <w:pPr>
        <w:spacing w:after="0"/>
        <w:jc w:val="left"/>
        <w:rPr>
          <w:rFonts w:ascii="Arial" w:eastAsia="Arial" w:hAnsi="Arial"/>
          <w:b/>
        </w:rPr>
      </w:pPr>
      <w:r>
        <w:rPr>
          <w:rFonts w:ascii="Arial" w:eastAsia="Arial" w:hAnsi="Arial"/>
          <w:b/>
        </w:rPr>
        <w:t>What can parents do if they disagree with the IPRC decision?</w:t>
      </w:r>
    </w:p>
    <w:p w14:paraId="70054248" w14:textId="77777777" w:rsidR="003F0B41" w:rsidRDefault="00BA7FC8">
      <w:pPr>
        <w:spacing w:after="0"/>
        <w:jc w:val="left"/>
        <w:rPr>
          <w:rFonts w:ascii="Arial" w:eastAsia="Arial" w:hAnsi="Arial"/>
        </w:rPr>
      </w:pPr>
      <w:r>
        <w:rPr>
          <w:rFonts w:ascii="Arial" w:eastAsia="Arial" w:hAnsi="Arial"/>
        </w:rPr>
        <w:t>If</w:t>
      </w:r>
      <w:r>
        <w:rPr>
          <w:rFonts w:ascii="Arial" w:eastAsia="Arial" w:hAnsi="Arial"/>
        </w:rPr>
        <w:t xml:space="preserve"> you do not agree with either the identification or placement decision made by the IPRC, you may:</w:t>
      </w:r>
    </w:p>
    <w:p w14:paraId="14CCB5FA" w14:textId="77777777" w:rsidR="003F0B41" w:rsidRDefault="00BA7FC8">
      <w:pPr>
        <w:numPr>
          <w:ilvl w:val="0"/>
          <w:numId w:val="5"/>
        </w:numPr>
        <w:spacing w:after="0"/>
        <w:jc w:val="left"/>
        <w:rPr>
          <w:rFonts w:ascii="Arial" w:eastAsia="Arial" w:hAnsi="Arial"/>
        </w:rPr>
      </w:pPr>
      <w:r>
        <w:rPr>
          <w:rFonts w:ascii="Arial" w:eastAsia="Arial" w:hAnsi="Arial"/>
        </w:rPr>
        <w:t xml:space="preserve">within 15 days of receipt of the decision, request that the IPRC hold a second meeting to discuss your concerns and revisit the </w:t>
      </w:r>
      <w:proofErr w:type="gramStart"/>
      <w:r>
        <w:rPr>
          <w:rFonts w:ascii="Arial" w:eastAsia="Arial" w:hAnsi="Arial"/>
        </w:rPr>
        <w:t>decisions;</w:t>
      </w:r>
      <w:proofErr w:type="gramEnd"/>
      <w:r>
        <w:rPr>
          <w:rFonts w:ascii="Arial" w:eastAsia="Arial" w:hAnsi="Arial"/>
        </w:rPr>
        <w:t xml:space="preserve"> or</w:t>
      </w:r>
    </w:p>
    <w:p w14:paraId="0C6DE801" w14:textId="77777777" w:rsidR="003F0B41" w:rsidRDefault="00BA7FC8">
      <w:pPr>
        <w:numPr>
          <w:ilvl w:val="0"/>
          <w:numId w:val="5"/>
        </w:numPr>
        <w:spacing w:after="0"/>
        <w:jc w:val="left"/>
        <w:rPr>
          <w:rFonts w:ascii="Arial" w:eastAsia="Arial" w:hAnsi="Arial"/>
        </w:rPr>
      </w:pPr>
      <w:r>
        <w:rPr>
          <w:rFonts w:ascii="Arial" w:eastAsia="Arial" w:hAnsi="Arial"/>
        </w:rPr>
        <w:t>within 30 days of receipt of the decision, file a notice of appeal with the school board.</w:t>
      </w:r>
    </w:p>
    <w:p w14:paraId="6F6A19F8" w14:textId="77777777" w:rsidR="003F0B41" w:rsidRDefault="003F0B41">
      <w:pPr>
        <w:spacing w:after="0"/>
        <w:jc w:val="left"/>
        <w:rPr>
          <w:rFonts w:ascii="Arial" w:eastAsia="Arial" w:hAnsi="Arial"/>
        </w:rPr>
      </w:pPr>
    </w:p>
    <w:p w14:paraId="5473345B" w14:textId="77777777" w:rsidR="003F0B41" w:rsidRDefault="00BA7FC8">
      <w:pPr>
        <w:spacing w:after="0"/>
        <w:jc w:val="left"/>
        <w:rPr>
          <w:rFonts w:ascii="Arial" w:eastAsia="Arial" w:hAnsi="Arial"/>
        </w:rPr>
      </w:pPr>
      <w:r>
        <w:rPr>
          <w:rFonts w:ascii="Arial" w:eastAsia="Arial" w:hAnsi="Arial"/>
        </w:rPr>
        <w:t>If you do not consent t</w:t>
      </w:r>
      <w:r>
        <w:rPr>
          <w:rFonts w:ascii="Arial" w:eastAsia="Arial" w:hAnsi="Arial"/>
        </w:rPr>
        <w:t>o the IPRC decision and you do not appeal it, the Board will instruct the principal to implement the IPRC decision.</w:t>
      </w:r>
    </w:p>
    <w:p w14:paraId="62AC6B3C" w14:textId="77777777" w:rsidR="003F0B41" w:rsidRDefault="003F0B41">
      <w:pPr>
        <w:spacing w:after="0"/>
        <w:jc w:val="left"/>
        <w:rPr>
          <w:rFonts w:ascii="Arial" w:eastAsia="Arial" w:hAnsi="Arial"/>
        </w:rPr>
      </w:pPr>
    </w:p>
    <w:p w14:paraId="0B9AD762" w14:textId="77777777" w:rsidR="003F0B41" w:rsidRDefault="00BA7FC8">
      <w:pPr>
        <w:spacing w:after="0" w:line="276" w:lineRule="auto"/>
        <w:jc w:val="left"/>
        <w:rPr>
          <w:rFonts w:ascii="Arial" w:eastAsia="Arial" w:hAnsi="Arial"/>
          <w:b/>
        </w:rPr>
      </w:pPr>
      <w:r>
        <w:rPr>
          <w:rFonts w:ascii="Arial" w:eastAsia="Arial" w:hAnsi="Arial"/>
          <w:b/>
        </w:rPr>
        <w:t>How do parents appeal an IPRC decision?</w:t>
      </w:r>
    </w:p>
    <w:p w14:paraId="4E45845F" w14:textId="77777777" w:rsidR="003F0B41" w:rsidRDefault="00BA7FC8">
      <w:pPr>
        <w:spacing w:after="0"/>
        <w:jc w:val="left"/>
        <w:rPr>
          <w:rFonts w:ascii="Arial" w:eastAsia="Arial" w:hAnsi="Arial"/>
        </w:rPr>
      </w:pPr>
      <w:r>
        <w:rPr>
          <w:rFonts w:ascii="Arial" w:eastAsia="Arial" w:hAnsi="Arial"/>
        </w:rPr>
        <w:t>If you disagree with the IPRC’s identification of your child as exceptional or with the placement d</w:t>
      </w:r>
      <w:r>
        <w:rPr>
          <w:rFonts w:ascii="Arial" w:eastAsia="Arial" w:hAnsi="Arial"/>
        </w:rPr>
        <w:t>ecision of the IPRC, you may, within the timelines described above, give written notification of your intention to appeal the decision. This written notice should be addressed to:</w:t>
      </w:r>
    </w:p>
    <w:p w14:paraId="5BF40C13" w14:textId="77777777" w:rsidR="003F0B41" w:rsidRDefault="00BA7FC8">
      <w:pPr>
        <w:spacing w:after="0" w:line="276" w:lineRule="auto"/>
        <w:jc w:val="left"/>
        <w:rPr>
          <w:rFonts w:ascii="Arial" w:eastAsia="Arial" w:hAnsi="Arial"/>
        </w:rPr>
      </w:pPr>
      <w:r>
        <w:rPr>
          <w:rFonts w:ascii="Arial" w:eastAsia="Arial" w:hAnsi="Arial"/>
        </w:rPr>
        <w:t>Director and Secretary Treasurer</w:t>
      </w:r>
    </w:p>
    <w:p w14:paraId="3C800D65" w14:textId="77777777" w:rsidR="003F0B41" w:rsidRDefault="00BA7FC8">
      <w:pPr>
        <w:spacing w:after="0" w:line="276" w:lineRule="auto"/>
        <w:jc w:val="left"/>
        <w:rPr>
          <w:rFonts w:ascii="Arial" w:eastAsia="Arial" w:hAnsi="Arial"/>
        </w:rPr>
      </w:pPr>
      <w:r>
        <w:rPr>
          <w:rFonts w:ascii="Arial" w:eastAsia="Arial" w:hAnsi="Arial"/>
        </w:rPr>
        <w:t>Toronto District School Board</w:t>
      </w:r>
    </w:p>
    <w:p w14:paraId="178EA307" w14:textId="77777777" w:rsidR="003F0B41" w:rsidRDefault="00BA7FC8">
      <w:pPr>
        <w:spacing w:after="0" w:line="276" w:lineRule="auto"/>
        <w:jc w:val="left"/>
        <w:rPr>
          <w:rFonts w:ascii="Arial" w:eastAsia="Arial" w:hAnsi="Arial"/>
        </w:rPr>
      </w:pPr>
      <w:r>
        <w:rPr>
          <w:rFonts w:ascii="Arial" w:eastAsia="Arial" w:hAnsi="Arial"/>
        </w:rPr>
        <w:t>5050 Yonge St</w:t>
      </w:r>
      <w:r>
        <w:rPr>
          <w:rFonts w:ascii="Arial" w:eastAsia="Arial" w:hAnsi="Arial"/>
        </w:rPr>
        <w:t>reet</w:t>
      </w:r>
    </w:p>
    <w:p w14:paraId="5610F405" w14:textId="77777777" w:rsidR="003F0B41" w:rsidRDefault="00BA7FC8">
      <w:pPr>
        <w:spacing w:after="0" w:line="276" w:lineRule="auto"/>
        <w:jc w:val="left"/>
        <w:rPr>
          <w:rFonts w:ascii="Arial" w:eastAsia="Arial" w:hAnsi="Arial"/>
        </w:rPr>
      </w:pPr>
      <w:r>
        <w:rPr>
          <w:rFonts w:ascii="Arial" w:eastAsia="Arial" w:hAnsi="Arial"/>
        </w:rPr>
        <w:t>Toronto, ON M2N 5N8</w:t>
      </w:r>
    </w:p>
    <w:p w14:paraId="636E51A9" w14:textId="77777777" w:rsidR="003F0B41" w:rsidRDefault="00BA7FC8">
      <w:pPr>
        <w:spacing w:after="0" w:line="276" w:lineRule="auto"/>
        <w:jc w:val="left"/>
        <w:rPr>
          <w:rFonts w:ascii="Arial" w:eastAsia="Arial" w:hAnsi="Arial"/>
        </w:rPr>
      </w:pPr>
      <w:r>
        <w:rPr>
          <w:rFonts w:ascii="Arial" w:eastAsia="Arial" w:hAnsi="Arial"/>
        </w:rPr>
        <w:t>The notice of appeal must:</w:t>
      </w:r>
    </w:p>
    <w:p w14:paraId="1A3FA52D" w14:textId="77777777" w:rsidR="003F0B41" w:rsidRDefault="00BA7FC8">
      <w:pPr>
        <w:spacing w:after="0"/>
        <w:jc w:val="left"/>
        <w:rPr>
          <w:rFonts w:ascii="Arial" w:eastAsia="Arial" w:hAnsi="Arial"/>
        </w:rPr>
      </w:pPr>
      <w:r>
        <w:rPr>
          <w:rFonts w:ascii="Arial" w:eastAsia="Arial" w:hAnsi="Arial"/>
        </w:rPr>
        <w:t>• indicate the decision(s) with which you disagree; and</w:t>
      </w:r>
    </w:p>
    <w:p w14:paraId="16B06E97" w14:textId="77777777" w:rsidR="003F0B41" w:rsidRDefault="00BA7FC8">
      <w:pPr>
        <w:spacing w:after="0" w:line="276" w:lineRule="auto"/>
        <w:jc w:val="left"/>
        <w:rPr>
          <w:rFonts w:ascii="Arial" w:eastAsia="Arial" w:hAnsi="Arial"/>
        </w:rPr>
      </w:pPr>
      <w:r>
        <w:rPr>
          <w:rFonts w:ascii="Arial" w:eastAsia="Arial" w:hAnsi="Arial"/>
        </w:rPr>
        <w:t>• include a statement that sets out your reasons for disagreeing.</w:t>
      </w:r>
    </w:p>
    <w:p w14:paraId="098F5606" w14:textId="77777777" w:rsidR="003F0B41" w:rsidRDefault="003F0B41">
      <w:pPr>
        <w:spacing w:after="0"/>
        <w:jc w:val="left"/>
        <w:rPr>
          <w:rFonts w:ascii="Arial" w:eastAsia="Arial" w:hAnsi="Arial"/>
        </w:rPr>
      </w:pPr>
    </w:p>
    <w:p w14:paraId="5AE3DC60" w14:textId="77777777" w:rsidR="003F0B41" w:rsidRDefault="00BA7FC8">
      <w:pPr>
        <w:spacing w:after="0" w:line="276" w:lineRule="auto"/>
        <w:jc w:val="left"/>
        <w:rPr>
          <w:rFonts w:ascii="Arial" w:eastAsia="Arial" w:hAnsi="Arial"/>
          <w:b/>
        </w:rPr>
      </w:pPr>
      <w:r>
        <w:rPr>
          <w:rFonts w:ascii="Arial" w:eastAsia="Arial" w:hAnsi="Arial"/>
          <w:b/>
        </w:rPr>
        <w:t>What happens in the appeal process?</w:t>
      </w:r>
    </w:p>
    <w:p w14:paraId="728A318E" w14:textId="77777777" w:rsidR="003F0B41" w:rsidRDefault="00BA7FC8">
      <w:pPr>
        <w:spacing w:after="0"/>
        <w:jc w:val="left"/>
        <w:rPr>
          <w:rFonts w:ascii="Arial" w:eastAsia="Arial" w:hAnsi="Arial"/>
        </w:rPr>
      </w:pPr>
      <w:r>
        <w:rPr>
          <w:rFonts w:ascii="Arial" w:eastAsia="Arial" w:hAnsi="Arial"/>
        </w:rPr>
        <w:t>The TDSB will establish a Special Education Appeal Board (SEAB) to hear your appeal. The appeal board will be composed of three persons who have no prior knowledge of the matter under appeal. As a parent/guardian/caregiver, you select one of the appeal boa</w:t>
      </w:r>
      <w:r>
        <w:rPr>
          <w:rFonts w:ascii="Arial" w:eastAsia="Arial" w:hAnsi="Arial"/>
        </w:rPr>
        <w:t xml:space="preserve">rd’s members. </w:t>
      </w:r>
    </w:p>
    <w:p w14:paraId="3A9BF6E4" w14:textId="77777777" w:rsidR="003F0B41" w:rsidRDefault="003F0B41">
      <w:pPr>
        <w:spacing w:after="0"/>
        <w:jc w:val="left"/>
        <w:rPr>
          <w:rFonts w:ascii="Arial" w:eastAsia="Arial" w:hAnsi="Arial"/>
        </w:rPr>
      </w:pPr>
    </w:p>
    <w:p w14:paraId="0C5B6EA9" w14:textId="77777777" w:rsidR="003F0B41" w:rsidRDefault="00BA7FC8">
      <w:pPr>
        <w:spacing w:after="0"/>
        <w:jc w:val="left"/>
        <w:rPr>
          <w:rFonts w:ascii="Arial" w:eastAsia="Arial" w:hAnsi="Arial"/>
        </w:rPr>
      </w:pPr>
      <w:r>
        <w:rPr>
          <w:rFonts w:ascii="Arial" w:eastAsia="Arial" w:hAnsi="Arial"/>
        </w:rPr>
        <w:t>The chair of the appeal board will arrange a meeting to take place at a convenient time and place, but no later than 30 days after he or she has been selected (unless parents and board both provide written consent to a later date).</w:t>
      </w:r>
    </w:p>
    <w:p w14:paraId="2AB0F71A" w14:textId="77777777" w:rsidR="003F0B41" w:rsidRDefault="003F0B41">
      <w:pPr>
        <w:spacing w:after="0" w:line="276" w:lineRule="auto"/>
        <w:jc w:val="left"/>
        <w:rPr>
          <w:rFonts w:ascii="Arial" w:eastAsia="Arial" w:hAnsi="Arial"/>
        </w:rPr>
      </w:pPr>
    </w:p>
    <w:p w14:paraId="620472A4" w14:textId="77777777" w:rsidR="003F0B41" w:rsidRDefault="00BA7FC8">
      <w:pPr>
        <w:spacing w:after="0"/>
        <w:jc w:val="left"/>
        <w:rPr>
          <w:rFonts w:ascii="Arial" w:eastAsia="Arial" w:hAnsi="Arial"/>
        </w:rPr>
      </w:pPr>
      <w:r>
        <w:rPr>
          <w:rFonts w:ascii="Arial" w:eastAsia="Arial" w:hAnsi="Arial"/>
        </w:rPr>
        <w:t>The app</w:t>
      </w:r>
      <w:r>
        <w:rPr>
          <w:rFonts w:ascii="Arial" w:eastAsia="Arial" w:hAnsi="Arial"/>
        </w:rPr>
        <w:t xml:space="preserve">eal board will receive the material reviewed by the IPRC and may interview any persons who may be able to contribute information about the matter under appeal. You and your child (if he or she is 16 years old or over), are entitled to be present at and to </w:t>
      </w:r>
      <w:r>
        <w:rPr>
          <w:rFonts w:ascii="Arial" w:eastAsia="Arial" w:hAnsi="Arial"/>
        </w:rPr>
        <w:t>participate in all discussions.</w:t>
      </w:r>
    </w:p>
    <w:p w14:paraId="5FAEE162" w14:textId="77777777" w:rsidR="003F0B41" w:rsidRDefault="003F0B41">
      <w:pPr>
        <w:spacing w:after="0" w:line="276" w:lineRule="auto"/>
        <w:jc w:val="left"/>
        <w:rPr>
          <w:rFonts w:ascii="Arial" w:eastAsia="Arial" w:hAnsi="Arial"/>
        </w:rPr>
      </w:pPr>
    </w:p>
    <w:p w14:paraId="53094457" w14:textId="77777777" w:rsidR="003F0B41" w:rsidRDefault="00BA7FC8">
      <w:pPr>
        <w:spacing w:after="0"/>
        <w:jc w:val="left"/>
        <w:rPr>
          <w:rFonts w:ascii="Arial" w:eastAsia="Arial" w:hAnsi="Arial"/>
        </w:rPr>
      </w:pPr>
      <w:r>
        <w:rPr>
          <w:rFonts w:ascii="Arial" w:eastAsia="Arial" w:hAnsi="Arial"/>
        </w:rPr>
        <w:t xml:space="preserve">The appeal board must make its recommendation within 3 days of the meeting ending. It may: </w:t>
      </w:r>
    </w:p>
    <w:p w14:paraId="258FB258" w14:textId="77777777" w:rsidR="003F0B41" w:rsidRDefault="00BA7FC8">
      <w:pPr>
        <w:numPr>
          <w:ilvl w:val="0"/>
          <w:numId w:val="12"/>
        </w:numPr>
        <w:spacing w:after="0"/>
        <w:jc w:val="left"/>
        <w:rPr>
          <w:rFonts w:ascii="Arial" w:eastAsia="Arial" w:hAnsi="Arial"/>
        </w:rPr>
      </w:pPr>
      <w:r>
        <w:rPr>
          <w:rFonts w:ascii="Arial" w:eastAsia="Arial" w:hAnsi="Arial"/>
        </w:rPr>
        <w:t>agree with the IPRC and recommend that the decision be implemented; or</w:t>
      </w:r>
    </w:p>
    <w:p w14:paraId="14B9B3A9" w14:textId="77777777" w:rsidR="003F0B41" w:rsidRDefault="00BA7FC8">
      <w:pPr>
        <w:numPr>
          <w:ilvl w:val="0"/>
          <w:numId w:val="12"/>
        </w:numPr>
        <w:spacing w:after="0"/>
        <w:jc w:val="left"/>
        <w:rPr>
          <w:rFonts w:ascii="Arial" w:eastAsia="Arial" w:hAnsi="Arial"/>
        </w:rPr>
      </w:pPr>
      <w:r>
        <w:rPr>
          <w:rFonts w:ascii="Arial" w:eastAsia="Arial" w:hAnsi="Arial"/>
        </w:rPr>
        <w:t>disagree with the IPRC and make a recommendation to the boar</w:t>
      </w:r>
      <w:r>
        <w:rPr>
          <w:rFonts w:ascii="Arial" w:eastAsia="Arial" w:hAnsi="Arial"/>
        </w:rPr>
        <w:t>d about your child’s identification or placement, or both.</w:t>
      </w:r>
    </w:p>
    <w:p w14:paraId="332E1E21" w14:textId="77777777" w:rsidR="003F0B41" w:rsidRDefault="003F0B41">
      <w:pPr>
        <w:spacing w:after="0"/>
        <w:jc w:val="left"/>
        <w:rPr>
          <w:rFonts w:ascii="Arial" w:eastAsia="Arial" w:hAnsi="Arial"/>
          <w:b/>
        </w:rPr>
      </w:pPr>
    </w:p>
    <w:p w14:paraId="0B46B9A0" w14:textId="77777777" w:rsidR="003F0B41" w:rsidRDefault="00BA7FC8">
      <w:pPr>
        <w:spacing w:after="0" w:line="276" w:lineRule="auto"/>
        <w:jc w:val="left"/>
        <w:rPr>
          <w:rFonts w:ascii="Arial" w:eastAsia="Arial" w:hAnsi="Arial"/>
          <w:b/>
        </w:rPr>
      </w:pPr>
      <w:r>
        <w:rPr>
          <w:rFonts w:ascii="Arial" w:eastAsia="Arial" w:hAnsi="Arial"/>
          <w:b/>
        </w:rPr>
        <w:t>How are the appeal board’s recommendations implemented?</w:t>
      </w:r>
    </w:p>
    <w:p w14:paraId="334BD63D" w14:textId="77777777" w:rsidR="003F0B41" w:rsidRDefault="00BA7FC8">
      <w:pPr>
        <w:spacing w:after="0"/>
        <w:jc w:val="left"/>
        <w:rPr>
          <w:rFonts w:ascii="Arial" w:eastAsia="Arial" w:hAnsi="Arial"/>
        </w:rPr>
      </w:pPr>
      <w:r>
        <w:rPr>
          <w:rFonts w:ascii="Arial" w:eastAsia="Arial" w:hAnsi="Arial"/>
        </w:rPr>
        <w:t xml:space="preserve">The appeal board will report its recommendations in writing to you and to the school board, providing the reasons for its recommendations. </w:t>
      </w:r>
    </w:p>
    <w:p w14:paraId="7F66B4F4" w14:textId="77777777" w:rsidR="003F0B41" w:rsidRDefault="003F0B41">
      <w:pPr>
        <w:spacing w:after="0"/>
        <w:jc w:val="left"/>
        <w:rPr>
          <w:rFonts w:ascii="Arial" w:eastAsia="Arial" w:hAnsi="Arial"/>
        </w:rPr>
      </w:pPr>
    </w:p>
    <w:p w14:paraId="2238E9D5" w14:textId="77777777" w:rsidR="003F0B41" w:rsidRDefault="00BA7FC8">
      <w:pPr>
        <w:spacing w:after="0"/>
        <w:jc w:val="left"/>
        <w:rPr>
          <w:rFonts w:ascii="Arial" w:eastAsia="Arial" w:hAnsi="Arial"/>
          <w:b/>
        </w:rPr>
      </w:pPr>
      <w:r>
        <w:rPr>
          <w:rFonts w:ascii="Arial" w:eastAsia="Arial" w:hAnsi="Arial"/>
        </w:rPr>
        <w:t xml:space="preserve">Within 30 days of receiving the appeal board’s written statement, the school board will decide what action it will </w:t>
      </w:r>
      <w:r>
        <w:rPr>
          <w:rFonts w:ascii="Arial" w:eastAsia="Arial" w:hAnsi="Arial"/>
        </w:rPr>
        <w:t xml:space="preserve">take with respect to the recommendations. </w:t>
      </w:r>
      <w:r>
        <w:rPr>
          <w:rFonts w:ascii="Arial" w:eastAsia="Arial" w:hAnsi="Arial"/>
          <w:b/>
        </w:rPr>
        <w:t>Please note that school boards are not required to follow the appeal board’s recommendation.</w:t>
      </w:r>
    </w:p>
    <w:p w14:paraId="7C6F4726" w14:textId="77777777" w:rsidR="003F0B41" w:rsidRDefault="003F0B41">
      <w:pPr>
        <w:spacing w:after="0"/>
        <w:jc w:val="left"/>
        <w:rPr>
          <w:rFonts w:ascii="Arial" w:eastAsia="Arial" w:hAnsi="Arial"/>
        </w:rPr>
      </w:pPr>
    </w:p>
    <w:p w14:paraId="5409748A" w14:textId="77777777" w:rsidR="003F0B41" w:rsidRDefault="00BA7FC8">
      <w:pPr>
        <w:spacing w:after="0"/>
        <w:jc w:val="left"/>
        <w:rPr>
          <w:rFonts w:ascii="Arial" w:eastAsia="Arial" w:hAnsi="Arial"/>
        </w:rPr>
      </w:pPr>
      <w:r>
        <w:rPr>
          <w:rFonts w:ascii="Arial" w:eastAsia="Arial" w:hAnsi="Arial"/>
        </w:rPr>
        <w:t>You may accept the decision of the school board, or you may appeal to a Special Education Tribunal. You may request a he</w:t>
      </w:r>
      <w:r>
        <w:rPr>
          <w:rFonts w:ascii="Arial" w:eastAsia="Arial" w:hAnsi="Arial"/>
        </w:rPr>
        <w:t>aring by writing to the Secretary of the Special Education Tribunal. Information about making an application to the tribunal will be included</w:t>
      </w:r>
    </w:p>
    <w:p w14:paraId="09C8B62A" w14:textId="77777777" w:rsidR="003F0B41" w:rsidRDefault="00BA7FC8">
      <w:pPr>
        <w:spacing w:after="0" w:line="276" w:lineRule="auto"/>
        <w:jc w:val="left"/>
        <w:rPr>
          <w:rFonts w:ascii="Arial" w:eastAsia="Arial" w:hAnsi="Arial"/>
        </w:rPr>
      </w:pPr>
      <w:r>
        <w:rPr>
          <w:rFonts w:ascii="Arial" w:eastAsia="Arial" w:hAnsi="Arial"/>
        </w:rPr>
        <w:t>with the appeal board’s decision.</w:t>
      </w:r>
    </w:p>
    <w:p w14:paraId="74012F8A" w14:textId="77777777" w:rsidR="003F0B41" w:rsidRDefault="003F0B41">
      <w:pPr>
        <w:spacing w:after="0"/>
        <w:jc w:val="left"/>
        <w:rPr>
          <w:rFonts w:ascii="Arial" w:eastAsia="Arial" w:hAnsi="Arial"/>
          <w:b/>
          <w:color w:val="FF9900"/>
          <w:sz w:val="28"/>
          <w:szCs w:val="28"/>
        </w:rPr>
      </w:pPr>
    </w:p>
    <w:p w14:paraId="6C89A981" w14:textId="77777777" w:rsidR="003F0B41" w:rsidRDefault="00BA7FC8">
      <w:pPr>
        <w:spacing w:after="0"/>
        <w:jc w:val="left"/>
        <w:rPr>
          <w:rFonts w:ascii="Arial" w:eastAsia="Arial" w:hAnsi="Arial"/>
          <w:b/>
          <w:color w:val="FF9900"/>
          <w:sz w:val="28"/>
          <w:szCs w:val="28"/>
        </w:rPr>
      </w:pPr>
      <w:r>
        <w:rPr>
          <w:rFonts w:ascii="Arial" w:eastAsia="Arial" w:hAnsi="Arial"/>
          <w:b/>
          <w:color w:val="FF9900"/>
          <w:sz w:val="28"/>
          <w:szCs w:val="28"/>
        </w:rPr>
        <w:t>IPRC Annual Reviews</w:t>
      </w:r>
    </w:p>
    <w:p w14:paraId="7838BB1D" w14:textId="77777777" w:rsidR="003F0B41" w:rsidRDefault="00BA7FC8">
      <w:pPr>
        <w:spacing w:after="0"/>
        <w:jc w:val="left"/>
        <w:rPr>
          <w:rFonts w:ascii="Arial" w:eastAsia="Arial" w:hAnsi="Arial"/>
          <w:b/>
        </w:rPr>
      </w:pPr>
      <w:r>
        <w:rPr>
          <w:rFonts w:ascii="Arial" w:eastAsia="Arial" w:hAnsi="Arial"/>
          <w:b/>
        </w:rPr>
        <w:t>Once a child has been placed in a Special Education Program</w:t>
      </w:r>
      <w:r>
        <w:rPr>
          <w:rFonts w:ascii="Arial" w:eastAsia="Arial" w:hAnsi="Arial"/>
          <w:b/>
        </w:rPr>
        <w:t>, can the placement be reviewed?</w:t>
      </w:r>
    </w:p>
    <w:p w14:paraId="336F2E1D" w14:textId="77777777" w:rsidR="003F0B41" w:rsidRDefault="00BA7FC8">
      <w:pPr>
        <w:spacing w:after="0"/>
        <w:jc w:val="left"/>
        <w:rPr>
          <w:rFonts w:ascii="Arial" w:eastAsia="Arial" w:hAnsi="Arial"/>
        </w:rPr>
      </w:pPr>
      <w:r>
        <w:rPr>
          <w:rFonts w:ascii="Arial" w:eastAsia="Arial" w:hAnsi="Arial"/>
        </w:rPr>
        <w:t>An IPRC meeting is held annually for each student with special needs to determine if the support as originally outlined is still needed. Parents can also request a review any time after a student has been in a special educa</w:t>
      </w:r>
      <w:r>
        <w:rPr>
          <w:rFonts w:ascii="Arial" w:eastAsia="Arial" w:hAnsi="Arial"/>
        </w:rPr>
        <w:t xml:space="preserve">tion program for three months. </w:t>
      </w:r>
    </w:p>
    <w:p w14:paraId="4B48DBA3" w14:textId="77777777" w:rsidR="003F0B41" w:rsidRDefault="003F0B41">
      <w:pPr>
        <w:spacing w:after="0" w:line="276" w:lineRule="auto"/>
        <w:jc w:val="left"/>
        <w:rPr>
          <w:rFonts w:ascii="Arial" w:eastAsia="Arial" w:hAnsi="Arial"/>
        </w:rPr>
      </w:pPr>
    </w:p>
    <w:p w14:paraId="451ED288" w14:textId="77777777" w:rsidR="003F0B41" w:rsidRDefault="00BA7FC8">
      <w:pPr>
        <w:spacing w:after="0"/>
        <w:jc w:val="left"/>
        <w:rPr>
          <w:rFonts w:ascii="Arial" w:eastAsia="Arial" w:hAnsi="Arial"/>
          <w:b/>
        </w:rPr>
      </w:pPr>
      <w:r>
        <w:rPr>
          <w:rFonts w:ascii="Arial" w:eastAsia="Arial" w:hAnsi="Arial"/>
          <w:b/>
        </w:rPr>
        <w:t>What does a Review IPRC consider and decide?</w:t>
      </w:r>
    </w:p>
    <w:p w14:paraId="4A7F8ED6" w14:textId="77777777" w:rsidR="003F0B41" w:rsidRDefault="00BA7FC8">
      <w:pPr>
        <w:spacing w:after="0"/>
        <w:jc w:val="left"/>
        <w:rPr>
          <w:rFonts w:ascii="Arial" w:eastAsia="Arial" w:hAnsi="Arial"/>
        </w:rPr>
      </w:pPr>
      <w:r>
        <w:rPr>
          <w:rFonts w:ascii="Arial" w:eastAsia="Arial" w:hAnsi="Arial"/>
        </w:rPr>
        <w:t xml:space="preserve">The IPRC conducting the review will consider the same kinds of information that </w:t>
      </w:r>
      <w:proofErr w:type="gramStart"/>
      <w:r>
        <w:rPr>
          <w:rFonts w:ascii="Arial" w:eastAsia="Arial" w:hAnsi="Arial"/>
        </w:rPr>
        <w:t>were  originally</w:t>
      </w:r>
      <w:proofErr w:type="gramEnd"/>
      <w:r>
        <w:rPr>
          <w:rFonts w:ascii="Arial" w:eastAsia="Arial" w:hAnsi="Arial"/>
        </w:rPr>
        <w:t xml:space="preserve"> considered by the previous IPRC. It will also consider the progress your child</w:t>
      </w:r>
    </w:p>
    <w:p w14:paraId="1A978302" w14:textId="77777777" w:rsidR="003F0B41" w:rsidRDefault="00BA7FC8">
      <w:pPr>
        <w:spacing w:after="0"/>
        <w:jc w:val="left"/>
        <w:rPr>
          <w:rFonts w:ascii="Arial" w:eastAsia="Arial" w:hAnsi="Arial"/>
          <w:b/>
        </w:rPr>
      </w:pPr>
      <w:r>
        <w:rPr>
          <w:rFonts w:ascii="Arial" w:eastAsia="Arial" w:hAnsi="Arial"/>
        </w:rPr>
        <w:t>ha</w:t>
      </w:r>
      <w:r>
        <w:rPr>
          <w:rFonts w:ascii="Arial" w:eastAsia="Arial" w:hAnsi="Arial"/>
        </w:rPr>
        <w:t>s made in the special education program. The IPRC will review the placement and identification decisions and decide whether they should be continued or whether a different decision should now be made.</w:t>
      </w:r>
    </w:p>
    <w:p w14:paraId="4189A058" w14:textId="77777777" w:rsidR="003F0B41" w:rsidRDefault="003F0B41">
      <w:pPr>
        <w:spacing w:after="0"/>
        <w:jc w:val="left"/>
        <w:rPr>
          <w:rFonts w:ascii="Arial" w:eastAsia="Arial" w:hAnsi="Arial"/>
        </w:rPr>
      </w:pPr>
    </w:p>
    <w:p w14:paraId="57D927C9" w14:textId="77777777" w:rsidR="003F0B41" w:rsidRDefault="00BA7FC8">
      <w:pPr>
        <w:spacing w:after="0" w:line="276" w:lineRule="auto"/>
        <w:jc w:val="left"/>
        <w:rPr>
          <w:rFonts w:ascii="Arial" w:eastAsia="Arial" w:hAnsi="Arial"/>
          <w:b/>
          <w:color w:val="FF9900"/>
          <w:sz w:val="28"/>
          <w:szCs w:val="28"/>
        </w:rPr>
      </w:pPr>
      <w:r>
        <w:rPr>
          <w:rFonts w:ascii="Arial" w:eastAsia="Arial" w:hAnsi="Arial"/>
          <w:b/>
          <w:color w:val="FF9900"/>
          <w:sz w:val="28"/>
          <w:szCs w:val="28"/>
        </w:rPr>
        <w:t>Resolving IPRC Concerns</w:t>
      </w:r>
    </w:p>
    <w:p w14:paraId="40D81F5D" w14:textId="77777777" w:rsidR="003F0B41" w:rsidRDefault="00BA7FC8">
      <w:pPr>
        <w:spacing w:after="0"/>
        <w:jc w:val="left"/>
        <w:rPr>
          <w:rFonts w:ascii="Arial" w:eastAsia="Arial" w:hAnsi="Arial"/>
        </w:rPr>
      </w:pPr>
      <w:r>
        <w:rPr>
          <w:rFonts w:ascii="Arial" w:eastAsia="Arial" w:hAnsi="Arial"/>
        </w:rPr>
        <w:t>Parents are encouraged to cont</w:t>
      </w:r>
      <w:r>
        <w:rPr>
          <w:rFonts w:ascii="Arial" w:eastAsia="Arial" w:hAnsi="Arial"/>
        </w:rPr>
        <w:t>act the school principal with questions about IPRC procedures, and to clarify decisions of the IPRC. If this does not resolve the issue, parents can launch a formal appeal as outlined above.</w:t>
      </w:r>
    </w:p>
    <w:p w14:paraId="3E38085B" w14:textId="77777777" w:rsidR="003F0B41" w:rsidRDefault="003F0B41">
      <w:pPr>
        <w:spacing w:after="0"/>
        <w:jc w:val="left"/>
        <w:rPr>
          <w:rFonts w:ascii="Arial" w:eastAsia="Arial" w:hAnsi="Arial"/>
        </w:rPr>
      </w:pPr>
    </w:p>
    <w:p w14:paraId="06A54F2C" w14:textId="77777777" w:rsidR="003F0B41" w:rsidRDefault="00BA7FC8">
      <w:pPr>
        <w:pStyle w:val="Heading2"/>
        <w:spacing w:after="0"/>
        <w:rPr>
          <w:rFonts w:ascii="Arial" w:eastAsia="Arial" w:hAnsi="Arial" w:cs="Arial"/>
          <w:color w:val="FF9900"/>
        </w:rPr>
      </w:pPr>
      <w:r>
        <w:rPr>
          <w:rFonts w:ascii="Arial" w:eastAsia="Arial" w:hAnsi="Arial" w:cs="Arial"/>
          <w:color w:val="FF9900"/>
        </w:rPr>
        <w:t>Additional Information: </w:t>
      </w:r>
    </w:p>
    <w:p w14:paraId="0EDB02BC" w14:textId="77777777" w:rsidR="003F0B41" w:rsidRDefault="00BA7FC8">
      <w:pPr>
        <w:numPr>
          <w:ilvl w:val="0"/>
          <w:numId w:val="13"/>
        </w:numPr>
        <w:spacing w:after="0"/>
        <w:jc w:val="left"/>
        <w:rPr>
          <w:rFonts w:ascii="Arial" w:eastAsia="Arial" w:hAnsi="Arial"/>
        </w:rPr>
      </w:pPr>
      <w:r>
        <w:rPr>
          <w:rFonts w:ascii="Arial" w:eastAsia="Arial" w:hAnsi="Arial"/>
        </w:rPr>
        <w:t xml:space="preserve">The Ministry of Education’s </w:t>
      </w:r>
      <w:hyperlink r:id="rId15" w:anchor="section-4">
        <w:r>
          <w:rPr>
            <w:rFonts w:ascii="Arial" w:eastAsia="Arial" w:hAnsi="Arial"/>
            <w:color w:val="1155CC"/>
            <w:u w:val="single"/>
          </w:rPr>
          <w:t>Identifying Students with Special Education Needs</w:t>
        </w:r>
      </w:hyperlink>
      <w:r>
        <w:rPr>
          <w:rFonts w:ascii="Arial" w:eastAsia="Arial" w:hAnsi="Arial"/>
        </w:rPr>
        <w:t xml:space="preserve"> </w:t>
      </w:r>
    </w:p>
    <w:p w14:paraId="03049F2C" w14:textId="77777777" w:rsidR="003F0B41" w:rsidRDefault="00BA7FC8">
      <w:pPr>
        <w:numPr>
          <w:ilvl w:val="0"/>
          <w:numId w:val="13"/>
        </w:numPr>
        <w:spacing w:after="0"/>
        <w:jc w:val="left"/>
        <w:rPr>
          <w:rFonts w:ascii="Arial" w:eastAsia="Arial" w:hAnsi="Arial"/>
        </w:rPr>
      </w:pPr>
      <w:r>
        <w:rPr>
          <w:rFonts w:ascii="Arial" w:eastAsia="Arial" w:hAnsi="Arial"/>
        </w:rPr>
        <w:t xml:space="preserve">The Ministry of Education’s </w:t>
      </w:r>
      <w:hyperlink r:id="rId16">
        <w:r>
          <w:rPr>
            <w:rFonts w:ascii="Arial" w:eastAsia="Arial" w:hAnsi="Arial"/>
            <w:color w:val="0000FF"/>
            <w:u w:val="single"/>
          </w:rPr>
          <w:t>Individual Education Plan (IEP) A Resource Guide</w:t>
        </w:r>
      </w:hyperlink>
      <w:r>
        <w:rPr>
          <w:rFonts w:ascii="Arial" w:eastAsia="Arial" w:hAnsi="Arial"/>
          <w:color w:val="0000FF"/>
        </w:rPr>
        <w:t> </w:t>
      </w:r>
    </w:p>
    <w:p w14:paraId="635B094A" w14:textId="77777777" w:rsidR="003F0B41" w:rsidRDefault="00BA7FC8">
      <w:pPr>
        <w:numPr>
          <w:ilvl w:val="0"/>
          <w:numId w:val="13"/>
        </w:numPr>
        <w:spacing w:after="0"/>
        <w:jc w:val="left"/>
        <w:rPr>
          <w:rFonts w:ascii="Arial" w:eastAsia="Arial" w:hAnsi="Arial"/>
        </w:rPr>
      </w:pPr>
      <w:hyperlink r:id="rId17">
        <w:r>
          <w:rPr>
            <w:rFonts w:ascii="Arial" w:eastAsia="Arial" w:hAnsi="Arial"/>
            <w:color w:val="1155CC"/>
            <w:u w:val="single"/>
          </w:rPr>
          <w:t>TDSB Individual Education Plan (IEP) Guide for Parents/Guardians/Caregivers</w:t>
        </w:r>
      </w:hyperlink>
    </w:p>
    <w:p w14:paraId="36803F77" w14:textId="77777777" w:rsidR="003F0B41" w:rsidRDefault="00BA7FC8">
      <w:pPr>
        <w:numPr>
          <w:ilvl w:val="0"/>
          <w:numId w:val="13"/>
        </w:numPr>
        <w:spacing w:after="120"/>
        <w:jc w:val="left"/>
        <w:rPr>
          <w:rFonts w:ascii="Arial" w:eastAsia="Arial" w:hAnsi="Arial"/>
        </w:rPr>
      </w:pPr>
      <w:hyperlink r:id="rId18">
        <w:r>
          <w:rPr>
            <w:rFonts w:ascii="Arial" w:eastAsia="Arial" w:hAnsi="Arial"/>
            <w:color w:val="0000FF"/>
            <w:u w:val="single"/>
          </w:rPr>
          <w:t>TDSB Special Education Plan</w:t>
        </w:r>
      </w:hyperlink>
    </w:p>
    <w:p w14:paraId="710F9211" w14:textId="77777777" w:rsidR="003F0B41" w:rsidRDefault="003F0B41">
      <w:pPr>
        <w:spacing w:after="0" w:line="276" w:lineRule="auto"/>
        <w:jc w:val="left"/>
        <w:rPr>
          <w:rFonts w:ascii="Arial" w:eastAsia="Arial" w:hAnsi="Arial"/>
        </w:rPr>
      </w:pPr>
    </w:p>
    <w:p w14:paraId="7D638E35" w14:textId="77777777" w:rsidR="003F0B41" w:rsidRDefault="003F0B41">
      <w:pPr>
        <w:spacing w:after="0" w:line="276" w:lineRule="auto"/>
        <w:jc w:val="left"/>
        <w:rPr>
          <w:rFonts w:ascii="Arial" w:eastAsia="Arial" w:hAnsi="Arial"/>
        </w:rPr>
      </w:pPr>
    </w:p>
    <w:p w14:paraId="6F538727" w14:textId="77777777" w:rsidR="003F0B41" w:rsidRDefault="003F0B41"/>
    <w:sectPr w:rsidR="003F0B41">
      <w:footerReference w:type="even" r:id="rId19"/>
      <w:footerReference w:type="default" r:id="rId20"/>
      <w:footerReference w:type="first" r:id="rId21"/>
      <w:pgSz w:w="12240" w:h="15840"/>
      <w:pgMar w:top="0" w:right="1077" w:bottom="1077" w:left="1077" w:header="172"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9F95" w14:textId="77777777" w:rsidR="00BA7FC8" w:rsidRDefault="00BA7FC8">
      <w:pPr>
        <w:spacing w:after="0"/>
      </w:pPr>
      <w:r>
        <w:separator/>
      </w:r>
    </w:p>
  </w:endnote>
  <w:endnote w:type="continuationSeparator" w:id="0">
    <w:p w14:paraId="4C9E6A03" w14:textId="77777777" w:rsidR="00BA7FC8" w:rsidRDefault="00BA7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B993" w14:textId="10453C70" w:rsidR="003F0B41" w:rsidRDefault="00BA7FC8">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r>
      <w:rPr>
        <w:rFonts w:ascii="Open Sans" w:eastAsia="Open Sans" w:hAnsi="Open Sans" w:cs="Open Sans"/>
        <w:b/>
        <w:color w:val="FFFFFF"/>
        <w:shd w:val="clear" w:color="auto" w:fill="3A63AB"/>
      </w:rPr>
      <w:fldChar w:fldCharType="begin"/>
    </w:r>
    <w:r>
      <w:rPr>
        <w:rFonts w:ascii="Open Sans" w:eastAsia="Open Sans" w:hAnsi="Open Sans" w:cs="Open Sans"/>
        <w:b/>
        <w:color w:val="FFFFFF"/>
        <w:shd w:val="clear" w:color="auto" w:fill="3A63AB"/>
      </w:rPr>
      <w:instrText>PAGE</w:instrText>
    </w:r>
    <w:r>
      <w:rPr>
        <w:rFonts w:ascii="Open Sans" w:eastAsia="Open Sans" w:hAnsi="Open Sans" w:cs="Open Sans"/>
        <w:b/>
        <w:color w:val="FFFFFF"/>
        <w:shd w:val="clear" w:color="auto" w:fill="3A63AB"/>
      </w:rPr>
      <w:fldChar w:fldCharType="separate"/>
    </w:r>
    <w:r w:rsidR="00935343">
      <w:rPr>
        <w:rFonts w:ascii="Open Sans" w:eastAsia="Open Sans" w:hAnsi="Open Sans" w:cs="Open Sans"/>
        <w:b/>
        <w:noProof/>
        <w:color w:val="FFFFFF"/>
        <w:shd w:val="clear" w:color="auto" w:fill="3A63AB"/>
      </w:rPr>
      <w:t>3</w:t>
    </w:r>
    <w:r>
      <w:rPr>
        <w:rFonts w:ascii="Open Sans" w:eastAsia="Open Sans" w:hAnsi="Open Sans" w:cs="Open Sans"/>
        <w:b/>
        <w:color w:val="FFFFFF"/>
        <w:shd w:val="clear" w:color="auto" w:fill="3A63AB"/>
      </w:rPr>
      <w:fldChar w:fldCharType="end"/>
    </w:r>
  </w:p>
  <w:p w14:paraId="4FFCFE1D" w14:textId="77777777" w:rsidR="003F0B41" w:rsidRDefault="003F0B41">
    <w:pPr>
      <w:pBdr>
        <w:top w:val="nil"/>
        <w:left w:val="nil"/>
        <w:bottom w:val="nil"/>
        <w:right w:val="nil"/>
        <w:between w:val="nil"/>
      </w:pBdr>
      <w:shd w:val="clear" w:color="auto" w:fill="3A63AB"/>
      <w:tabs>
        <w:tab w:val="center" w:pos="4680"/>
        <w:tab w:val="right" w:pos="7797"/>
      </w:tabs>
      <w:ind w:right="1989" w:firstLine="142"/>
      <w:rPr>
        <w:rFonts w:ascii="Open Sans" w:eastAsia="Open Sans" w:hAnsi="Open Sans" w:cs="Open Sans"/>
        <w:b/>
        <w:color w:val="FFFFFF"/>
        <w:shd w:val="clear" w:color="auto" w:fill="3A63A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98C3" w14:textId="61C260AF" w:rsidR="003F0B41" w:rsidRDefault="00935343">
    <w:pPr>
      <w:tabs>
        <w:tab w:val="center" w:pos="4680"/>
        <w:tab w:val="right" w:pos="7797"/>
      </w:tabs>
      <w:rPr>
        <w:b/>
        <w:shd w:val="clear" w:color="auto" w:fill="F9CB9C"/>
      </w:rPr>
    </w:pPr>
    <w:r>
      <w:rPr>
        <w:noProof/>
      </w:rPr>
      <mc:AlternateContent>
        <mc:Choice Requires="wps">
          <w:drawing>
            <wp:anchor distT="114300" distB="114300" distL="114300" distR="114300" simplePos="0" relativeHeight="251658240" behindDoc="0" locked="0" layoutInCell="1" hidden="0" allowOverlap="1" wp14:anchorId="5FAF0684" wp14:editId="37B0AF63">
              <wp:simplePos x="0" y="0"/>
              <wp:positionH relativeFrom="margin">
                <wp:align>left</wp:align>
              </wp:positionH>
              <wp:positionV relativeFrom="paragraph">
                <wp:posOffset>166688</wp:posOffset>
              </wp:positionV>
              <wp:extent cx="847725" cy="352425"/>
              <wp:effectExtent l="0" t="0" r="0" b="0"/>
              <wp:wrapNone/>
              <wp:docPr id="6" name="Rectangle 6"/>
              <wp:cNvGraphicFramePr/>
              <a:graphic xmlns:a="http://schemas.openxmlformats.org/drawingml/2006/main">
                <a:graphicData uri="http://schemas.microsoft.com/office/word/2010/wordprocessingShape">
                  <wps:wsp>
                    <wps:cNvSpPr/>
                    <wps:spPr>
                      <a:xfrm>
                        <a:off x="0" y="0"/>
                        <a:ext cx="847725" cy="352425"/>
                      </a:xfrm>
                      <a:prstGeom prst="rect">
                        <a:avLst/>
                      </a:prstGeom>
                      <a:noFill/>
                      <a:ln>
                        <a:noFill/>
                      </a:ln>
                    </wps:spPr>
                    <wps:txbx>
                      <w:txbxContent>
                        <w:p w14:paraId="072232C6" w14:textId="77461180" w:rsidR="003F0B41" w:rsidRDefault="00935343">
                          <w:pPr>
                            <w:spacing w:after="0"/>
                            <w:jc w:val="left"/>
                            <w:textDirection w:val="btLr"/>
                          </w:pPr>
                          <w:r>
                            <w:rPr>
                              <w:rFonts w:ascii="Arial" w:eastAsia="Arial" w:hAnsi="Arial"/>
                              <w:b/>
                              <w:sz w:val="16"/>
                              <w:szCs w:val="14"/>
                            </w:rPr>
                            <w:t xml:space="preserve">June </w:t>
                          </w:r>
                          <w:r w:rsidRPr="00935343">
                            <w:rPr>
                              <w:rFonts w:ascii="Arial" w:eastAsia="Arial" w:hAnsi="Arial"/>
                              <w:b/>
                              <w:sz w:val="16"/>
                              <w:szCs w:val="14"/>
                            </w:rPr>
                            <w:t>2023</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rect w14:anchorId="5FAF0684" id="Rectangle 6" o:spid="_x0000_s1026" style="position:absolute;left:0;text-align:left;margin-left:0;margin-top:13.15pt;width:66.75pt;height:27.75pt;z-index:251658240;visibility:visible;mso-wrap-style:square;mso-height-percent:0;mso-wrap-distance-left:9pt;mso-wrap-distance-top:9pt;mso-wrap-distance-right:9pt;mso-wrap-distance-bottom:9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" filled="f" stroked="f">
              <v:textbox inset="2.53958mm,2.53958mm,2.53958mm,2.53958mm">
                <w:txbxContent>
                  <w:p w14:paraId="072232C6" w14:textId="77461180" w:rsidR="003F0B41" w:rsidRDefault="00935343">
                    <w:pPr>
                      <w:spacing w:after="0"/>
                      <w:jc w:val="left"/>
                      <w:textDirection w:val="btLr"/>
                    </w:pPr>
                    <w:r>
                      <w:rPr>
                        <w:rFonts w:ascii="Arial" w:eastAsia="Arial" w:hAnsi="Arial"/>
                        <w:b/>
                        <w:sz w:val="16"/>
                        <w:szCs w:val="14"/>
                      </w:rPr>
                      <w:t xml:space="preserve">June </w:t>
                    </w:r>
                    <w:r w:rsidRPr="00935343">
                      <w:rPr>
                        <w:rFonts w:ascii="Arial" w:eastAsia="Arial" w:hAnsi="Arial"/>
                        <w:b/>
                        <w:sz w:val="16"/>
                        <w:szCs w:val="14"/>
                      </w:rPr>
                      <w:t>2023</w:t>
                    </w:r>
                  </w:p>
                </w:txbxContent>
              </v:textbox>
              <w10:wrap anchorx="margin"/>
            </v:rect>
          </w:pict>
        </mc:Fallback>
      </mc:AlternateContent>
    </w:r>
    <w:r w:rsidR="00BA7FC8">
      <w:rPr>
        <w:b/>
        <w:shd w:val="clear" w:color="auto" w:fill="F9CB9C"/>
      </w:rPr>
      <w:t xml:space="preserve">  </w:t>
    </w:r>
    <w:r w:rsidR="00BA7FC8">
      <w:rPr>
        <w:b/>
        <w:shd w:val="clear" w:color="auto" w:fill="F9CB9C"/>
      </w:rPr>
      <w:fldChar w:fldCharType="begin"/>
    </w:r>
    <w:r w:rsidR="00BA7FC8">
      <w:rPr>
        <w:b/>
        <w:shd w:val="clear" w:color="auto" w:fill="F9CB9C"/>
      </w:rPr>
      <w:instrText>PAGE</w:instrText>
    </w:r>
    <w:r w:rsidR="00BA7FC8">
      <w:rPr>
        <w:b/>
        <w:shd w:val="clear" w:color="auto" w:fill="F9CB9C"/>
      </w:rPr>
      <w:fldChar w:fldCharType="separate"/>
    </w:r>
    <w:r>
      <w:rPr>
        <w:b/>
        <w:noProof/>
        <w:shd w:val="clear" w:color="auto" w:fill="F9CB9C"/>
      </w:rPr>
      <w:t>2</w:t>
    </w:r>
    <w:r w:rsidR="00BA7FC8">
      <w:rPr>
        <w:b/>
        <w:shd w:val="clear" w:color="auto" w:fill="F9CB9C"/>
      </w:rPr>
      <w:fldChar w:fldCharType="end"/>
    </w:r>
    <w:r w:rsidR="00BA7FC8">
      <w:rPr>
        <w:b/>
        <w:shd w:val="clear" w:color="auto" w:fill="F9CB9C"/>
      </w:rPr>
      <w:tab/>
      <w:t>Guide to Identification Placement and Review Committees</w:t>
    </w:r>
    <w:r w:rsidR="00BA7FC8">
      <w:rPr>
        <w:noProof/>
      </w:rPr>
      <w:drawing>
        <wp:anchor distT="0" distB="0" distL="114300" distR="114300" simplePos="0" relativeHeight="251659264" behindDoc="0" locked="0" layoutInCell="1" hidden="0" allowOverlap="1" wp14:anchorId="1FC8504A" wp14:editId="62BCFC26">
          <wp:simplePos x="0" y="0"/>
          <wp:positionH relativeFrom="column">
            <wp:posOffset>5416586</wp:posOffset>
          </wp:positionH>
          <wp:positionV relativeFrom="paragraph">
            <wp:posOffset>-41908</wp:posOffset>
          </wp:positionV>
          <wp:extent cx="968632" cy="248411"/>
          <wp:effectExtent l="0" t="0" r="0" b="0"/>
          <wp:wrapNone/>
          <wp:docPr id="8" name="image2.png" descr="A screenshot of a video gam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screenshot of a video game&#10;&#10;Description automatically generated with low confidence"/>
                  <pic:cNvPicPr preferRelativeResize="0"/>
                </pic:nvPicPr>
                <pic:blipFill>
                  <a:blip r:embed="rId1"/>
                  <a:srcRect/>
                  <a:stretch>
                    <a:fillRect/>
                  </a:stretch>
                </pic:blipFill>
                <pic:spPr>
                  <a:xfrm>
                    <a:off x="0" y="0"/>
                    <a:ext cx="968632" cy="248411"/>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8480" w14:textId="77777777" w:rsidR="003F0B41" w:rsidRDefault="003F0B41">
    <w:pPr>
      <w:rPr>
        <w:color w:val="3A63AB"/>
        <w:sz w:val="116"/>
        <w:szCs w:val="116"/>
      </w:rPr>
    </w:pPr>
  </w:p>
  <w:p w14:paraId="1282EC88" w14:textId="77777777" w:rsidR="003F0B41" w:rsidRDefault="003F0B41">
    <w:pPr>
      <w:rPr>
        <w:color w:val="3A63AB"/>
        <w:sz w:val="116"/>
        <w:szCs w:val="1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F00C" w14:textId="77777777" w:rsidR="00BA7FC8" w:rsidRDefault="00BA7FC8">
      <w:pPr>
        <w:spacing w:after="0"/>
      </w:pPr>
      <w:r>
        <w:separator/>
      </w:r>
    </w:p>
  </w:footnote>
  <w:footnote w:type="continuationSeparator" w:id="0">
    <w:p w14:paraId="5F1493AF" w14:textId="77777777" w:rsidR="00BA7FC8" w:rsidRDefault="00BA7F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17C"/>
    <w:multiLevelType w:val="multilevel"/>
    <w:tmpl w:val="AEB85E42"/>
    <w:lvl w:ilvl="0">
      <w:start w:val="1"/>
      <w:numFmt w:val="decimal"/>
      <w:pStyle w:val="ListParagraph"/>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BF243A"/>
    <w:multiLevelType w:val="multilevel"/>
    <w:tmpl w:val="E3304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C322F"/>
    <w:multiLevelType w:val="multilevel"/>
    <w:tmpl w:val="E9282C0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3924A0"/>
    <w:multiLevelType w:val="multilevel"/>
    <w:tmpl w:val="AC90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835EB5"/>
    <w:multiLevelType w:val="multilevel"/>
    <w:tmpl w:val="1D081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51453E"/>
    <w:multiLevelType w:val="multilevel"/>
    <w:tmpl w:val="44668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5C0DC1"/>
    <w:multiLevelType w:val="multilevel"/>
    <w:tmpl w:val="ACF6C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FB6053"/>
    <w:multiLevelType w:val="multilevel"/>
    <w:tmpl w:val="413E6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B7519A"/>
    <w:multiLevelType w:val="multilevel"/>
    <w:tmpl w:val="7EB8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DA0F4F"/>
    <w:multiLevelType w:val="multilevel"/>
    <w:tmpl w:val="0D3638CE"/>
    <w:lvl w:ilvl="0">
      <w:start w:val="1"/>
      <w:numFmt w:val="bullet"/>
      <w:lvlText w:val="●"/>
      <w:lvlJc w:val="left"/>
      <w:pPr>
        <w:ind w:left="720" w:hanging="360"/>
      </w:pPr>
      <w:rPr>
        <w:rFonts w:ascii="Noto Sans Symbols" w:eastAsia="Noto Sans Symbols" w:hAnsi="Noto Sans Symbols" w:cs="Noto Sans Symbols"/>
        <w:b w:val="0"/>
        <w:i w:val="0"/>
        <w:color w:val="000000"/>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B995771"/>
    <w:multiLevelType w:val="multilevel"/>
    <w:tmpl w:val="BB0A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600AA6"/>
    <w:multiLevelType w:val="multilevel"/>
    <w:tmpl w:val="78C80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3953B4"/>
    <w:multiLevelType w:val="multilevel"/>
    <w:tmpl w:val="B4022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E91B8C"/>
    <w:multiLevelType w:val="multilevel"/>
    <w:tmpl w:val="F5C2D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DF6CA1"/>
    <w:multiLevelType w:val="multilevel"/>
    <w:tmpl w:val="38A0A6BC"/>
    <w:lvl w:ilvl="0">
      <w:start w:val="1"/>
      <w:numFmt w:val="bullet"/>
      <w:lvlText w:val="●"/>
      <w:lvlJc w:val="left"/>
      <w:pPr>
        <w:ind w:left="720" w:hanging="360"/>
      </w:pPr>
      <w:rPr>
        <w:rFonts w:ascii="Open Sans" w:eastAsia="Open Sans" w:hAnsi="Open Sans" w:cs="Open Sans"/>
        <w:color w:val="1A1A1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032082">
    <w:abstractNumId w:val="0"/>
  </w:num>
  <w:num w:numId="2" w16cid:durableId="2089886890">
    <w:abstractNumId w:val="12"/>
  </w:num>
  <w:num w:numId="3" w16cid:durableId="512764549">
    <w:abstractNumId w:val="6"/>
  </w:num>
  <w:num w:numId="4" w16cid:durableId="1351495577">
    <w:abstractNumId w:val="1"/>
  </w:num>
  <w:num w:numId="5" w16cid:durableId="1729919442">
    <w:abstractNumId w:val="11"/>
  </w:num>
  <w:num w:numId="6" w16cid:durableId="468012968">
    <w:abstractNumId w:val="3"/>
  </w:num>
  <w:num w:numId="7" w16cid:durableId="789327005">
    <w:abstractNumId w:val="14"/>
  </w:num>
  <w:num w:numId="8" w16cid:durableId="1235897540">
    <w:abstractNumId w:val="4"/>
  </w:num>
  <w:num w:numId="9" w16cid:durableId="2136676260">
    <w:abstractNumId w:val="13"/>
  </w:num>
  <w:num w:numId="10" w16cid:durableId="1466191302">
    <w:abstractNumId w:val="8"/>
  </w:num>
  <w:num w:numId="11" w16cid:durableId="111167755">
    <w:abstractNumId w:val="2"/>
  </w:num>
  <w:num w:numId="12" w16cid:durableId="2136828349">
    <w:abstractNumId w:val="7"/>
  </w:num>
  <w:num w:numId="13" w16cid:durableId="1936789165">
    <w:abstractNumId w:val="9"/>
  </w:num>
  <w:num w:numId="14" w16cid:durableId="490831724">
    <w:abstractNumId w:val="5"/>
  </w:num>
  <w:num w:numId="15" w16cid:durableId="1895123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wL60ATJikrnvuEMphn/I0adhU1snA5S/ZtNrvC0wAJRNHI5wtbPBv8+Z0ci2x3+GoC32wPyWBATftVzot5mnQ==" w:salt="ZhUozjOVvkXTRS2X49Yg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41"/>
    <w:rsid w:val="00152C43"/>
    <w:rsid w:val="003F0B41"/>
    <w:rsid w:val="00935343"/>
    <w:rsid w:val="00BA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AFB"/>
  <w15:docId w15:val="{A364F094-F28B-47DE-B6D8-90544253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CA"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50"/>
    <w:rPr>
      <w:rFonts w:ascii="Myriad Pro" w:eastAsia="Times New Roman" w:hAnsi="Myriad Pro" w:cs="Arial"/>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20CD"/>
    <w:pPr>
      <w:keepNext/>
      <w:keepLines/>
      <w:spacing w:before="240"/>
      <w:outlineLvl w:val="1"/>
    </w:pPr>
    <w:rPr>
      <w:rFonts w:eastAsiaTheme="majorEastAsia" w:cstheme="majorBidi"/>
      <w:b/>
      <w:bCs/>
      <w:color w:val="3A63A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94D"/>
    <w:pPr>
      <w:spacing w:line="216" w:lineRule="auto"/>
      <w:ind w:left="284" w:right="2006"/>
      <w:jc w:val="left"/>
    </w:pPr>
    <w:rPr>
      <w:noProof/>
      <w:color w:val="3A63AB"/>
      <w:sz w:val="90"/>
      <w:szCs w:val="90"/>
    </w:rPr>
  </w:style>
  <w:style w:type="paragraph" w:styleId="Header">
    <w:name w:val="header"/>
    <w:basedOn w:val="Normal"/>
    <w:link w:val="HeaderChar"/>
    <w:uiPriority w:val="99"/>
    <w:unhideWhenUsed/>
    <w:rsid w:val="00302FB7"/>
    <w:pPr>
      <w:tabs>
        <w:tab w:val="center" w:pos="4680"/>
        <w:tab w:val="right" w:pos="9360"/>
      </w:tabs>
    </w:pPr>
  </w:style>
  <w:style w:type="character" w:customStyle="1" w:styleId="HeaderChar">
    <w:name w:val="Header Char"/>
    <w:basedOn w:val="DefaultParagraphFont"/>
    <w:link w:val="Header"/>
    <w:uiPriority w:val="99"/>
    <w:rsid w:val="00302FB7"/>
  </w:style>
  <w:style w:type="paragraph" w:styleId="Footer">
    <w:name w:val="footer"/>
    <w:basedOn w:val="Normal"/>
    <w:link w:val="FooterChar"/>
    <w:uiPriority w:val="99"/>
    <w:unhideWhenUsed/>
    <w:rsid w:val="000D5D50"/>
    <w:pPr>
      <w:shd w:val="solid" w:color="3A63AB" w:fill="3A63AB"/>
      <w:tabs>
        <w:tab w:val="center" w:pos="4680"/>
        <w:tab w:val="right" w:pos="7797"/>
      </w:tabs>
      <w:ind w:right="1989" w:firstLine="142"/>
    </w:pPr>
    <w:rPr>
      <w:b/>
      <w:bCs/>
      <w:color w:val="FFFFFF" w:themeColor="background1"/>
      <w:shd w:val="clear" w:color="auto" w:fill="3A63AB"/>
    </w:rPr>
  </w:style>
  <w:style w:type="character" w:customStyle="1" w:styleId="FooterChar">
    <w:name w:val="Footer Char"/>
    <w:basedOn w:val="DefaultParagraphFont"/>
    <w:link w:val="Footer"/>
    <w:uiPriority w:val="99"/>
    <w:rsid w:val="000D5D50"/>
    <w:rPr>
      <w:rFonts w:ascii="Myriad Pro" w:eastAsia="Times New Roman" w:hAnsi="Myriad Pro" w:cs="Arial"/>
      <w:b/>
      <w:bCs/>
      <w:color w:val="FFFFFF" w:themeColor="background1"/>
      <w:shd w:val="solid" w:color="3A63AB" w:fill="3A63AB"/>
    </w:rPr>
  </w:style>
  <w:style w:type="character" w:styleId="PageNumber">
    <w:name w:val="page number"/>
    <w:basedOn w:val="DefaultParagraphFont"/>
    <w:uiPriority w:val="99"/>
    <w:semiHidden/>
    <w:unhideWhenUsed/>
    <w:rsid w:val="00302FB7"/>
  </w:style>
  <w:style w:type="paragraph" w:styleId="NormalWeb">
    <w:name w:val="Normal (Web)"/>
    <w:basedOn w:val="Normal"/>
    <w:uiPriority w:val="99"/>
    <w:semiHidden/>
    <w:unhideWhenUsed/>
    <w:rsid w:val="00AA20C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A20CD"/>
    <w:rPr>
      <w:color w:val="0000FF"/>
      <w:u w:val="single"/>
    </w:rPr>
  </w:style>
  <w:style w:type="character" w:customStyle="1" w:styleId="Heading2Char">
    <w:name w:val="Heading 2 Char"/>
    <w:basedOn w:val="DefaultParagraphFont"/>
    <w:link w:val="Heading2"/>
    <w:uiPriority w:val="9"/>
    <w:rsid w:val="00AA20CD"/>
    <w:rPr>
      <w:rFonts w:ascii="Myriad Pro" w:eastAsiaTheme="majorEastAsia" w:hAnsi="Myriad Pro" w:cstheme="majorBidi"/>
      <w:b/>
      <w:bCs/>
      <w:color w:val="3A63AB"/>
      <w:sz w:val="28"/>
      <w:szCs w:val="28"/>
    </w:rPr>
  </w:style>
  <w:style w:type="paragraph" w:styleId="ListParagraph">
    <w:name w:val="List Paragraph"/>
    <w:basedOn w:val="Normal"/>
    <w:uiPriority w:val="34"/>
    <w:qFormat/>
    <w:rsid w:val="007A186F"/>
    <w:pPr>
      <w:numPr>
        <w:numId w:val="1"/>
      </w:numPr>
      <w:spacing w:before="120" w:after="120"/>
      <w:ind w:left="714" w:hanging="357"/>
      <w:jc w:val="left"/>
    </w:pPr>
  </w:style>
  <w:style w:type="character" w:styleId="UnresolvedMention">
    <w:name w:val="Unresolved Mention"/>
    <w:basedOn w:val="DefaultParagraphFont"/>
    <w:uiPriority w:val="99"/>
    <w:semiHidden/>
    <w:unhideWhenUsed/>
    <w:rsid w:val="009072AE"/>
    <w:rPr>
      <w:color w:val="605E5C"/>
      <w:shd w:val="clear" w:color="auto" w:fill="E1DFDD"/>
    </w:rPr>
  </w:style>
  <w:style w:type="character" w:customStyle="1" w:styleId="TitleChar">
    <w:name w:val="Title Char"/>
    <w:basedOn w:val="DefaultParagraphFont"/>
    <w:link w:val="Title"/>
    <w:uiPriority w:val="10"/>
    <w:rsid w:val="0000294D"/>
    <w:rPr>
      <w:rFonts w:ascii="Myriad Pro" w:eastAsia="Times New Roman" w:hAnsi="Myriad Pro" w:cs="Arial"/>
      <w:noProof/>
      <w:color w:val="3A63AB"/>
      <w:sz w:val="90"/>
      <w:szCs w:val="9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presentation/d/e/2PACX-1vSxbKsVMrN6WsBVvq5pefY-Dfzatn--Xjc7MCe341Q2_yi6oMLRZwJQt2FQJve6Kgzbfm4jphn4Tl0n/pub?start=false&amp;loop=false&amp;delayms=3000" TargetMode="External"/><Relationship Id="rId18" Type="http://schemas.openxmlformats.org/officeDocument/2006/relationships/hyperlink" Target="https://www.tdsb.on.ca/Leadership-Learning-and-School-Improvement/Special-Education/Special-Education-Pla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oogle.com/presentation/d/e/2PACX-1vSxbKsVMrN6WsBVvq5pefY-Dfzatn--Xjc7MCe341Q2_yi6oMLRZwJQt2FQJve6Kgzbfm4jphn4Tl0n/pub?start=false&amp;loop=false&amp;delayms=3000" TargetMode="External"/><Relationship Id="rId17" Type="http://schemas.openxmlformats.org/officeDocument/2006/relationships/hyperlink" Target="https://docs.google.com/presentation/d/e/2PACX-1vSxbKsVMrN6WsBVvq5pefY-Dfzatn--Xjc7MCe341Q2_yi6oMLRZwJQt2FQJve6Kgzbfm4jphn4Tl0n/pub?start=false&amp;loop=false&amp;delayms=3000" TargetMode="External"/><Relationship Id="rId2" Type="http://schemas.openxmlformats.org/officeDocument/2006/relationships/numbering" Target="numbering.xml"/><Relationship Id="rId16" Type="http://schemas.openxmlformats.org/officeDocument/2006/relationships/hyperlink" Target="http://www.edu.gov.on.ca/eng/general/elemsec/speced/guide/resour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document/special-education-ontario-policy-and-resource-guide-kindergarten-grade-12/categories" TargetMode="External"/><Relationship Id="rId5" Type="http://schemas.openxmlformats.org/officeDocument/2006/relationships/webSettings" Target="webSettings.xml"/><Relationship Id="rId15" Type="http://schemas.openxmlformats.org/officeDocument/2006/relationships/hyperlink" Target="https://www.ontario.ca/page/identifying-students-special-education-needs" TargetMode="External"/><Relationship Id="rId23" Type="http://schemas.openxmlformats.org/officeDocument/2006/relationships/theme" Target="theme/theme1.xml"/><Relationship Id="rId10" Type="http://schemas.openxmlformats.org/officeDocument/2006/relationships/hyperlink" Target="https://www.ontario.ca/document/special-education-ontario-policy-and-resource-guide-kindergarten-grade-12/categor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statute/90e02" TargetMode="External"/><Relationship Id="rId14" Type="http://schemas.openxmlformats.org/officeDocument/2006/relationships/hyperlink" Target="https://docs.google.com/presentation/d/e/2PACX-1vSxbKsVMrN6WsBVvq5pefY-Dfzatn--Xjc7MCe341Q2_yi6oMLRZwJQt2FQJve6Kgzbfm4jphn4Tl0n/pub?start=false&amp;loop=false&amp;delayms=300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G6ASpNATMrLNrPpeZiModQ46Q==">CgMxLjAyDmgubHBtNHpwYWFmcmVxMg5oLnFoZ3ByNWV5aTdsYzIOaC54eTk1b3A2dXNwMjc4AGolChRzdWdnZXN0LmVzdG5leTlwZ3M0ZRINV2VuZHkgUm9iZXJ0c2olChRzdWdnZXN0LmkwMzR4ODRvb2VrchINV2VuZHkgUm9iZXJ0c2olChRzdWdnZXN0Ljc2bm1oN29wNW02dxINV2VuZHkgUm9iZXJ0c3IhMUpoall2eWt3ZFRoZ2p0ZUVXaUFMZ1lXNVVnWEhxZlJL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2988</Words>
  <Characters>17033</Characters>
  <Application>Microsoft Office Word</Application>
  <DocSecurity>8</DocSecurity>
  <Lines>141</Lines>
  <Paragraphs>39</Paragraphs>
  <ScaleCrop>false</ScaleCrop>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Greenslade, Jessica</dc:creator>
  <cp:lastModifiedBy>Terro, Wendy</cp:lastModifiedBy>
  <cp:revision>2</cp:revision>
  <dcterms:created xsi:type="dcterms:W3CDTF">2023-06-08T15:45:00Z</dcterms:created>
  <dcterms:modified xsi:type="dcterms:W3CDTF">2023-06-08T15:45:00Z</dcterms:modified>
</cp:coreProperties>
</file>