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214459F8" w:rsidR="001849FD" w:rsidRPr="00A066B2" w:rsidRDefault="00E025F0" w:rsidP="001849FD">
      <w:pPr>
        <w:spacing w:after="200" w:line="240" w:lineRule="auto"/>
        <w:rPr>
          <w:rFonts w:ascii="Arial" w:hAnsi="Arial" w:cs="Arial"/>
          <w:color w:val="000000"/>
          <w:sz w:val="24"/>
          <w:szCs w:val="24"/>
        </w:rPr>
      </w:pPr>
      <w:r w:rsidRPr="00A066B2">
        <w:rPr>
          <w:rFonts w:ascii="Arial" w:hAnsi="Arial" w:cs="Arial"/>
          <w:color w:val="000000"/>
          <w:sz w:val="24"/>
          <w:szCs w:val="24"/>
        </w:rPr>
        <w:t>Draft</w:t>
      </w:r>
      <w:r w:rsidR="00763DDD" w:rsidRPr="00A066B2">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65AC085B"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6A1E02">
        <w:rPr>
          <w:rFonts w:ascii="Arial" w:hAnsi="Arial" w:cs="Arial"/>
          <w:b/>
          <w:bCs/>
          <w:color w:val="000000"/>
          <w:sz w:val="24"/>
          <w:szCs w:val="24"/>
        </w:rPr>
        <w:t>October 17</w:t>
      </w:r>
      <w:r w:rsidR="00E025F0" w:rsidRPr="00A066B2">
        <w:rPr>
          <w:rFonts w:ascii="Arial" w:hAnsi="Arial" w:cs="Arial"/>
          <w:b/>
          <w:bCs/>
          <w:color w:val="000000"/>
          <w:sz w:val="24"/>
          <w:szCs w:val="24"/>
        </w:rPr>
        <w:t>, 2022</w:t>
      </w:r>
    </w:p>
    <w:p w14:paraId="143321DB" w14:textId="13DA602B"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 meeting of the Special Education Advisory Committee convened on</w:t>
      </w:r>
      <w:r w:rsidR="00736367">
        <w:rPr>
          <w:rFonts w:ascii="Arial" w:hAnsi="Arial" w:cs="Arial"/>
          <w:color w:val="000000"/>
          <w:sz w:val="24"/>
          <w:szCs w:val="24"/>
        </w:rPr>
        <w:t xml:space="preserve"> </w:t>
      </w:r>
      <w:r w:rsidR="006A1E02">
        <w:rPr>
          <w:rFonts w:ascii="Arial" w:hAnsi="Arial" w:cs="Arial"/>
          <w:color w:val="000000"/>
          <w:sz w:val="24"/>
          <w:szCs w:val="24"/>
        </w:rPr>
        <w:t>October 17</w:t>
      </w:r>
      <w:r w:rsidR="00736367">
        <w:rPr>
          <w:rFonts w:ascii="Arial" w:hAnsi="Arial" w:cs="Arial"/>
          <w:color w:val="000000"/>
          <w:sz w:val="24"/>
          <w:szCs w:val="24"/>
        </w:rPr>
        <w:t>,</w:t>
      </w:r>
      <w:r w:rsidRPr="00A066B2">
        <w:rPr>
          <w:rFonts w:ascii="Arial" w:hAnsi="Arial" w:cs="Arial"/>
          <w:sz w:val="24"/>
          <w:szCs w:val="24"/>
        </w:rPr>
        <w:t xml:space="preserve"> 2022,</w:t>
      </w:r>
      <w:r w:rsidRPr="00A066B2">
        <w:rPr>
          <w:rFonts w:ascii="Arial" w:hAnsi="Arial" w:cs="Arial"/>
          <w:color w:val="000000"/>
          <w:sz w:val="24"/>
          <w:szCs w:val="24"/>
        </w:rPr>
        <w:t xml:space="preserve"> from 7: 00 p.m. to 9:</w:t>
      </w:r>
      <w:r w:rsidR="009B70E8">
        <w:rPr>
          <w:rFonts w:ascii="Arial" w:hAnsi="Arial" w:cs="Arial"/>
          <w:color w:val="000000"/>
          <w:sz w:val="24"/>
          <w:szCs w:val="24"/>
        </w:rPr>
        <w:t>02</w:t>
      </w:r>
      <w:r w:rsidRPr="00A066B2">
        <w:rPr>
          <w:rFonts w:ascii="Arial" w:hAnsi="Arial" w:cs="Arial"/>
          <w:color w:val="000000"/>
          <w:sz w:val="24"/>
          <w:szCs w:val="24"/>
        </w:rPr>
        <w:t xml:space="preserve"> p.m. via Zoom with SEAC </w:t>
      </w:r>
      <w:r w:rsidRPr="00A066B2">
        <w:rPr>
          <w:rFonts w:ascii="Arial" w:hAnsi="Arial" w:cs="Arial"/>
          <w:sz w:val="24"/>
          <w:szCs w:val="24"/>
        </w:rPr>
        <w:t>Vice-Chair</w:t>
      </w:r>
      <w:r w:rsidRPr="00A066B2">
        <w:rPr>
          <w:rFonts w:ascii="Arial" w:hAnsi="Arial" w:cs="Arial"/>
          <w:color w:val="000000"/>
          <w:sz w:val="24"/>
          <w:szCs w:val="24"/>
        </w:rPr>
        <w:t xml:space="preserve"> Diane Montgomery </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5F934FBD"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w:t>
      </w:r>
      <w:r w:rsidR="006A1E02">
        <w:rPr>
          <w:rFonts w:ascii="Arial" w:hAnsi="Arial" w:cs="Arial"/>
          <w:color w:val="000000"/>
          <w:sz w:val="24"/>
          <w:szCs w:val="24"/>
        </w:rPr>
        <w:t>,</w:t>
      </w:r>
      <w:r w:rsidRPr="00A066B2">
        <w:rPr>
          <w:rFonts w:ascii="Arial" w:hAnsi="Arial" w:cs="Arial"/>
          <w:color w:val="000000"/>
          <w:sz w:val="24"/>
          <w:szCs w:val="24"/>
        </w:rPr>
        <w:t xml:space="preserve"> </w:t>
      </w:r>
      <w:r w:rsidR="006A1E02" w:rsidRPr="00A066B2">
        <w:rPr>
          <w:rFonts w:ascii="Arial" w:hAnsi="Arial" w:cs="Arial"/>
          <w:color w:val="000000"/>
          <w:sz w:val="24"/>
          <w:szCs w:val="24"/>
        </w:rPr>
        <w:t xml:space="preserve">Tracey </w:t>
      </w:r>
      <w:proofErr w:type="spellStart"/>
      <w:r w:rsidR="006A1E02" w:rsidRPr="00A066B2">
        <w:rPr>
          <w:rFonts w:ascii="Arial" w:hAnsi="Arial" w:cs="Arial"/>
          <w:color w:val="000000"/>
          <w:sz w:val="24"/>
          <w:szCs w:val="24"/>
        </w:rPr>
        <w:t>O’Regan</w:t>
      </w:r>
      <w:proofErr w:type="spellEnd"/>
      <w:r w:rsidR="006A1E02" w:rsidRPr="00A066B2">
        <w:rPr>
          <w:rFonts w:ascii="Arial" w:hAnsi="Arial" w:cs="Arial"/>
          <w:color w:val="000000"/>
          <w:sz w:val="24"/>
          <w:szCs w:val="24"/>
        </w:rPr>
        <w:t xml:space="preserve"> (Community Living Toronto),</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rPr>
        <w:t xml:space="preserve">Aliza </w:t>
      </w:r>
      <w:proofErr w:type="spellStart"/>
      <w:r w:rsidR="006A1E02" w:rsidRPr="00A066B2">
        <w:rPr>
          <w:rFonts w:ascii="Arial" w:hAnsi="Arial" w:cs="Arial"/>
          <w:color w:val="000000"/>
          <w:sz w:val="24"/>
          <w:szCs w:val="24"/>
        </w:rPr>
        <w:t>Chagpar</w:t>
      </w:r>
      <w:proofErr w:type="spellEnd"/>
      <w:r w:rsidR="006A1E02" w:rsidRPr="00A066B2">
        <w:rPr>
          <w:rFonts w:ascii="Arial" w:hAnsi="Arial" w:cs="Arial"/>
          <w:color w:val="000000"/>
          <w:sz w:val="24"/>
          <w:szCs w:val="24"/>
        </w:rPr>
        <w:t xml:space="preserve"> (Easter Seals),</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rPr>
        <w:t xml:space="preserve">David </w:t>
      </w:r>
      <w:proofErr w:type="spellStart"/>
      <w:r w:rsidR="006A1E02" w:rsidRPr="00A066B2">
        <w:rPr>
          <w:rFonts w:ascii="Arial" w:hAnsi="Arial" w:cs="Arial"/>
          <w:color w:val="000000"/>
          <w:sz w:val="24"/>
          <w:szCs w:val="24"/>
        </w:rPr>
        <w:t>Lepofsky</w:t>
      </w:r>
      <w:proofErr w:type="spellEnd"/>
      <w:r w:rsidR="006A1E02" w:rsidRPr="00A066B2">
        <w:rPr>
          <w:rFonts w:ascii="Arial" w:hAnsi="Arial" w:cs="Arial"/>
          <w:color w:val="000000"/>
          <w:sz w:val="24"/>
          <w:szCs w:val="24"/>
        </w:rPr>
        <w:t xml:space="preserve"> (</w:t>
      </w:r>
      <w:r w:rsidR="006A1E02">
        <w:rPr>
          <w:rFonts w:ascii="Arial" w:hAnsi="Arial" w:cs="Arial"/>
          <w:color w:val="000000"/>
          <w:sz w:val="24"/>
          <w:szCs w:val="24"/>
        </w:rPr>
        <w:t>OPVIC</w:t>
      </w:r>
      <w:r w:rsidR="006A1E02" w:rsidRPr="00A066B2">
        <w:rPr>
          <w:rFonts w:ascii="Arial" w:hAnsi="Arial" w:cs="Arial"/>
          <w:color w:val="000000"/>
          <w:sz w:val="24"/>
          <w:szCs w:val="24"/>
        </w:rPr>
        <w:t>)</w:t>
      </w:r>
      <w:r w:rsidR="006A1E02">
        <w:rPr>
          <w:rFonts w:ascii="Arial" w:hAnsi="Arial" w:cs="Arial"/>
          <w:color w:val="000000"/>
          <w:sz w:val="24"/>
          <w:szCs w:val="24"/>
        </w:rPr>
        <w:t>,</w:t>
      </w:r>
      <w:r w:rsidR="006A1E02" w:rsidRPr="00CE2466">
        <w:rPr>
          <w:rFonts w:ascii="Arial" w:hAnsi="Arial" w:cs="Arial"/>
          <w:color w:val="000000"/>
          <w:sz w:val="24"/>
          <w:szCs w:val="24"/>
          <w:highlight w:val="white"/>
        </w:rPr>
        <w:t xml:space="preserve"> </w:t>
      </w:r>
      <w:r w:rsidR="006A1E02" w:rsidRPr="00A066B2">
        <w:rPr>
          <w:rFonts w:ascii="Arial" w:hAnsi="Arial" w:cs="Arial"/>
          <w:color w:val="000000"/>
          <w:sz w:val="24"/>
          <w:szCs w:val="24"/>
          <w:highlight w:val="white"/>
        </w:rPr>
        <w:t xml:space="preserve">Shanna Lino </w:t>
      </w:r>
      <w:r w:rsidR="006A1E02" w:rsidRPr="00A066B2">
        <w:rPr>
          <w:rFonts w:ascii="Arial" w:hAnsi="Arial" w:cs="Arial"/>
          <w:color w:val="000000"/>
          <w:sz w:val="24"/>
          <w:szCs w:val="24"/>
        </w:rPr>
        <w:t>(VOICE for Hearing Impaired Children)</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w:t>
      </w:r>
      <w:r w:rsidR="00CE2466">
        <w:rPr>
          <w:rFonts w:ascii="Arial" w:hAnsi="Arial" w:cs="Arial"/>
          <w:color w:val="201F1E"/>
          <w:sz w:val="24"/>
          <w:szCs w:val="24"/>
          <w:shd w:val="clear" w:color="auto" w:fill="FFFFFF"/>
        </w:rPr>
        <w:t>Beth Dangerfield (CADDAC)</w:t>
      </w:r>
      <w:r w:rsidR="00CE2466">
        <w:rPr>
          <w:rFonts w:ascii="Arial" w:hAnsi="Arial" w:cs="Arial"/>
          <w:color w:val="000000"/>
          <w:sz w:val="24"/>
          <w:szCs w:val="24"/>
        </w:rPr>
        <w:t>, Nerissa Hutchison (BPSG).</w:t>
      </w:r>
      <w:r w:rsidRPr="00A066B2">
        <w:rPr>
          <w:rFonts w:ascii="Arial" w:hAnsi="Arial" w:cs="Arial"/>
          <w:color w:val="000000"/>
          <w:sz w:val="24"/>
          <w:szCs w:val="24"/>
        </w:rPr>
        <w:t xml:space="preserve">, </w:t>
      </w:r>
      <w:r w:rsidR="001D1433">
        <w:rPr>
          <w:rFonts w:ascii="Arial" w:hAnsi="Arial" w:cs="Arial"/>
          <w:color w:val="000000"/>
          <w:sz w:val="24"/>
          <w:szCs w:val="24"/>
        </w:rPr>
        <w:t xml:space="preserve">Judi Coulson (CADDAC), </w:t>
      </w:r>
      <w:r w:rsidR="006A1E02" w:rsidRPr="00A066B2">
        <w:rPr>
          <w:rFonts w:ascii="Arial" w:hAnsi="Arial" w:cs="Arial"/>
          <w:color w:val="000000"/>
          <w:sz w:val="24"/>
          <w:szCs w:val="24"/>
        </w:rPr>
        <w:t>Aline Chan  LC1</w:t>
      </w:r>
      <w:r w:rsidR="006A1E02">
        <w:rPr>
          <w:rFonts w:ascii="Arial" w:hAnsi="Arial" w:cs="Arial"/>
          <w:color w:val="000000"/>
          <w:sz w:val="24"/>
          <w:szCs w:val="24"/>
        </w:rPr>
        <w:t>,</w:t>
      </w:r>
      <w:r w:rsidR="006A1E02" w:rsidRPr="00CE2466">
        <w:rPr>
          <w:rFonts w:ascii="Arial" w:hAnsi="Arial" w:cs="Arial"/>
          <w:color w:val="000000"/>
          <w:sz w:val="24"/>
          <w:szCs w:val="24"/>
        </w:rPr>
        <w:t xml:space="preserve"> </w:t>
      </w:r>
      <w:r w:rsidRPr="00A066B2">
        <w:rPr>
          <w:rFonts w:ascii="Arial" w:hAnsi="Arial" w:cs="Arial"/>
          <w:color w:val="000000"/>
          <w:sz w:val="24"/>
          <w:szCs w:val="24"/>
        </w:rPr>
        <w:t xml:space="preserve">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w:t>
      </w:r>
      <w:r w:rsidR="006A1E02" w:rsidRPr="00A066B2">
        <w:rPr>
          <w:rFonts w:ascii="Arial" w:hAnsi="Arial" w:cs="Arial"/>
          <w:color w:val="000000"/>
          <w:sz w:val="24"/>
          <w:szCs w:val="24"/>
        </w:rPr>
        <w:t xml:space="preserve">Olga </w:t>
      </w:r>
      <w:proofErr w:type="spellStart"/>
      <w:r w:rsidR="006A1E02" w:rsidRPr="00A066B2">
        <w:rPr>
          <w:rFonts w:ascii="Arial" w:hAnsi="Arial" w:cs="Arial"/>
          <w:color w:val="000000"/>
          <w:sz w:val="24"/>
          <w:szCs w:val="24"/>
        </w:rPr>
        <w:t>Ingrahm</w:t>
      </w:r>
      <w:proofErr w:type="spellEnd"/>
      <w:r w:rsidR="006A1E02" w:rsidRPr="00A066B2">
        <w:rPr>
          <w:rFonts w:ascii="Arial" w:hAnsi="Arial" w:cs="Arial"/>
          <w:color w:val="000000"/>
          <w:sz w:val="24"/>
          <w:szCs w:val="24"/>
        </w:rPr>
        <w:t> LC3</w:t>
      </w:r>
      <w:r w:rsidRPr="00A066B2">
        <w:rPr>
          <w:rFonts w:ascii="Arial" w:hAnsi="Arial" w:cs="Arial"/>
          <w:color w:val="000000"/>
          <w:sz w:val="24"/>
          <w:szCs w:val="24"/>
        </w:rPr>
        <w:t xml:space="preserve">Kirsten Doyle LC3, Diane Montgomery  LC4,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 Trustee Michelle Aarts, Trustee Dan MacLean</w:t>
      </w:r>
      <w:r w:rsidR="001D1433">
        <w:rPr>
          <w:rFonts w:ascii="Arial" w:hAnsi="Arial" w:cs="Arial"/>
          <w:color w:val="000000"/>
          <w:sz w:val="24"/>
          <w:szCs w:val="24"/>
        </w:rPr>
        <w:t>,</w:t>
      </w:r>
      <w:r w:rsidR="006A1E02" w:rsidRPr="006A1E02">
        <w:rPr>
          <w:rFonts w:ascii="Arial" w:hAnsi="Arial" w:cs="Arial"/>
          <w:color w:val="000000"/>
          <w:sz w:val="24"/>
          <w:szCs w:val="24"/>
        </w:rPr>
        <w:t xml:space="preserve"> </w:t>
      </w:r>
      <w:r w:rsidR="006A1E02" w:rsidRPr="00A066B2">
        <w:rPr>
          <w:rFonts w:ascii="Arial" w:hAnsi="Arial" w:cs="Arial"/>
          <w:color w:val="000000"/>
          <w:sz w:val="24"/>
          <w:szCs w:val="24"/>
        </w:rPr>
        <w:t>Trustee Alexander Brown</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51EFCE05"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Audley Salmon, Associate Director, </w:t>
      </w:r>
      <w:r w:rsidR="003C131C">
        <w:rPr>
          <w:rFonts w:ascii="Arial" w:hAnsi="Arial" w:cs="Arial"/>
          <w:color w:val="000000"/>
          <w:sz w:val="24"/>
          <w:szCs w:val="24"/>
        </w:rPr>
        <w:t xml:space="preserve"> Nandy Palmer, System Superintendent, Special Education and Inclusion, </w:t>
      </w:r>
      <w:r w:rsidRPr="00A066B2">
        <w:rPr>
          <w:rFonts w:ascii="Arial" w:hAnsi="Arial" w:cs="Arial"/>
          <w:color w:val="000000"/>
          <w:sz w:val="24"/>
          <w:szCs w:val="24"/>
        </w:rPr>
        <w:t xml:space="preserve">Janine Small, Centrally Assigned Principal, Special Education,  Andrea Roach, Centrally Assigned Principal, Special Education, Effie Stathopoulos, Centrally Assigned Principal, Special Education, Susan Moulton, Centrally Assigned Principal, Special Education, </w:t>
      </w:r>
      <w:r w:rsidR="00CE2466">
        <w:rPr>
          <w:rFonts w:ascii="Arial" w:hAnsi="Arial" w:cs="Arial"/>
          <w:sz w:val="24"/>
          <w:szCs w:val="24"/>
        </w:rPr>
        <w:t>Alison Board,</w:t>
      </w:r>
      <w:r w:rsidRPr="00A066B2">
        <w:rPr>
          <w:rFonts w:ascii="Arial" w:hAnsi="Arial" w:cs="Arial"/>
          <w:sz w:val="24"/>
          <w:szCs w:val="24"/>
        </w:rPr>
        <w:t xml:space="preserve"> C</w:t>
      </w:r>
      <w:r w:rsidRPr="00A066B2">
        <w:rPr>
          <w:rFonts w:ascii="Arial" w:hAnsi="Arial" w:cs="Arial"/>
          <w:color w:val="000000"/>
          <w:sz w:val="24"/>
          <w:szCs w:val="24"/>
        </w:rPr>
        <w:t xml:space="preserve">entrally Assigned Principal, Special Education,  Wendy Terro, Centrally Assigned Principal, Special Education, </w:t>
      </w:r>
      <w:r w:rsidR="001D1433">
        <w:rPr>
          <w:rFonts w:ascii="Arial" w:hAnsi="Arial" w:cs="Arial"/>
          <w:color w:val="000000"/>
          <w:sz w:val="24"/>
          <w:szCs w:val="24"/>
        </w:rPr>
        <w:t>Shameen Sandhu</w:t>
      </w:r>
      <w:r w:rsidRPr="00A066B2">
        <w:rPr>
          <w:rFonts w:ascii="Arial" w:hAnsi="Arial" w:cs="Arial"/>
          <w:color w:val="000000"/>
          <w:sz w:val="24"/>
          <w:szCs w:val="24"/>
        </w:rPr>
        <w:t>,</w:t>
      </w:r>
      <w:r w:rsidR="001D1433">
        <w:rPr>
          <w:rFonts w:ascii="Arial" w:hAnsi="Arial" w:cs="Arial"/>
          <w:color w:val="000000"/>
          <w:sz w:val="24"/>
          <w:szCs w:val="24"/>
        </w:rPr>
        <w:t xml:space="preserve"> System Leader, Mental Health and PSS, </w:t>
      </w:r>
      <w:r w:rsidRPr="00A066B2">
        <w:rPr>
          <w:rFonts w:ascii="Arial" w:hAnsi="Arial" w:cs="Arial"/>
          <w:color w:val="000000"/>
          <w:sz w:val="24"/>
          <w:szCs w:val="24"/>
        </w:rPr>
        <w:t xml:space="preserve"> Mun Shu Wong, Media Services, Lianne Dixon, SEAC Liaison, </w:t>
      </w:r>
    </w:p>
    <w:p w14:paraId="39F8DB08" w14:textId="77777777" w:rsidR="00D8082D" w:rsidRPr="00A066B2" w:rsidRDefault="00D8082D" w:rsidP="001849FD">
      <w:pPr>
        <w:spacing w:after="200" w:line="240" w:lineRule="auto"/>
        <w:rPr>
          <w:rFonts w:ascii="Arial" w:hAnsi="Arial" w:cs="Arial"/>
          <w:sz w:val="24"/>
          <w:szCs w:val="24"/>
        </w:rPr>
      </w:pPr>
    </w:p>
    <w:p w14:paraId="17F63D8A" w14:textId="77777777" w:rsidR="00945F3F" w:rsidRPr="00A066B2" w:rsidRDefault="00945F3F" w:rsidP="001849FD">
      <w:pPr>
        <w:spacing w:after="0" w:line="240" w:lineRule="auto"/>
        <w:rPr>
          <w:rFonts w:ascii="Arial" w:hAnsi="Arial" w:cs="Arial"/>
          <w:color w:val="000000"/>
          <w:sz w:val="24"/>
          <w:szCs w:val="24"/>
        </w:rPr>
      </w:pP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5054"/>
        <w:gridCol w:w="2835"/>
        <w:gridCol w:w="1468"/>
      </w:tblGrid>
      <w:tr w:rsidR="001849FD" w:rsidRPr="00A066B2" w14:paraId="542DCEF7" w14:textId="77777777" w:rsidTr="00D56C53">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lastRenderedPageBreak/>
              <w:t>Item</w:t>
            </w:r>
          </w:p>
        </w:tc>
        <w:tc>
          <w:tcPr>
            <w:tcW w:w="50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283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Motion</w:t>
            </w:r>
          </w:p>
        </w:tc>
        <w:tc>
          <w:tcPr>
            <w:tcW w:w="14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rsidTr="00D56C53">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Live stream announced</w:t>
            </w:r>
          </w:p>
          <w:p w14:paraId="680800D9" w14:textId="77777777" w:rsidR="001849FD" w:rsidRPr="00A066B2" w:rsidRDefault="001849FD">
            <w:pPr>
              <w:spacing w:after="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A066B2" w:rsidRDefault="001849FD">
            <w:pPr>
              <w:spacing w:after="20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Read by Chair</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pPr>
              <w:spacing w:after="0" w:line="240" w:lineRule="auto"/>
              <w:rPr>
                <w:rFonts w:ascii="Arial" w:hAnsi="Arial" w:cs="Arial"/>
                <w:sz w:val="24"/>
                <w:szCs w:val="24"/>
              </w:rPr>
            </w:pPr>
          </w:p>
        </w:tc>
      </w:tr>
      <w:tr w:rsidR="001849FD" w:rsidRPr="00A066B2" w14:paraId="6E57AF3B"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4DE29639" w:rsidR="001849FD" w:rsidRPr="00A066B2" w:rsidRDefault="001849FD">
            <w:pPr>
              <w:spacing w:after="200" w:line="240" w:lineRule="auto"/>
              <w:rPr>
                <w:rFonts w:ascii="Arial" w:hAnsi="Arial" w:cs="Arial"/>
                <w:sz w:val="24"/>
                <w:szCs w:val="24"/>
              </w:rPr>
            </w:pPr>
            <w:r w:rsidRPr="00A066B2">
              <w:rPr>
                <w:rFonts w:ascii="Arial" w:hAnsi="Arial" w:cs="Arial"/>
                <w:sz w:val="24"/>
                <w:szCs w:val="24"/>
              </w:rPr>
              <w:t>Approved</w:t>
            </w:r>
            <w:r w:rsidR="004A2DA9" w:rsidRPr="00A066B2">
              <w:rPr>
                <w:rFonts w:ascii="Arial" w:hAnsi="Arial" w:cs="Arial"/>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13B05F43"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from </w:t>
            </w:r>
            <w:r w:rsidR="006A1E02">
              <w:rPr>
                <w:rFonts w:ascii="Arial" w:hAnsi="Arial" w:cs="Arial"/>
                <w:color w:val="000000"/>
                <w:sz w:val="24"/>
                <w:szCs w:val="24"/>
              </w:rPr>
              <w:t xml:space="preserve">September </w:t>
            </w:r>
            <w:r w:rsidRPr="00A066B2">
              <w:rPr>
                <w:rFonts w:ascii="Arial" w:hAnsi="Arial" w:cs="Arial"/>
                <w:color w:val="000000"/>
                <w:sz w:val="24"/>
                <w:szCs w:val="24"/>
              </w:rPr>
              <w:t>SEAC Meeting</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7F86E129" w:rsidR="00763DDD" w:rsidRPr="00A066B2" w:rsidRDefault="00945F3F" w:rsidP="00FD6505">
            <w:pPr>
              <w:spacing w:after="0" w:line="240" w:lineRule="auto"/>
              <w:rPr>
                <w:rFonts w:ascii="Arial" w:hAnsi="Arial" w:cs="Arial"/>
                <w:sz w:val="24"/>
                <w:szCs w:val="24"/>
              </w:rPr>
            </w:pPr>
            <w:r w:rsidRPr="00A066B2">
              <w:rPr>
                <w:rFonts w:ascii="Arial" w:hAnsi="Arial" w:cs="Arial"/>
                <w:sz w:val="24"/>
                <w:szCs w:val="24"/>
              </w:rPr>
              <w:t xml:space="preserve">Minutes were approved </w:t>
            </w:r>
            <w:r w:rsidR="003307CA">
              <w:rPr>
                <w:rFonts w:ascii="Arial" w:hAnsi="Arial" w:cs="Arial"/>
                <w:sz w:val="24"/>
                <w:szCs w:val="24"/>
              </w:rPr>
              <w:t xml:space="preserve"> with minor adjustments around attendance and spelling.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No Conflicts of Interest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D695AB7" w:rsidR="001849FD" w:rsidRPr="00A066B2" w:rsidRDefault="00694C4F">
            <w:pPr>
              <w:spacing w:after="0" w:line="240" w:lineRule="auto"/>
              <w:rPr>
                <w:rFonts w:ascii="Arial" w:hAnsi="Arial" w:cs="Arial"/>
                <w:sz w:val="24"/>
                <w:szCs w:val="24"/>
              </w:rPr>
            </w:pPr>
            <w:r>
              <w:rPr>
                <w:rFonts w:ascii="Arial" w:hAnsi="Arial" w:cs="Arial"/>
                <w:sz w:val="24"/>
                <w:szCs w:val="24"/>
              </w:rPr>
              <w:t>Carried</w:t>
            </w:r>
          </w:p>
        </w:tc>
      </w:tr>
      <w:tr w:rsidR="006103E9" w:rsidRPr="00A066B2" w14:paraId="6F664EE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ADE64" w14:textId="0CEC725A" w:rsidR="00A066B2" w:rsidRPr="00A066B2" w:rsidRDefault="0021291D" w:rsidP="00FD6505">
            <w:pPr>
              <w:spacing w:after="0" w:line="240" w:lineRule="auto"/>
              <w:rPr>
                <w:rFonts w:ascii="Arial" w:hAnsi="Arial" w:cs="Arial"/>
                <w:color w:val="000000"/>
                <w:sz w:val="24"/>
                <w:szCs w:val="24"/>
              </w:rPr>
            </w:pPr>
            <w:r>
              <w:rPr>
                <w:rFonts w:ascii="Arial" w:hAnsi="Arial" w:cs="Arial"/>
                <w:color w:val="000000"/>
                <w:sz w:val="24"/>
                <w:szCs w:val="24"/>
              </w:rPr>
              <w:t>Chair Comments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1F20" w14:textId="55E44816" w:rsidR="0021291D" w:rsidRDefault="006A1E02" w:rsidP="00D97CAB">
            <w:pPr>
              <w:widowControl w:val="0"/>
              <w:rPr>
                <w:rFonts w:ascii="Arial" w:hAnsi="Arial" w:cs="Arial"/>
                <w:color w:val="000000"/>
                <w:sz w:val="24"/>
                <w:szCs w:val="24"/>
              </w:rPr>
            </w:pPr>
            <w:r>
              <w:rPr>
                <w:rFonts w:ascii="Arial" w:hAnsi="Arial" w:cs="Arial"/>
                <w:color w:val="000000"/>
                <w:sz w:val="24"/>
                <w:szCs w:val="24"/>
              </w:rPr>
              <w:t>Application deadline for new members was October 15th</w:t>
            </w:r>
          </w:p>
          <w:p w14:paraId="44F242D5" w14:textId="77777777" w:rsidR="0021291D" w:rsidRDefault="0021291D" w:rsidP="00D97CAB">
            <w:pPr>
              <w:widowControl w:val="0"/>
              <w:rPr>
                <w:rFonts w:ascii="Arial" w:hAnsi="Arial" w:cs="Arial"/>
                <w:color w:val="000000"/>
                <w:sz w:val="24"/>
                <w:szCs w:val="24"/>
              </w:rPr>
            </w:pPr>
            <w:r>
              <w:rPr>
                <w:rFonts w:ascii="Arial" w:hAnsi="Arial" w:cs="Arial"/>
                <w:color w:val="000000"/>
                <w:sz w:val="24"/>
                <w:szCs w:val="24"/>
              </w:rPr>
              <w:t xml:space="preserve">Current SEAC will continue to meet until new membership is approved by the </w:t>
            </w:r>
            <w:proofErr w:type="gramStart"/>
            <w:r w:rsidR="00580321">
              <w:rPr>
                <w:rFonts w:ascii="Arial" w:hAnsi="Arial" w:cs="Arial"/>
                <w:color w:val="000000"/>
                <w:sz w:val="24"/>
                <w:szCs w:val="24"/>
              </w:rPr>
              <w:t>B</w:t>
            </w:r>
            <w:r>
              <w:rPr>
                <w:rFonts w:ascii="Arial" w:hAnsi="Arial" w:cs="Arial"/>
                <w:color w:val="000000"/>
                <w:sz w:val="24"/>
                <w:szCs w:val="24"/>
              </w:rPr>
              <w:t>oard.</w:t>
            </w:r>
            <w:r w:rsidR="00A82EE8">
              <w:rPr>
                <w:rFonts w:ascii="Arial" w:hAnsi="Arial" w:cs="Arial"/>
                <w:color w:val="000000"/>
                <w:sz w:val="24"/>
                <w:szCs w:val="24"/>
              </w:rPr>
              <w:t>-</w:t>
            </w:r>
            <w:proofErr w:type="gramEnd"/>
            <w:r w:rsidR="00A82EE8">
              <w:rPr>
                <w:rFonts w:ascii="Arial" w:hAnsi="Arial" w:cs="Arial"/>
                <w:color w:val="000000"/>
                <w:sz w:val="24"/>
                <w:szCs w:val="24"/>
              </w:rPr>
              <w:t xml:space="preserve"> </w:t>
            </w:r>
            <w:r w:rsidR="00580321">
              <w:rPr>
                <w:rFonts w:ascii="Arial" w:hAnsi="Arial" w:cs="Arial"/>
                <w:color w:val="000000"/>
                <w:sz w:val="24"/>
                <w:szCs w:val="24"/>
              </w:rPr>
              <w:t xml:space="preserve">current </w:t>
            </w:r>
            <w:r w:rsidR="00A82EE8">
              <w:rPr>
                <w:rFonts w:ascii="Arial" w:hAnsi="Arial" w:cs="Arial"/>
                <w:color w:val="000000"/>
                <w:sz w:val="24"/>
                <w:szCs w:val="24"/>
              </w:rPr>
              <w:t>SEAC will continue to meet in November.</w:t>
            </w:r>
          </w:p>
          <w:p w14:paraId="65525E0B" w14:textId="28D49711" w:rsidR="00580321" w:rsidRPr="00A066B2" w:rsidRDefault="00580321" w:rsidP="00D97CAB">
            <w:pPr>
              <w:widowControl w:val="0"/>
              <w:rPr>
                <w:rFonts w:ascii="Arial" w:hAnsi="Arial" w:cs="Arial"/>
                <w:color w:val="000000"/>
                <w:sz w:val="24"/>
                <w:szCs w:val="24"/>
              </w:rPr>
            </w:pPr>
            <w:r>
              <w:rPr>
                <w:rFonts w:ascii="Arial" w:hAnsi="Arial" w:cs="Arial"/>
                <w:color w:val="000000"/>
                <w:sz w:val="24"/>
                <w:szCs w:val="24"/>
              </w:rPr>
              <w:t>New SEAC will meet in December where an election for Chair/Vice Chair will take place.</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A066B2" w:rsidRDefault="006103E9">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12FE3EB8" w:rsidR="00001BF2" w:rsidRPr="00A066B2" w:rsidRDefault="00001BF2" w:rsidP="00CA1ACE">
            <w:pPr>
              <w:spacing w:after="0" w:line="240" w:lineRule="auto"/>
              <w:rPr>
                <w:rFonts w:ascii="Arial" w:hAnsi="Arial" w:cs="Arial"/>
                <w:sz w:val="24"/>
                <w:szCs w:val="24"/>
              </w:rPr>
            </w:pPr>
          </w:p>
        </w:tc>
      </w:tr>
      <w:tr w:rsidR="00A82EE8" w:rsidRPr="00A066B2" w14:paraId="5D4BC86A"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90290" w14:textId="721F70D8" w:rsidR="00A82EE8" w:rsidRPr="00A066B2" w:rsidRDefault="00A82EE8" w:rsidP="00A82EE8">
            <w:pPr>
              <w:spacing w:after="0" w:line="240" w:lineRule="auto"/>
              <w:rPr>
                <w:rFonts w:ascii="Arial" w:hAnsi="Arial" w:cs="Arial"/>
                <w:color w:val="000000"/>
                <w:sz w:val="24"/>
                <w:szCs w:val="24"/>
              </w:rPr>
            </w:pPr>
            <w:r>
              <w:rPr>
                <w:rFonts w:ascii="Arial" w:hAnsi="Arial" w:cs="Arial"/>
                <w:color w:val="000000"/>
                <w:sz w:val="24"/>
                <w:szCs w:val="24"/>
              </w:rPr>
              <w:t>Association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37803" w14:textId="77777777" w:rsidR="00580321" w:rsidRDefault="00A82EE8" w:rsidP="00580321">
            <w:pPr>
              <w:widowControl w:val="0"/>
              <w:rPr>
                <w:rFonts w:ascii="Arial" w:hAnsi="Arial" w:cs="Arial"/>
                <w:sz w:val="24"/>
                <w:szCs w:val="24"/>
              </w:rPr>
            </w:pPr>
            <w:r>
              <w:rPr>
                <w:rFonts w:ascii="Arial" w:hAnsi="Arial" w:cs="Arial"/>
                <w:sz w:val="24"/>
                <w:szCs w:val="24"/>
              </w:rPr>
              <w:t xml:space="preserve">CADDAC - October is ADHD Awareness Month </w:t>
            </w:r>
          </w:p>
          <w:p w14:paraId="7027FFD3" w14:textId="2F557482" w:rsidR="00A82EE8" w:rsidRPr="00580321" w:rsidRDefault="00A82EE8" w:rsidP="00580321">
            <w:pPr>
              <w:widowControl w:val="0"/>
              <w:rPr>
                <w:rFonts w:ascii="Arial" w:hAnsi="Arial" w:cs="Arial"/>
                <w:sz w:val="24"/>
                <w:szCs w:val="24"/>
              </w:rPr>
            </w:pPr>
            <w:r w:rsidRPr="00580321">
              <w:rPr>
                <w:rFonts w:ascii="Arial" w:hAnsi="Arial" w:cs="Arial"/>
                <w:sz w:val="24"/>
                <w:szCs w:val="24"/>
              </w:rPr>
              <w:t>Virtual ADHD Conference October 22 and 23</w:t>
            </w:r>
          </w:p>
          <w:p w14:paraId="3F21FDDA" w14:textId="77777777" w:rsidR="00A82EE8" w:rsidRDefault="00A82EE8" w:rsidP="00A82EE8">
            <w:pPr>
              <w:widowControl w:val="0"/>
              <w:rPr>
                <w:rFonts w:ascii="Arial" w:hAnsi="Arial" w:cs="Arial"/>
                <w:sz w:val="24"/>
                <w:szCs w:val="24"/>
              </w:rPr>
            </w:pPr>
            <w:r>
              <w:rPr>
                <w:rFonts w:ascii="Arial" w:hAnsi="Arial" w:cs="Arial"/>
                <w:sz w:val="24"/>
                <w:szCs w:val="24"/>
              </w:rPr>
              <w:t xml:space="preserve">Down Syndrome Awareness Week is </w:t>
            </w:r>
            <w:r>
              <w:rPr>
                <w:rFonts w:ascii="Arial" w:hAnsi="Arial" w:cs="Arial"/>
                <w:sz w:val="24"/>
                <w:szCs w:val="24"/>
              </w:rPr>
              <w:lastRenderedPageBreak/>
              <w:t>October 23 – 29</w:t>
            </w:r>
            <w:r w:rsidRPr="00A82EE8">
              <w:rPr>
                <w:rFonts w:ascii="Arial" w:hAnsi="Arial" w:cs="Arial"/>
                <w:sz w:val="24"/>
                <w:szCs w:val="24"/>
                <w:vertAlign w:val="superscript"/>
              </w:rPr>
              <w:t>th</w:t>
            </w:r>
          </w:p>
          <w:p w14:paraId="70340921" w14:textId="30433BF9" w:rsidR="00A82EE8" w:rsidRPr="00A066B2" w:rsidRDefault="00A82EE8" w:rsidP="00A82EE8">
            <w:pPr>
              <w:widowControl w:val="0"/>
              <w:rPr>
                <w:rFonts w:ascii="Arial" w:hAnsi="Arial" w:cs="Arial"/>
                <w:b/>
                <w:sz w:val="24"/>
                <w:szCs w:val="24"/>
              </w:rPr>
            </w:pPr>
            <w:r>
              <w:rPr>
                <w:rFonts w:ascii="Arial" w:hAnsi="Arial" w:cs="Arial"/>
                <w:sz w:val="24"/>
                <w:szCs w:val="24"/>
              </w:rPr>
              <w:t xml:space="preserve">Link and information were shared with members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F2762" w14:textId="77777777"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69FC2" w14:textId="77777777" w:rsidR="00A82EE8" w:rsidRPr="00A066B2" w:rsidRDefault="00A82EE8" w:rsidP="00A82EE8">
            <w:pPr>
              <w:spacing w:after="0" w:line="240" w:lineRule="auto"/>
              <w:rPr>
                <w:rFonts w:ascii="Arial" w:hAnsi="Arial" w:cs="Arial"/>
                <w:sz w:val="24"/>
                <w:szCs w:val="24"/>
              </w:rPr>
            </w:pPr>
          </w:p>
        </w:tc>
      </w:tr>
      <w:tr w:rsidR="003B2AD0" w:rsidRPr="00A066B2" w14:paraId="3287D297"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8EED4" w14:textId="788A8E4A" w:rsidR="003B2AD0" w:rsidRDefault="003B2AD0" w:rsidP="00A82EE8">
            <w:pPr>
              <w:spacing w:after="0" w:line="240" w:lineRule="auto"/>
              <w:rPr>
                <w:rFonts w:ascii="Arial" w:hAnsi="Arial" w:cs="Arial"/>
                <w:color w:val="000000"/>
                <w:sz w:val="24"/>
                <w:szCs w:val="24"/>
              </w:rPr>
            </w:pPr>
            <w:r>
              <w:rPr>
                <w:rFonts w:ascii="Arial" w:hAnsi="Arial" w:cs="Arial"/>
                <w:color w:val="000000"/>
                <w:sz w:val="24"/>
                <w:szCs w:val="24"/>
              </w:rPr>
              <w:t>Working Group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7DF8A" w14:textId="34609439" w:rsidR="003B2AD0" w:rsidRDefault="003B2AD0" w:rsidP="003B2AD0">
            <w:pPr>
              <w:widowControl w:val="0"/>
              <w:rPr>
                <w:rFonts w:ascii="Arial" w:hAnsi="Arial" w:cs="Arial"/>
                <w:bCs/>
                <w:sz w:val="24"/>
                <w:szCs w:val="24"/>
              </w:rPr>
            </w:pPr>
            <w:r>
              <w:rPr>
                <w:rFonts w:ascii="Arial" w:hAnsi="Arial" w:cs="Arial"/>
                <w:b/>
                <w:sz w:val="24"/>
                <w:szCs w:val="24"/>
              </w:rPr>
              <w:t xml:space="preserve">K-12 Standards Working Group – </w:t>
            </w:r>
            <w:r>
              <w:rPr>
                <w:rFonts w:ascii="Arial" w:hAnsi="Arial" w:cs="Arial"/>
                <w:bCs/>
                <w:sz w:val="24"/>
                <w:szCs w:val="24"/>
              </w:rPr>
              <w:t>has heard nothing from TDBS about the implementation of the report</w:t>
            </w:r>
          </w:p>
          <w:p w14:paraId="2879ABF5" w14:textId="05857908" w:rsidR="003B2AD0" w:rsidRPr="00747052" w:rsidRDefault="003B2AD0" w:rsidP="003B2AD0">
            <w:pPr>
              <w:widowControl w:val="0"/>
              <w:rPr>
                <w:rFonts w:ascii="Arial" w:hAnsi="Arial" w:cs="Arial"/>
                <w:bCs/>
                <w:sz w:val="24"/>
                <w:szCs w:val="24"/>
              </w:rPr>
            </w:pPr>
            <w:r>
              <w:rPr>
                <w:rFonts w:ascii="Arial" w:hAnsi="Arial" w:cs="Arial"/>
                <w:bCs/>
                <w:sz w:val="24"/>
                <w:szCs w:val="24"/>
              </w:rPr>
              <w:t xml:space="preserve">SEAC identified three priority areas for action.  There was a preliminary meeting with staff in the spring, but nothing since then. There is a staff </w:t>
            </w:r>
            <w:r w:rsidR="00747052">
              <w:rPr>
                <w:rFonts w:ascii="Arial" w:hAnsi="Arial" w:cs="Arial"/>
                <w:bCs/>
                <w:sz w:val="24"/>
                <w:szCs w:val="24"/>
              </w:rPr>
              <w:t xml:space="preserve">advisory </w:t>
            </w:r>
            <w:r>
              <w:rPr>
                <w:rFonts w:ascii="Arial" w:hAnsi="Arial" w:cs="Arial"/>
                <w:bCs/>
                <w:sz w:val="24"/>
                <w:szCs w:val="24"/>
              </w:rPr>
              <w:t xml:space="preserve">committee focussed on AODA.  The SEAC working committee would like to work with that committee and </w:t>
            </w:r>
            <w:r w:rsidR="00747052">
              <w:rPr>
                <w:rFonts w:ascii="Arial" w:hAnsi="Arial" w:cs="Arial"/>
                <w:bCs/>
                <w:sz w:val="24"/>
                <w:szCs w:val="24"/>
              </w:rPr>
              <w:t xml:space="preserve">set up a meeting prior to the next SEAC meeting. A representative from the AODA committee will be invited to the next SEAC meeting. </w:t>
            </w:r>
          </w:p>
          <w:p w14:paraId="23D7EE05" w14:textId="77777777" w:rsidR="003B2AD0" w:rsidRDefault="003B2AD0" w:rsidP="003B2AD0">
            <w:pPr>
              <w:widowControl w:val="0"/>
              <w:rPr>
                <w:rFonts w:ascii="Arial" w:hAnsi="Arial" w:cs="Arial"/>
                <w:sz w:val="24"/>
                <w:szCs w:val="24"/>
              </w:rPr>
            </w:pPr>
            <w:r>
              <w:rPr>
                <w:rFonts w:ascii="Arial" w:hAnsi="Arial" w:cs="Arial"/>
                <w:sz w:val="24"/>
                <w:szCs w:val="24"/>
              </w:rPr>
              <w:t>Representatives from CADDAC would like to create a working group to work in collaboration with the TDSB ADHD group.</w:t>
            </w:r>
          </w:p>
          <w:p w14:paraId="134C05E2" w14:textId="77777777" w:rsidR="00747052" w:rsidRDefault="00747052" w:rsidP="003B2AD0">
            <w:pPr>
              <w:widowControl w:val="0"/>
              <w:rPr>
                <w:rFonts w:ascii="Arial" w:hAnsi="Arial" w:cs="Arial"/>
                <w:sz w:val="24"/>
                <w:szCs w:val="24"/>
              </w:rPr>
            </w:pPr>
          </w:p>
          <w:p w14:paraId="6D69FD32" w14:textId="14BD66C0" w:rsidR="00747052" w:rsidRDefault="00747052" w:rsidP="003B2AD0">
            <w:pPr>
              <w:widowControl w:val="0"/>
              <w:rPr>
                <w:rFonts w:ascii="Arial" w:hAnsi="Arial" w:cs="Arial"/>
                <w:sz w:val="24"/>
                <w:szCs w:val="24"/>
              </w:rPr>
            </w:pPr>
            <w:r w:rsidRPr="00747052">
              <w:rPr>
                <w:rFonts w:ascii="Arial" w:hAnsi="Arial" w:cs="Arial"/>
                <w:b/>
                <w:bCs/>
                <w:sz w:val="24"/>
                <w:szCs w:val="24"/>
              </w:rPr>
              <w:t>Special Education Plan</w:t>
            </w:r>
            <w:r>
              <w:rPr>
                <w:rFonts w:ascii="Arial" w:hAnsi="Arial" w:cs="Arial"/>
                <w:b/>
                <w:bCs/>
                <w:sz w:val="24"/>
                <w:szCs w:val="24"/>
              </w:rPr>
              <w:t xml:space="preserve">- </w:t>
            </w:r>
            <w:r>
              <w:rPr>
                <w:rFonts w:ascii="Arial" w:hAnsi="Arial" w:cs="Arial"/>
                <w:sz w:val="24"/>
                <w:szCs w:val="24"/>
              </w:rPr>
              <w:t>has not had a full group meeting since September</w:t>
            </w:r>
          </w:p>
          <w:p w14:paraId="411B9EC1" w14:textId="42A25026" w:rsidR="00747052" w:rsidRDefault="00747052" w:rsidP="003B2AD0">
            <w:pPr>
              <w:widowControl w:val="0"/>
              <w:rPr>
                <w:rFonts w:ascii="Arial" w:hAnsi="Arial" w:cs="Arial"/>
                <w:sz w:val="24"/>
                <w:szCs w:val="24"/>
              </w:rPr>
            </w:pPr>
            <w:r>
              <w:rPr>
                <w:rFonts w:ascii="Arial" w:hAnsi="Arial" w:cs="Arial"/>
                <w:sz w:val="24"/>
                <w:szCs w:val="24"/>
              </w:rPr>
              <w:t xml:space="preserve">Two years </w:t>
            </w:r>
            <w:proofErr w:type="gramStart"/>
            <w:r>
              <w:rPr>
                <w:rFonts w:ascii="Arial" w:hAnsi="Arial" w:cs="Arial"/>
                <w:sz w:val="24"/>
                <w:szCs w:val="24"/>
              </w:rPr>
              <w:t>ago</w:t>
            </w:r>
            <w:proofErr w:type="gramEnd"/>
            <w:r>
              <w:rPr>
                <w:rFonts w:ascii="Arial" w:hAnsi="Arial" w:cs="Arial"/>
                <w:sz w:val="24"/>
                <w:szCs w:val="24"/>
              </w:rPr>
              <w:t xml:space="preserve"> this group sought input from all of SEAC and submitted a large number of items. Some of it was adopted into the plan.  </w:t>
            </w:r>
          </w:p>
          <w:p w14:paraId="7901A027" w14:textId="4E69F213" w:rsidR="00747052" w:rsidRDefault="00747052" w:rsidP="003B2AD0">
            <w:pPr>
              <w:widowControl w:val="0"/>
              <w:rPr>
                <w:rFonts w:ascii="Arial" w:hAnsi="Arial" w:cs="Arial"/>
                <w:sz w:val="24"/>
                <w:szCs w:val="24"/>
              </w:rPr>
            </w:pPr>
          </w:p>
          <w:p w14:paraId="5178B11F" w14:textId="5E1B9AC7" w:rsidR="00747052" w:rsidRPr="00747052" w:rsidRDefault="00747052" w:rsidP="003B2AD0">
            <w:pPr>
              <w:widowControl w:val="0"/>
              <w:rPr>
                <w:rFonts w:ascii="Arial" w:hAnsi="Arial" w:cs="Arial"/>
                <w:sz w:val="24"/>
                <w:szCs w:val="24"/>
              </w:rPr>
            </w:pPr>
            <w:r>
              <w:rPr>
                <w:rFonts w:ascii="Arial" w:hAnsi="Arial" w:cs="Arial"/>
                <w:b/>
                <w:bCs/>
                <w:sz w:val="24"/>
                <w:szCs w:val="24"/>
              </w:rPr>
              <w:t>Effective Practices</w:t>
            </w:r>
            <w:r>
              <w:rPr>
                <w:rFonts w:ascii="Arial" w:hAnsi="Arial" w:cs="Arial"/>
                <w:sz w:val="24"/>
                <w:szCs w:val="24"/>
              </w:rPr>
              <w:t xml:space="preserve"> – </w:t>
            </w:r>
            <w:r w:rsidR="003333F8">
              <w:rPr>
                <w:rFonts w:ascii="Arial" w:hAnsi="Arial" w:cs="Arial"/>
                <w:sz w:val="24"/>
                <w:szCs w:val="24"/>
              </w:rPr>
              <w:t xml:space="preserve">an </w:t>
            </w:r>
            <w:r>
              <w:rPr>
                <w:rFonts w:ascii="Arial" w:hAnsi="Arial" w:cs="Arial"/>
                <w:sz w:val="24"/>
                <w:szCs w:val="24"/>
              </w:rPr>
              <w:t xml:space="preserve">informal group that wanted to make SEAC meetings more successful and enjoyable. Requested that the </w:t>
            </w:r>
            <w:r>
              <w:rPr>
                <w:rFonts w:ascii="Arial" w:hAnsi="Arial" w:cs="Arial"/>
                <w:sz w:val="24"/>
                <w:szCs w:val="24"/>
              </w:rPr>
              <w:lastRenderedPageBreak/>
              <w:t xml:space="preserve">chat function be reinstated.  This will be discussed further as the new SEAC is starting. </w:t>
            </w:r>
          </w:p>
          <w:p w14:paraId="3C6F1D3F" w14:textId="3F98A820" w:rsidR="00747052" w:rsidRDefault="002F19EA" w:rsidP="003B2AD0">
            <w:pPr>
              <w:widowControl w:val="0"/>
              <w:rPr>
                <w:rFonts w:ascii="Arial" w:hAnsi="Arial" w:cs="Arial"/>
                <w:sz w:val="24"/>
                <w:szCs w:val="24"/>
              </w:rPr>
            </w:pPr>
            <w:r>
              <w:rPr>
                <w:rFonts w:ascii="Arial" w:hAnsi="Arial" w:cs="Arial"/>
                <w:sz w:val="24"/>
                <w:szCs w:val="24"/>
              </w:rPr>
              <w:t>ADHD Working Group - Representatives from CADDAC would like to create an ad hoc working group to work in collaboration with the TDSB ADHD group</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1D8C0" w14:textId="77777777" w:rsidR="003B2AD0" w:rsidRPr="00A066B2" w:rsidRDefault="003B2AD0"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EF93" w14:textId="77777777" w:rsidR="003B2AD0" w:rsidRPr="00A066B2" w:rsidRDefault="003B2AD0" w:rsidP="00A82EE8">
            <w:pPr>
              <w:spacing w:after="0" w:line="240" w:lineRule="auto"/>
              <w:rPr>
                <w:rFonts w:ascii="Arial" w:hAnsi="Arial" w:cs="Arial"/>
                <w:sz w:val="24"/>
                <w:szCs w:val="24"/>
              </w:rPr>
            </w:pPr>
          </w:p>
        </w:tc>
      </w:tr>
      <w:tr w:rsidR="00580321" w:rsidRPr="00A066B2" w14:paraId="42AF5D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580321" w:rsidRDefault="0058032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580321" w:rsidRPr="00A066B2" w:rsidRDefault="00580321" w:rsidP="00A82EE8">
            <w:pPr>
              <w:spacing w:after="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1A842" w14:textId="4C71EB6B" w:rsidR="00580321" w:rsidRDefault="00580321" w:rsidP="00A82EE8">
            <w:pPr>
              <w:widowControl w:val="0"/>
              <w:rPr>
                <w:rFonts w:ascii="Arial" w:hAnsi="Arial" w:cs="Arial"/>
                <w:b/>
                <w:sz w:val="24"/>
                <w:szCs w:val="24"/>
              </w:rPr>
            </w:pPr>
            <w:r>
              <w:rPr>
                <w:rFonts w:ascii="Arial" w:hAnsi="Arial" w:cs="Arial"/>
                <w:b/>
                <w:sz w:val="24"/>
                <w:szCs w:val="24"/>
              </w:rPr>
              <w:t>Budget</w:t>
            </w:r>
            <w:r w:rsidR="00263A4D">
              <w:rPr>
                <w:rFonts w:ascii="Arial" w:hAnsi="Arial" w:cs="Arial"/>
                <w:b/>
                <w:sz w:val="24"/>
                <w:szCs w:val="24"/>
              </w:rPr>
              <w:t xml:space="preserve"> Update</w:t>
            </w:r>
          </w:p>
          <w:p w14:paraId="496155F1" w14:textId="5E12AF3B" w:rsidR="00263A4D" w:rsidRPr="00263A4D" w:rsidRDefault="00263A4D" w:rsidP="00A82EE8">
            <w:pPr>
              <w:widowControl w:val="0"/>
              <w:rPr>
                <w:rFonts w:ascii="Arial" w:hAnsi="Arial" w:cs="Arial"/>
                <w:b/>
                <w:sz w:val="24"/>
                <w:szCs w:val="24"/>
              </w:rPr>
            </w:pPr>
            <w:r>
              <w:rPr>
                <w:rFonts w:ascii="Arial" w:hAnsi="Arial" w:cs="Arial"/>
                <w:b/>
                <w:sz w:val="24"/>
                <w:szCs w:val="24"/>
              </w:rPr>
              <w:t xml:space="preserve">Response to </w:t>
            </w:r>
            <w:r w:rsidR="003333F8">
              <w:rPr>
                <w:rFonts w:ascii="Arial" w:hAnsi="Arial" w:cs="Arial"/>
                <w:b/>
                <w:sz w:val="24"/>
                <w:szCs w:val="24"/>
              </w:rPr>
              <w:t>questions</w:t>
            </w:r>
            <w:r>
              <w:rPr>
                <w:rFonts w:ascii="Arial" w:hAnsi="Arial" w:cs="Arial"/>
                <w:b/>
                <w:sz w:val="24"/>
                <w:szCs w:val="24"/>
              </w:rPr>
              <w:t xml:space="preserve"> about budget cuts.</w:t>
            </w:r>
          </w:p>
          <w:p w14:paraId="18833798" w14:textId="0F185B30" w:rsidR="00580321" w:rsidRDefault="00580321" w:rsidP="00A82EE8">
            <w:pPr>
              <w:widowControl w:val="0"/>
              <w:rPr>
                <w:rFonts w:ascii="Arial" w:hAnsi="Arial" w:cs="Arial"/>
                <w:bCs/>
                <w:sz w:val="24"/>
                <w:szCs w:val="24"/>
              </w:rPr>
            </w:pPr>
            <w:r>
              <w:rPr>
                <w:rFonts w:ascii="Arial" w:hAnsi="Arial" w:cs="Arial"/>
                <w:bCs/>
                <w:sz w:val="24"/>
                <w:szCs w:val="24"/>
              </w:rPr>
              <w:t xml:space="preserve">School staff </w:t>
            </w:r>
            <w:r w:rsidR="00263A4D">
              <w:rPr>
                <w:rFonts w:ascii="Arial" w:hAnsi="Arial" w:cs="Arial"/>
                <w:bCs/>
                <w:sz w:val="24"/>
                <w:szCs w:val="24"/>
              </w:rPr>
              <w:t>was</w:t>
            </w:r>
            <w:r>
              <w:rPr>
                <w:rFonts w:ascii="Arial" w:hAnsi="Arial" w:cs="Arial"/>
                <w:bCs/>
                <w:sz w:val="24"/>
                <w:szCs w:val="24"/>
              </w:rPr>
              <w:t xml:space="preserve"> asked to look </w:t>
            </w:r>
            <w:r w:rsidR="00263A4D">
              <w:rPr>
                <w:rFonts w:ascii="Arial" w:hAnsi="Arial" w:cs="Arial"/>
                <w:bCs/>
                <w:sz w:val="24"/>
                <w:szCs w:val="24"/>
              </w:rPr>
              <w:t xml:space="preserve">at </w:t>
            </w:r>
            <w:r>
              <w:rPr>
                <w:rFonts w:ascii="Arial" w:hAnsi="Arial" w:cs="Arial"/>
                <w:bCs/>
                <w:sz w:val="24"/>
                <w:szCs w:val="24"/>
              </w:rPr>
              <w:t>where potential cuts could be made in the future due to the three-year deficit reduction plan – a result of the board having a greater than one percent deficit.</w:t>
            </w:r>
          </w:p>
          <w:p w14:paraId="088C4365" w14:textId="77777777" w:rsidR="00172562" w:rsidRDefault="00580321" w:rsidP="00A82EE8">
            <w:pPr>
              <w:widowControl w:val="0"/>
              <w:rPr>
                <w:rFonts w:ascii="Arial" w:hAnsi="Arial" w:cs="Arial"/>
                <w:bCs/>
                <w:sz w:val="24"/>
                <w:szCs w:val="24"/>
              </w:rPr>
            </w:pPr>
            <w:r>
              <w:rPr>
                <w:rFonts w:ascii="Arial" w:hAnsi="Arial" w:cs="Arial"/>
                <w:bCs/>
                <w:sz w:val="24"/>
                <w:szCs w:val="24"/>
              </w:rPr>
              <w:t xml:space="preserve">June FBEC report will be shared with SEAC. </w:t>
            </w:r>
          </w:p>
          <w:p w14:paraId="79E079E9" w14:textId="714F226E" w:rsidR="00580321" w:rsidRDefault="00580321" w:rsidP="00A82EE8">
            <w:pPr>
              <w:widowControl w:val="0"/>
              <w:rPr>
                <w:rFonts w:ascii="Arial" w:hAnsi="Arial" w:cs="Arial"/>
                <w:bCs/>
                <w:sz w:val="24"/>
                <w:szCs w:val="24"/>
              </w:rPr>
            </w:pPr>
            <w:r>
              <w:rPr>
                <w:rFonts w:ascii="Arial" w:hAnsi="Arial" w:cs="Arial"/>
                <w:bCs/>
                <w:sz w:val="24"/>
                <w:szCs w:val="24"/>
              </w:rPr>
              <w:t xml:space="preserve">Staff is not </w:t>
            </w:r>
            <w:proofErr w:type="gramStart"/>
            <w:r>
              <w:rPr>
                <w:rFonts w:ascii="Arial" w:hAnsi="Arial" w:cs="Arial"/>
                <w:bCs/>
                <w:sz w:val="24"/>
                <w:szCs w:val="24"/>
              </w:rPr>
              <w:t>in a position</w:t>
            </w:r>
            <w:proofErr w:type="gramEnd"/>
            <w:r>
              <w:rPr>
                <w:rFonts w:ascii="Arial" w:hAnsi="Arial" w:cs="Arial"/>
                <w:bCs/>
                <w:sz w:val="24"/>
                <w:szCs w:val="24"/>
              </w:rPr>
              <w:t xml:space="preserve"> to speak to any set amount of budget changes until we have the </w:t>
            </w:r>
            <w:r w:rsidR="00172562">
              <w:rPr>
                <w:rFonts w:ascii="Arial" w:hAnsi="Arial" w:cs="Arial"/>
                <w:bCs/>
                <w:sz w:val="24"/>
                <w:szCs w:val="24"/>
              </w:rPr>
              <w:t>numbers -</w:t>
            </w:r>
            <w:r>
              <w:rPr>
                <w:rFonts w:ascii="Arial" w:hAnsi="Arial" w:cs="Arial"/>
                <w:bCs/>
                <w:sz w:val="24"/>
                <w:szCs w:val="24"/>
              </w:rPr>
              <w:t xml:space="preserve"> and we won’t have the numbers until we know what enrolment is.  Enrolment counts will determine </w:t>
            </w:r>
            <w:r w:rsidR="00172562">
              <w:rPr>
                <w:rFonts w:ascii="Arial" w:hAnsi="Arial" w:cs="Arial"/>
                <w:bCs/>
                <w:sz w:val="24"/>
                <w:szCs w:val="24"/>
              </w:rPr>
              <w:t xml:space="preserve">the </w:t>
            </w:r>
            <w:r>
              <w:rPr>
                <w:rFonts w:ascii="Arial" w:hAnsi="Arial" w:cs="Arial"/>
                <w:bCs/>
                <w:sz w:val="24"/>
                <w:szCs w:val="24"/>
              </w:rPr>
              <w:t xml:space="preserve">potential budget deficit.  </w:t>
            </w:r>
            <w:r w:rsidR="00172562">
              <w:rPr>
                <w:rFonts w:ascii="Arial" w:hAnsi="Arial" w:cs="Arial"/>
                <w:bCs/>
                <w:sz w:val="24"/>
                <w:szCs w:val="24"/>
              </w:rPr>
              <w:t>Budget consultation</w:t>
            </w:r>
            <w:r>
              <w:rPr>
                <w:rFonts w:ascii="Arial" w:hAnsi="Arial" w:cs="Arial"/>
                <w:bCs/>
                <w:sz w:val="24"/>
                <w:szCs w:val="24"/>
              </w:rPr>
              <w:t xml:space="preserve"> will take place</w:t>
            </w:r>
            <w:r w:rsidR="003333F8">
              <w:rPr>
                <w:rFonts w:ascii="Arial" w:hAnsi="Arial" w:cs="Arial"/>
                <w:bCs/>
                <w:sz w:val="24"/>
                <w:szCs w:val="24"/>
              </w:rPr>
              <w:t xml:space="preserve"> starting</w:t>
            </w:r>
            <w:r>
              <w:rPr>
                <w:rFonts w:ascii="Arial" w:hAnsi="Arial" w:cs="Arial"/>
                <w:bCs/>
                <w:sz w:val="24"/>
                <w:szCs w:val="24"/>
              </w:rPr>
              <w:t xml:space="preserve"> in May of next year.  The fact that enrolment is increasing will have a positive impact on the bottom line. </w:t>
            </w:r>
          </w:p>
          <w:p w14:paraId="4B98BE47" w14:textId="46E87C02" w:rsidR="00172562" w:rsidRDefault="00172562" w:rsidP="00A82EE8">
            <w:pPr>
              <w:widowControl w:val="0"/>
              <w:rPr>
                <w:rFonts w:ascii="Arial" w:hAnsi="Arial" w:cs="Arial"/>
                <w:bCs/>
                <w:sz w:val="24"/>
                <w:szCs w:val="24"/>
              </w:rPr>
            </w:pPr>
            <w:r w:rsidRPr="00263A4D">
              <w:rPr>
                <w:rFonts w:ascii="Arial" w:hAnsi="Arial" w:cs="Arial"/>
                <w:b/>
                <w:sz w:val="24"/>
                <w:szCs w:val="24"/>
              </w:rPr>
              <w:t>IPRC data for September 2022 was shared with SEAC</w:t>
            </w:r>
            <w:r>
              <w:rPr>
                <w:rFonts w:ascii="Arial" w:hAnsi="Arial" w:cs="Arial"/>
                <w:bCs/>
                <w:sz w:val="24"/>
                <w:szCs w:val="24"/>
              </w:rPr>
              <w:t xml:space="preserve">.  </w:t>
            </w:r>
          </w:p>
          <w:p w14:paraId="5FEA34D0" w14:textId="4AD1A996" w:rsidR="00263A4D" w:rsidRDefault="00263A4D" w:rsidP="00A82EE8">
            <w:pPr>
              <w:widowControl w:val="0"/>
              <w:rPr>
                <w:rFonts w:ascii="Arial" w:hAnsi="Arial" w:cs="Arial"/>
                <w:bCs/>
                <w:sz w:val="24"/>
                <w:szCs w:val="24"/>
              </w:rPr>
            </w:pPr>
            <w:r>
              <w:rPr>
                <w:rFonts w:ascii="Arial" w:hAnsi="Arial" w:cs="Arial"/>
                <w:bCs/>
                <w:sz w:val="24"/>
                <w:szCs w:val="24"/>
              </w:rPr>
              <w:t>79 IPRCs have been completed since the end of June 2022</w:t>
            </w:r>
          </w:p>
          <w:p w14:paraId="6863BBBA" w14:textId="5C515908" w:rsidR="00263A4D" w:rsidRDefault="00263A4D" w:rsidP="00A82EE8">
            <w:pPr>
              <w:widowControl w:val="0"/>
              <w:rPr>
                <w:rFonts w:ascii="Arial" w:hAnsi="Arial" w:cs="Arial"/>
                <w:bCs/>
                <w:sz w:val="24"/>
                <w:szCs w:val="24"/>
              </w:rPr>
            </w:pPr>
            <w:r w:rsidRPr="00263A4D">
              <w:rPr>
                <w:rFonts w:ascii="Arial" w:hAnsi="Arial" w:cs="Arial"/>
                <w:b/>
                <w:sz w:val="24"/>
                <w:szCs w:val="24"/>
              </w:rPr>
              <w:t xml:space="preserve">Psychological Assessment data was </w:t>
            </w:r>
            <w:r w:rsidRPr="00263A4D">
              <w:rPr>
                <w:rFonts w:ascii="Arial" w:hAnsi="Arial" w:cs="Arial"/>
                <w:b/>
                <w:sz w:val="24"/>
                <w:szCs w:val="24"/>
              </w:rPr>
              <w:lastRenderedPageBreak/>
              <w:t>shared</w:t>
            </w:r>
            <w:r>
              <w:rPr>
                <w:rFonts w:ascii="Arial" w:hAnsi="Arial" w:cs="Arial"/>
                <w:bCs/>
                <w:sz w:val="24"/>
                <w:szCs w:val="24"/>
              </w:rPr>
              <w:t xml:space="preserve">. </w:t>
            </w:r>
          </w:p>
          <w:p w14:paraId="37D16E09" w14:textId="721761DF" w:rsidR="00263A4D" w:rsidRDefault="00263A4D" w:rsidP="00A82EE8">
            <w:pPr>
              <w:widowControl w:val="0"/>
              <w:rPr>
                <w:rFonts w:ascii="Arial" w:hAnsi="Arial" w:cs="Arial"/>
                <w:bCs/>
                <w:sz w:val="24"/>
                <w:szCs w:val="24"/>
              </w:rPr>
            </w:pPr>
            <w:r>
              <w:rPr>
                <w:rFonts w:ascii="Arial" w:hAnsi="Arial" w:cs="Arial"/>
                <w:bCs/>
                <w:sz w:val="24"/>
                <w:szCs w:val="24"/>
              </w:rPr>
              <w:t>102 assessments were completed over the summer.</w:t>
            </w:r>
          </w:p>
          <w:p w14:paraId="0612AE83" w14:textId="1E484A8D" w:rsidR="00263A4D" w:rsidRDefault="00263A4D" w:rsidP="00A82EE8">
            <w:pPr>
              <w:widowControl w:val="0"/>
              <w:rPr>
                <w:rFonts w:ascii="Arial" w:hAnsi="Arial" w:cs="Arial"/>
                <w:bCs/>
                <w:sz w:val="24"/>
                <w:szCs w:val="24"/>
              </w:rPr>
            </w:pPr>
            <w:r>
              <w:rPr>
                <w:rFonts w:ascii="Arial" w:hAnsi="Arial" w:cs="Arial"/>
                <w:bCs/>
                <w:sz w:val="24"/>
                <w:szCs w:val="24"/>
              </w:rPr>
              <w:t>The waitlist is currently at 620 – a reduction from 810 in June.</w:t>
            </w:r>
          </w:p>
          <w:p w14:paraId="13F93BF6" w14:textId="0E359882" w:rsidR="00263A4D" w:rsidRDefault="00263A4D" w:rsidP="00A82EE8">
            <w:pPr>
              <w:widowControl w:val="0"/>
              <w:rPr>
                <w:rFonts w:ascii="Arial" w:hAnsi="Arial" w:cs="Arial"/>
                <w:bCs/>
                <w:sz w:val="24"/>
                <w:szCs w:val="24"/>
              </w:rPr>
            </w:pPr>
            <w:r>
              <w:rPr>
                <w:rFonts w:ascii="Arial" w:hAnsi="Arial" w:cs="Arial"/>
                <w:bCs/>
                <w:sz w:val="24"/>
                <w:szCs w:val="24"/>
              </w:rPr>
              <w:t>The goal is to reduce the waitlist.</w:t>
            </w:r>
          </w:p>
          <w:p w14:paraId="39285F83" w14:textId="3E2C66AA" w:rsidR="00263A4D" w:rsidRPr="003333F8" w:rsidRDefault="00263A4D" w:rsidP="00A82EE8">
            <w:pPr>
              <w:widowControl w:val="0"/>
              <w:rPr>
                <w:rFonts w:ascii="Arial" w:hAnsi="Arial" w:cs="Arial"/>
                <w:b/>
                <w:sz w:val="24"/>
                <w:szCs w:val="24"/>
              </w:rPr>
            </w:pPr>
            <w:r w:rsidRPr="003333F8">
              <w:rPr>
                <w:rFonts w:ascii="Arial" w:hAnsi="Arial" w:cs="Arial"/>
                <w:b/>
                <w:sz w:val="24"/>
                <w:szCs w:val="24"/>
              </w:rPr>
              <w:t>Questions following Leadership Report:</w:t>
            </w:r>
          </w:p>
          <w:p w14:paraId="486B4FEA" w14:textId="2177108A" w:rsidR="00263A4D" w:rsidRDefault="00263A4D" w:rsidP="00A82EE8">
            <w:pPr>
              <w:widowControl w:val="0"/>
              <w:rPr>
                <w:rFonts w:ascii="Arial" w:hAnsi="Arial" w:cs="Arial"/>
                <w:bCs/>
                <w:sz w:val="24"/>
                <w:szCs w:val="24"/>
              </w:rPr>
            </w:pPr>
            <w:r>
              <w:rPr>
                <w:rFonts w:ascii="Arial" w:hAnsi="Arial" w:cs="Arial"/>
                <w:bCs/>
                <w:sz w:val="24"/>
                <w:szCs w:val="24"/>
              </w:rPr>
              <w:t>IEP’s – Is IEP training part of staff training?</w:t>
            </w:r>
          </w:p>
          <w:p w14:paraId="6FE065CE" w14:textId="34FAA240" w:rsidR="00263A4D" w:rsidRDefault="00263A4D" w:rsidP="00A82EE8">
            <w:pPr>
              <w:widowControl w:val="0"/>
              <w:rPr>
                <w:rFonts w:ascii="Arial" w:hAnsi="Arial" w:cs="Arial"/>
                <w:bCs/>
                <w:sz w:val="24"/>
                <w:szCs w:val="24"/>
              </w:rPr>
            </w:pPr>
            <w:r>
              <w:rPr>
                <w:rFonts w:ascii="Arial" w:hAnsi="Arial" w:cs="Arial"/>
                <w:bCs/>
                <w:sz w:val="24"/>
                <w:szCs w:val="24"/>
              </w:rPr>
              <w:t>There are many different learning opportunities around IEP’s not only to school administrators but for classroom-based staff (teachers and support staff). There are also various google sites for each topic and slide decks are made available to staff as a resource.  There are pre-recorded webinars as well.</w:t>
            </w:r>
          </w:p>
          <w:p w14:paraId="161FBDF5" w14:textId="5ABC347F" w:rsidR="00263A4D" w:rsidRDefault="00263A4D" w:rsidP="00A82EE8">
            <w:pPr>
              <w:widowControl w:val="0"/>
              <w:rPr>
                <w:rFonts w:ascii="Arial" w:hAnsi="Arial" w:cs="Arial"/>
                <w:bCs/>
                <w:sz w:val="24"/>
                <w:szCs w:val="24"/>
              </w:rPr>
            </w:pPr>
            <w:r>
              <w:rPr>
                <w:rFonts w:ascii="Arial" w:hAnsi="Arial" w:cs="Arial"/>
                <w:bCs/>
                <w:sz w:val="24"/>
                <w:szCs w:val="24"/>
              </w:rPr>
              <w:t>Is it possible to include “</w:t>
            </w:r>
            <w:r w:rsidR="00B51CE1">
              <w:rPr>
                <w:rFonts w:ascii="Arial" w:hAnsi="Arial" w:cs="Arial"/>
                <w:bCs/>
                <w:sz w:val="24"/>
                <w:szCs w:val="24"/>
              </w:rPr>
              <w:t>aging</w:t>
            </w:r>
            <w:r>
              <w:rPr>
                <w:rFonts w:ascii="Arial" w:hAnsi="Arial" w:cs="Arial"/>
                <w:bCs/>
                <w:sz w:val="24"/>
                <w:szCs w:val="24"/>
              </w:rPr>
              <w:t xml:space="preserve">” data with </w:t>
            </w:r>
            <w:r w:rsidRPr="00263A4D">
              <w:rPr>
                <w:rFonts w:ascii="Arial" w:hAnsi="Arial" w:cs="Arial"/>
                <w:bCs/>
                <w:sz w:val="24"/>
                <w:szCs w:val="24"/>
              </w:rPr>
              <w:t>the presentation of the psychological assessment</w:t>
            </w:r>
            <w:r>
              <w:rPr>
                <w:rFonts w:ascii="Arial" w:hAnsi="Arial" w:cs="Arial"/>
                <w:bCs/>
                <w:sz w:val="24"/>
                <w:szCs w:val="24"/>
              </w:rPr>
              <w:t xml:space="preserve"> data?</w:t>
            </w:r>
          </w:p>
          <w:p w14:paraId="0F1C6460" w14:textId="0136C7C7" w:rsidR="00263A4D" w:rsidRDefault="00263A4D" w:rsidP="00A82EE8">
            <w:pPr>
              <w:widowControl w:val="0"/>
              <w:rPr>
                <w:rFonts w:ascii="Arial" w:hAnsi="Arial" w:cs="Arial"/>
                <w:bCs/>
                <w:sz w:val="24"/>
                <w:szCs w:val="24"/>
              </w:rPr>
            </w:pPr>
            <w:r>
              <w:rPr>
                <w:rFonts w:ascii="Arial" w:hAnsi="Arial" w:cs="Arial"/>
                <w:bCs/>
                <w:sz w:val="24"/>
                <w:szCs w:val="24"/>
              </w:rPr>
              <w:t>They will be included starting next month.</w:t>
            </w:r>
          </w:p>
          <w:p w14:paraId="6670E618" w14:textId="3BBF870F" w:rsidR="00263A4D" w:rsidRDefault="00263A4D" w:rsidP="00A82EE8">
            <w:pPr>
              <w:widowControl w:val="0"/>
              <w:rPr>
                <w:rFonts w:ascii="Arial" w:hAnsi="Arial" w:cs="Arial"/>
                <w:bCs/>
                <w:sz w:val="24"/>
                <w:szCs w:val="24"/>
              </w:rPr>
            </w:pPr>
            <w:r>
              <w:rPr>
                <w:rFonts w:ascii="Arial" w:hAnsi="Arial" w:cs="Arial"/>
                <w:bCs/>
                <w:sz w:val="24"/>
                <w:szCs w:val="24"/>
              </w:rPr>
              <w:t xml:space="preserve">Concern </w:t>
            </w:r>
            <w:r w:rsidR="00B51CE1">
              <w:rPr>
                <w:rFonts w:ascii="Arial" w:hAnsi="Arial" w:cs="Arial"/>
                <w:bCs/>
                <w:sz w:val="24"/>
                <w:szCs w:val="24"/>
              </w:rPr>
              <w:t xml:space="preserve">was </w:t>
            </w:r>
            <w:r>
              <w:rPr>
                <w:rFonts w:ascii="Arial" w:hAnsi="Arial" w:cs="Arial"/>
                <w:bCs/>
                <w:sz w:val="24"/>
                <w:szCs w:val="24"/>
              </w:rPr>
              <w:t>expressed about filling vacancies for educational assistants.  Very few EA’s and SNA’s</w:t>
            </w:r>
            <w:r w:rsidR="00B51CE1">
              <w:rPr>
                <w:rFonts w:ascii="Arial" w:hAnsi="Arial" w:cs="Arial"/>
                <w:bCs/>
                <w:sz w:val="24"/>
                <w:szCs w:val="24"/>
              </w:rPr>
              <w:t xml:space="preserve">.  </w:t>
            </w:r>
          </w:p>
          <w:p w14:paraId="3DAD2F61" w14:textId="6F9B9DE7" w:rsidR="00B51CE1" w:rsidRDefault="00B51CE1" w:rsidP="00A82EE8">
            <w:pPr>
              <w:widowControl w:val="0"/>
              <w:rPr>
                <w:rFonts w:ascii="Arial" w:hAnsi="Arial" w:cs="Arial"/>
                <w:bCs/>
                <w:sz w:val="24"/>
                <w:szCs w:val="24"/>
              </w:rPr>
            </w:pPr>
            <w:r>
              <w:rPr>
                <w:rFonts w:ascii="Arial" w:hAnsi="Arial" w:cs="Arial"/>
                <w:bCs/>
                <w:sz w:val="24"/>
                <w:szCs w:val="24"/>
              </w:rPr>
              <w:t>It is a concern that Employee Services is looking at.  In the past, TDSB has worked with colleges to recruit staff.  It could be a big concern moving into the winter season.</w:t>
            </w:r>
          </w:p>
          <w:p w14:paraId="4005A2B0" w14:textId="24502242" w:rsidR="00B51CE1" w:rsidRDefault="00B51CE1" w:rsidP="00A82EE8">
            <w:pPr>
              <w:widowControl w:val="0"/>
              <w:rPr>
                <w:rFonts w:ascii="Arial" w:hAnsi="Arial" w:cs="Arial"/>
                <w:bCs/>
                <w:sz w:val="24"/>
                <w:szCs w:val="24"/>
              </w:rPr>
            </w:pPr>
            <w:r>
              <w:rPr>
                <w:rFonts w:ascii="Arial" w:hAnsi="Arial" w:cs="Arial"/>
                <w:bCs/>
                <w:sz w:val="24"/>
                <w:szCs w:val="24"/>
              </w:rPr>
              <w:t xml:space="preserve">Budget – SEAC should be included in discussions around potential cuts. These are </w:t>
            </w:r>
            <w:r>
              <w:rPr>
                <w:rFonts w:ascii="Arial" w:hAnsi="Arial" w:cs="Arial"/>
                <w:bCs/>
                <w:sz w:val="24"/>
                <w:szCs w:val="24"/>
              </w:rPr>
              <w:lastRenderedPageBreak/>
              <w:t xml:space="preserve">policy decisions and SEAC should be included in these decisions.  </w:t>
            </w:r>
          </w:p>
          <w:p w14:paraId="313F09BB" w14:textId="7AD5906D" w:rsidR="00B51CE1" w:rsidRDefault="00B51CE1" w:rsidP="00A82EE8">
            <w:pPr>
              <w:widowControl w:val="0"/>
              <w:rPr>
                <w:rFonts w:ascii="Arial" w:hAnsi="Arial" w:cs="Arial"/>
                <w:bCs/>
                <w:sz w:val="24"/>
                <w:szCs w:val="24"/>
              </w:rPr>
            </w:pPr>
            <w:r>
              <w:rPr>
                <w:rFonts w:ascii="Arial" w:hAnsi="Arial" w:cs="Arial"/>
                <w:bCs/>
                <w:sz w:val="24"/>
                <w:szCs w:val="24"/>
              </w:rPr>
              <w:t xml:space="preserve">Can SEAC see potential cuts? There is a consultation process with SEAC before the budget is finalized.  Year 1, Year </w:t>
            </w:r>
            <w:proofErr w:type="gramStart"/>
            <w:r>
              <w:rPr>
                <w:rFonts w:ascii="Arial" w:hAnsi="Arial" w:cs="Arial"/>
                <w:bCs/>
                <w:sz w:val="24"/>
                <w:szCs w:val="24"/>
              </w:rPr>
              <w:t>2</w:t>
            </w:r>
            <w:proofErr w:type="gramEnd"/>
            <w:r>
              <w:rPr>
                <w:rFonts w:ascii="Arial" w:hAnsi="Arial" w:cs="Arial"/>
                <w:bCs/>
                <w:sz w:val="24"/>
                <w:szCs w:val="24"/>
              </w:rPr>
              <w:t xml:space="preserve"> and Year 3 decreases are outlined in a FBEC document that will be shared with SEAC.  These projections may change depending on enrolment.</w:t>
            </w:r>
          </w:p>
          <w:p w14:paraId="6E129204" w14:textId="392F7437" w:rsidR="00B51CE1" w:rsidRDefault="00B51CE1" w:rsidP="00A82EE8">
            <w:pPr>
              <w:widowControl w:val="0"/>
              <w:rPr>
                <w:rFonts w:ascii="Arial" w:hAnsi="Arial" w:cs="Arial"/>
                <w:bCs/>
                <w:sz w:val="24"/>
                <w:szCs w:val="24"/>
              </w:rPr>
            </w:pPr>
            <w:r>
              <w:rPr>
                <w:rFonts w:ascii="Arial" w:hAnsi="Arial" w:cs="Arial"/>
                <w:bCs/>
                <w:sz w:val="24"/>
                <w:szCs w:val="24"/>
              </w:rPr>
              <w:t xml:space="preserve">Are staff assigned to the LC for assessments? </w:t>
            </w:r>
          </w:p>
          <w:p w14:paraId="6C8A2DBB" w14:textId="201D0370" w:rsidR="003B2AD0" w:rsidRDefault="003B2AD0" w:rsidP="00A82EE8">
            <w:pPr>
              <w:widowControl w:val="0"/>
              <w:rPr>
                <w:rFonts w:ascii="Arial" w:hAnsi="Arial" w:cs="Arial"/>
                <w:bCs/>
                <w:sz w:val="24"/>
                <w:szCs w:val="24"/>
              </w:rPr>
            </w:pPr>
            <w:r>
              <w:rPr>
                <w:rFonts w:ascii="Arial" w:hAnsi="Arial" w:cs="Arial"/>
                <w:bCs/>
                <w:sz w:val="24"/>
                <w:szCs w:val="24"/>
              </w:rPr>
              <w:t xml:space="preserve">Staff is assigned by LC and supports each other as needed. As needs change, the supports in each LC can change. </w:t>
            </w:r>
          </w:p>
          <w:p w14:paraId="385CDA3C" w14:textId="1379E0E6" w:rsidR="00B51CE1" w:rsidRDefault="003B2AD0" w:rsidP="00A82EE8">
            <w:pPr>
              <w:widowControl w:val="0"/>
              <w:rPr>
                <w:rFonts w:ascii="Arial" w:hAnsi="Arial" w:cs="Arial"/>
                <w:bCs/>
                <w:sz w:val="24"/>
                <w:szCs w:val="24"/>
              </w:rPr>
            </w:pPr>
            <w:r>
              <w:rPr>
                <w:rFonts w:ascii="Arial" w:hAnsi="Arial" w:cs="Arial"/>
                <w:bCs/>
                <w:sz w:val="24"/>
                <w:szCs w:val="24"/>
              </w:rPr>
              <w:t>What happens to students awaiting IPRC?</w:t>
            </w:r>
          </w:p>
          <w:p w14:paraId="6D24D5B1" w14:textId="0AC5229B" w:rsidR="00580321" w:rsidRPr="00580321" w:rsidRDefault="003B2AD0" w:rsidP="00A82EE8">
            <w:pPr>
              <w:widowControl w:val="0"/>
              <w:rPr>
                <w:rFonts w:ascii="Arial" w:hAnsi="Arial" w:cs="Arial"/>
                <w:bCs/>
                <w:sz w:val="24"/>
                <w:szCs w:val="24"/>
              </w:rPr>
            </w:pPr>
            <w:r>
              <w:rPr>
                <w:rFonts w:ascii="Arial" w:hAnsi="Arial" w:cs="Arial"/>
                <w:bCs/>
                <w:sz w:val="24"/>
                <w:szCs w:val="24"/>
              </w:rPr>
              <w:t>The recommendations in the assessment are shared and start to be implemented by staff prior to the IPRC happening</w:t>
            </w:r>
            <w:r w:rsidR="003333F8">
              <w:rPr>
                <w:rFonts w:ascii="Arial" w:hAnsi="Arial" w:cs="Arial"/>
                <w:bCs/>
                <w:sz w:val="24"/>
                <w:szCs w:val="24"/>
              </w:rPr>
              <w:t>.</w:t>
            </w:r>
            <w:r>
              <w:rPr>
                <w:rFonts w:ascii="Arial" w:hAnsi="Arial" w:cs="Arial"/>
                <w:bCs/>
                <w:sz w:val="24"/>
                <w:szCs w:val="24"/>
              </w:rPr>
              <w:t xml:space="preserve"> Support continues at the school until the IPRC takes place.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6D479" w14:textId="77777777" w:rsidR="00580321" w:rsidRPr="00A066B2" w:rsidRDefault="00580321"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1F276" w14:textId="77777777" w:rsidR="00580321" w:rsidRPr="00A066B2" w:rsidRDefault="00580321" w:rsidP="00A82EE8">
            <w:pPr>
              <w:spacing w:after="0" w:line="240" w:lineRule="auto"/>
              <w:rPr>
                <w:rFonts w:ascii="Arial" w:hAnsi="Arial" w:cs="Arial"/>
                <w:sz w:val="24"/>
                <w:szCs w:val="24"/>
              </w:rPr>
            </w:pPr>
          </w:p>
        </w:tc>
      </w:tr>
      <w:tr w:rsidR="00A82EE8" w:rsidRPr="00A066B2" w14:paraId="44938997"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D9CE8" w14:textId="000E1A0C" w:rsidR="00A82EE8" w:rsidRPr="00A066B2" w:rsidRDefault="002F19EA" w:rsidP="00A82EE8">
            <w:pPr>
              <w:spacing w:after="0" w:line="240" w:lineRule="auto"/>
              <w:rPr>
                <w:rFonts w:ascii="Arial" w:hAnsi="Arial" w:cs="Arial"/>
                <w:color w:val="000000"/>
                <w:sz w:val="24"/>
                <w:szCs w:val="24"/>
              </w:rPr>
            </w:pPr>
            <w:r>
              <w:rPr>
                <w:rFonts w:ascii="Arial" w:hAnsi="Arial" w:cs="Arial"/>
                <w:color w:val="000000"/>
                <w:sz w:val="24"/>
                <w:szCs w:val="24"/>
              </w:rPr>
              <w:lastRenderedPageBreak/>
              <w:t>Items from Members</w:t>
            </w:r>
          </w:p>
          <w:p w14:paraId="22E54BC8" w14:textId="77777777" w:rsidR="00A82EE8" w:rsidRPr="00A066B2" w:rsidRDefault="00A82EE8" w:rsidP="00A82EE8">
            <w:pPr>
              <w:spacing w:after="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7FAA4" w14:textId="77777777" w:rsidR="00747052" w:rsidRDefault="002F19EA" w:rsidP="00A82EE8">
            <w:pPr>
              <w:widowControl w:val="0"/>
              <w:rPr>
                <w:rFonts w:ascii="Arial" w:hAnsi="Arial" w:cs="Arial"/>
                <w:sz w:val="24"/>
                <w:szCs w:val="24"/>
              </w:rPr>
            </w:pPr>
            <w:r>
              <w:rPr>
                <w:rFonts w:ascii="Arial" w:hAnsi="Arial" w:cs="Arial"/>
                <w:sz w:val="24"/>
                <w:szCs w:val="24"/>
              </w:rPr>
              <w:t xml:space="preserve">OPVIC -David </w:t>
            </w:r>
            <w:proofErr w:type="spellStart"/>
            <w:r>
              <w:rPr>
                <w:rFonts w:ascii="Arial" w:hAnsi="Arial" w:cs="Arial"/>
                <w:sz w:val="24"/>
                <w:szCs w:val="24"/>
              </w:rPr>
              <w:t>Lepofsky</w:t>
            </w:r>
            <w:proofErr w:type="spellEnd"/>
          </w:p>
          <w:p w14:paraId="32EE9CA7" w14:textId="77777777" w:rsidR="00720E02" w:rsidRDefault="00720E02" w:rsidP="00720E02">
            <w:pPr>
              <w:widowControl w:val="0"/>
              <w:rPr>
                <w:rFonts w:ascii="Arial" w:hAnsi="Arial" w:cs="Arial"/>
                <w:sz w:val="24"/>
                <w:szCs w:val="24"/>
              </w:rPr>
            </w:pPr>
            <w:r>
              <w:rPr>
                <w:rFonts w:ascii="Arial" w:hAnsi="Arial" w:cs="Arial"/>
                <w:sz w:val="24"/>
                <w:szCs w:val="24"/>
              </w:rPr>
              <w:t>There is a concern for students with vision loss that has been brought to the attention of the Director of Education.</w:t>
            </w:r>
          </w:p>
          <w:p w14:paraId="51990AFA" w14:textId="35D23C14" w:rsidR="002F19EA" w:rsidRPr="002A0532" w:rsidRDefault="00720E02" w:rsidP="00720E02">
            <w:pPr>
              <w:widowControl w:val="0"/>
              <w:rPr>
                <w:rFonts w:ascii="Arial" w:hAnsi="Arial" w:cs="Arial"/>
                <w:sz w:val="24"/>
                <w:szCs w:val="24"/>
              </w:rPr>
            </w:pPr>
            <w:r>
              <w:rPr>
                <w:rFonts w:ascii="Arial" w:hAnsi="Arial" w:cs="Arial"/>
                <w:sz w:val="24"/>
                <w:szCs w:val="24"/>
              </w:rPr>
              <w:t xml:space="preserve"> </w:t>
            </w:r>
            <w:r w:rsidR="002F19EA">
              <w:rPr>
                <w:rFonts w:ascii="Arial" w:hAnsi="Arial" w:cs="Arial"/>
                <w:sz w:val="24"/>
                <w:szCs w:val="24"/>
              </w:rPr>
              <w:t xml:space="preserve">A teacher of Visually Impaired (TVI) teaches students in an itinerant model.  The problem is that there are not enough teachers and the number of hours provided to TDSB students are much fewer than </w:t>
            </w:r>
            <w:r w:rsidR="003307CA">
              <w:rPr>
                <w:rFonts w:ascii="Arial" w:hAnsi="Arial" w:cs="Arial"/>
                <w:sz w:val="24"/>
                <w:szCs w:val="24"/>
              </w:rPr>
              <w:t>neighboring</w:t>
            </w:r>
            <w:r w:rsidR="002F19EA">
              <w:rPr>
                <w:rFonts w:ascii="Arial" w:hAnsi="Arial" w:cs="Arial"/>
                <w:sz w:val="24"/>
                <w:szCs w:val="24"/>
              </w:rPr>
              <w:t xml:space="preserve"> school boards.  TDSB has </w:t>
            </w:r>
            <w:r w:rsidR="003333F8">
              <w:rPr>
                <w:rFonts w:ascii="Arial" w:hAnsi="Arial" w:cs="Arial"/>
                <w:sz w:val="24"/>
                <w:szCs w:val="24"/>
              </w:rPr>
              <w:t xml:space="preserve">almost a third of TVI </w:t>
            </w:r>
            <w:r w:rsidR="003333F8">
              <w:rPr>
                <w:rFonts w:ascii="Arial" w:hAnsi="Arial" w:cs="Arial"/>
                <w:sz w:val="24"/>
                <w:szCs w:val="24"/>
              </w:rPr>
              <w:lastRenderedPageBreak/>
              <w:t>positions unfilled</w:t>
            </w:r>
            <w:r w:rsidR="002F19EA">
              <w:rPr>
                <w:rFonts w:ascii="Arial" w:hAnsi="Arial" w:cs="Arial"/>
                <w:sz w:val="24"/>
                <w:szCs w:val="24"/>
              </w:rPr>
              <w:t xml:space="preserve">. There is a shortage of available teachers that needs to be addressed by school boards.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6F20F" w14:textId="77777777"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11019" w14:textId="77777777" w:rsidR="00A82EE8" w:rsidRPr="00A066B2" w:rsidRDefault="00A82EE8" w:rsidP="00A82EE8">
            <w:pPr>
              <w:spacing w:after="0" w:line="240" w:lineRule="auto"/>
              <w:rPr>
                <w:rFonts w:ascii="Arial" w:hAnsi="Arial" w:cs="Arial"/>
                <w:sz w:val="24"/>
                <w:szCs w:val="24"/>
              </w:rPr>
            </w:pPr>
          </w:p>
        </w:tc>
      </w:tr>
      <w:tr w:rsidR="00A82EE8" w:rsidRPr="00A066B2" w14:paraId="4246F628"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C33A6" w14:textId="77777777" w:rsidR="00A82EE8" w:rsidRPr="00A066B2" w:rsidRDefault="00A82EE8" w:rsidP="00A82EE8">
            <w:pPr>
              <w:spacing w:after="200" w:line="240" w:lineRule="auto"/>
              <w:rPr>
                <w:rFonts w:ascii="Arial" w:hAnsi="Arial" w:cs="Arial"/>
                <w:sz w:val="24"/>
                <w:szCs w:val="24"/>
              </w:rPr>
            </w:pPr>
            <w:r w:rsidRPr="00A066B2">
              <w:rPr>
                <w:rFonts w:ascii="Arial" w:hAnsi="Arial" w:cs="Arial"/>
                <w:color w:val="000000"/>
                <w:sz w:val="24"/>
                <w:szCs w:val="24"/>
              </w:rPr>
              <w:t>Trustees Report</w:t>
            </w:r>
          </w:p>
          <w:p w14:paraId="10600069" w14:textId="4CB83099" w:rsidR="00A82EE8" w:rsidRDefault="00A82EE8" w:rsidP="00A82EE8">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Trustee MacLean</w:t>
            </w:r>
          </w:p>
          <w:p w14:paraId="512D48BB" w14:textId="5FA2F180" w:rsidR="00A82EE8" w:rsidRDefault="00A82EE8" w:rsidP="00A82EE8">
            <w:pPr>
              <w:numPr>
                <w:ilvl w:val="0"/>
                <w:numId w:val="1"/>
              </w:numPr>
              <w:spacing w:after="0" w:line="240" w:lineRule="auto"/>
              <w:rPr>
                <w:rFonts w:ascii="Arial" w:hAnsi="Arial" w:cs="Arial"/>
                <w:color w:val="000000"/>
                <w:sz w:val="24"/>
                <w:szCs w:val="24"/>
              </w:rPr>
            </w:pPr>
            <w:r>
              <w:rPr>
                <w:rFonts w:ascii="Arial" w:hAnsi="Arial" w:cs="Arial"/>
                <w:color w:val="000000"/>
                <w:sz w:val="24"/>
                <w:szCs w:val="24"/>
              </w:rPr>
              <w:t>Trustee Aarts</w:t>
            </w:r>
          </w:p>
          <w:p w14:paraId="74789623" w14:textId="08D69560" w:rsidR="00A82EE8" w:rsidRPr="002C21B7" w:rsidRDefault="00A82EE8" w:rsidP="00A82EE8">
            <w:pPr>
              <w:spacing w:after="0" w:line="240" w:lineRule="auto"/>
              <w:ind w:left="720"/>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B252E" w14:textId="710C8535" w:rsidR="00580321" w:rsidRDefault="00EF6333" w:rsidP="00580321">
            <w:pPr>
              <w:spacing w:after="200" w:line="240" w:lineRule="auto"/>
              <w:rPr>
                <w:rFonts w:ascii="Arial" w:hAnsi="Arial" w:cs="Arial"/>
                <w:sz w:val="24"/>
                <w:szCs w:val="24"/>
              </w:rPr>
            </w:pPr>
            <w:r>
              <w:rPr>
                <w:rFonts w:ascii="Arial" w:hAnsi="Arial" w:cs="Arial"/>
                <w:sz w:val="24"/>
                <w:szCs w:val="24"/>
              </w:rPr>
              <w:t>Board of Trustees will have been re-elected prior to the next SEAC meeting.  At least 12 new trustees will be elected.</w:t>
            </w:r>
          </w:p>
          <w:p w14:paraId="5124B413" w14:textId="05D7ED61" w:rsidR="00A82EE8" w:rsidRPr="00D56C53" w:rsidRDefault="00EF6333" w:rsidP="00EF6333">
            <w:pPr>
              <w:spacing w:after="200" w:line="240" w:lineRule="auto"/>
              <w:rPr>
                <w:rFonts w:ascii="Arial" w:hAnsi="Arial" w:cs="Arial"/>
                <w:sz w:val="24"/>
                <w:szCs w:val="24"/>
              </w:rPr>
            </w:pPr>
            <w:r>
              <w:rPr>
                <w:rFonts w:ascii="Arial" w:hAnsi="Arial" w:cs="Arial"/>
                <w:sz w:val="24"/>
                <w:szCs w:val="24"/>
              </w:rPr>
              <w:t>Budget priorities that were submitted to the Ministry will be sent to SEAC members.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D2462" w14:textId="77777777"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A82EE8" w:rsidRPr="00A066B2" w:rsidRDefault="00A82EE8" w:rsidP="00A82EE8">
            <w:pPr>
              <w:spacing w:after="0" w:line="240" w:lineRule="auto"/>
              <w:rPr>
                <w:rFonts w:ascii="Arial" w:hAnsi="Arial" w:cs="Arial"/>
                <w:sz w:val="24"/>
                <w:szCs w:val="24"/>
              </w:rPr>
            </w:pPr>
          </w:p>
        </w:tc>
      </w:tr>
      <w:tr w:rsidR="00A82EE8" w:rsidRPr="00A066B2" w14:paraId="75E18FC3"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1E3AB86E" w:rsidR="00A82EE8"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55F1366E" w14:textId="21C20290" w:rsidR="00A82EE8" w:rsidRDefault="00A82EE8" w:rsidP="00A82EE8">
            <w:pPr>
              <w:spacing w:after="200" w:line="240" w:lineRule="auto"/>
              <w:rPr>
                <w:rFonts w:ascii="Arial" w:hAnsi="Arial" w:cs="Arial"/>
                <w:color w:val="000000"/>
                <w:sz w:val="24"/>
                <w:szCs w:val="24"/>
              </w:rPr>
            </w:pPr>
          </w:p>
          <w:p w14:paraId="2AE917AB" w14:textId="645B6DD8" w:rsidR="00A82EE8" w:rsidRDefault="00A82EE8" w:rsidP="00A82EE8">
            <w:pPr>
              <w:spacing w:after="200" w:line="240" w:lineRule="auto"/>
              <w:rPr>
                <w:rFonts w:ascii="Arial" w:hAnsi="Arial" w:cs="Arial"/>
                <w:color w:val="000000"/>
                <w:sz w:val="24"/>
                <w:szCs w:val="24"/>
              </w:rPr>
            </w:pPr>
          </w:p>
          <w:p w14:paraId="2291D1C2" w14:textId="4F28D498" w:rsidR="00A82EE8" w:rsidRDefault="00A82EE8" w:rsidP="00A82EE8">
            <w:pPr>
              <w:spacing w:after="200" w:line="240" w:lineRule="auto"/>
              <w:rPr>
                <w:rFonts w:ascii="Arial" w:hAnsi="Arial" w:cs="Arial"/>
                <w:color w:val="000000"/>
                <w:sz w:val="24"/>
                <w:szCs w:val="24"/>
              </w:rPr>
            </w:pPr>
          </w:p>
          <w:p w14:paraId="6C70B23E" w14:textId="77777777" w:rsidR="00A82EE8" w:rsidRDefault="00A82EE8" w:rsidP="00A82EE8">
            <w:pPr>
              <w:spacing w:after="200" w:line="240" w:lineRule="auto"/>
              <w:rPr>
                <w:rFonts w:ascii="Arial" w:hAnsi="Arial" w:cs="Arial"/>
                <w:color w:val="000000"/>
                <w:sz w:val="24"/>
                <w:szCs w:val="24"/>
              </w:rPr>
            </w:pPr>
          </w:p>
          <w:p w14:paraId="73130901" w14:textId="0B7E09AD" w:rsidR="00A82EE8" w:rsidRDefault="00A82EE8" w:rsidP="00A82EE8">
            <w:pPr>
              <w:spacing w:after="200" w:line="240" w:lineRule="auto"/>
              <w:rPr>
                <w:rFonts w:ascii="Arial" w:hAnsi="Arial" w:cs="Arial"/>
                <w:color w:val="000000"/>
                <w:sz w:val="24"/>
                <w:szCs w:val="24"/>
              </w:rPr>
            </w:pPr>
            <w:r>
              <w:rPr>
                <w:rFonts w:ascii="Arial" w:hAnsi="Arial" w:cs="Arial"/>
                <w:color w:val="000000"/>
                <w:sz w:val="24"/>
                <w:szCs w:val="24"/>
              </w:rPr>
              <w:t>Face to Face vs Virtual Meetings</w:t>
            </w:r>
          </w:p>
          <w:p w14:paraId="7D45E6D2" w14:textId="7DB4F03C" w:rsidR="00A82EE8" w:rsidRDefault="00A82EE8" w:rsidP="00A82EE8">
            <w:pPr>
              <w:spacing w:after="200" w:line="240" w:lineRule="auto"/>
              <w:rPr>
                <w:rFonts w:ascii="Arial" w:hAnsi="Arial" w:cs="Arial"/>
                <w:color w:val="000000"/>
                <w:sz w:val="24"/>
                <w:szCs w:val="24"/>
              </w:rPr>
            </w:pPr>
          </w:p>
          <w:p w14:paraId="21712802" w14:textId="0D189219" w:rsidR="00A82EE8" w:rsidRDefault="00A82EE8" w:rsidP="00A82EE8">
            <w:pPr>
              <w:spacing w:after="200" w:line="240" w:lineRule="auto"/>
              <w:rPr>
                <w:rFonts w:ascii="Arial" w:hAnsi="Arial" w:cs="Arial"/>
                <w:color w:val="000000"/>
                <w:sz w:val="24"/>
                <w:szCs w:val="24"/>
              </w:rPr>
            </w:pPr>
          </w:p>
          <w:p w14:paraId="6CC4200C" w14:textId="3B0E6B4A" w:rsidR="00A82EE8" w:rsidRDefault="00A82EE8" w:rsidP="00A82EE8">
            <w:pPr>
              <w:spacing w:after="200" w:line="240" w:lineRule="auto"/>
              <w:rPr>
                <w:rFonts w:ascii="Arial" w:hAnsi="Arial" w:cs="Arial"/>
                <w:color w:val="000000"/>
                <w:sz w:val="24"/>
                <w:szCs w:val="24"/>
              </w:rPr>
            </w:pPr>
          </w:p>
          <w:p w14:paraId="3336C455" w14:textId="77777777" w:rsidR="00A82EE8" w:rsidRPr="00A066B2" w:rsidRDefault="00A82EE8" w:rsidP="00A82EE8">
            <w:pPr>
              <w:spacing w:after="200" w:line="240" w:lineRule="auto"/>
              <w:rPr>
                <w:rFonts w:ascii="Arial" w:hAnsi="Arial" w:cs="Arial"/>
                <w:color w:val="000000"/>
                <w:sz w:val="24"/>
                <w:szCs w:val="24"/>
              </w:rPr>
            </w:pPr>
          </w:p>
          <w:p w14:paraId="476FF2D3" w14:textId="77777777" w:rsidR="00A82EE8" w:rsidRPr="00A066B2"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497A27EF" w:rsidR="00A82EE8" w:rsidRPr="00A066B2" w:rsidRDefault="00A82EE8" w:rsidP="00A82EE8">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AA7668">
              <w:rPr>
                <w:rFonts w:ascii="Arial" w:hAnsi="Arial" w:cs="Arial"/>
                <w:color w:val="000000"/>
                <w:sz w:val="24"/>
                <w:szCs w:val="24"/>
              </w:rPr>
              <w:t>November 1</w:t>
            </w:r>
            <w:r w:rsidR="00A95DF7">
              <w:rPr>
                <w:rFonts w:ascii="Arial" w:hAnsi="Arial" w:cs="Arial"/>
                <w:color w:val="000000"/>
                <w:sz w:val="24"/>
                <w:szCs w:val="24"/>
              </w:rPr>
              <w:t>4</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ED78B" w14:textId="77777777" w:rsidR="00EF6333" w:rsidRDefault="00EF6333" w:rsidP="00EF6333">
            <w:pPr>
              <w:spacing w:after="200" w:line="240" w:lineRule="auto"/>
              <w:rPr>
                <w:rFonts w:ascii="Arial" w:hAnsi="Arial" w:cs="Arial"/>
                <w:color w:val="000000"/>
                <w:sz w:val="24"/>
                <w:szCs w:val="24"/>
              </w:rPr>
            </w:pPr>
            <w:r>
              <w:rPr>
                <w:rFonts w:ascii="Arial" w:hAnsi="Arial" w:cs="Arial"/>
                <w:color w:val="000000"/>
                <w:sz w:val="24"/>
                <w:szCs w:val="24"/>
              </w:rPr>
              <w:t>The results of a survey about meeting in person were shared.</w:t>
            </w:r>
          </w:p>
          <w:p w14:paraId="50A5EDC1" w14:textId="76B0413A" w:rsidR="00EF6333" w:rsidRDefault="00EF6333" w:rsidP="00EF6333">
            <w:pPr>
              <w:spacing w:after="200" w:line="240" w:lineRule="auto"/>
              <w:rPr>
                <w:rFonts w:ascii="Arial" w:hAnsi="Arial" w:cs="Arial"/>
                <w:color w:val="000000"/>
                <w:sz w:val="24"/>
                <w:szCs w:val="24"/>
              </w:rPr>
            </w:pPr>
            <w:r>
              <w:rPr>
                <w:rFonts w:ascii="Arial" w:hAnsi="Arial" w:cs="Arial"/>
                <w:color w:val="000000"/>
                <w:sz w:val="24"/>
                <w:szCs w:val="24"/>
              </w:rPr>
              <w:t xml:space="preserve">The logistics of the hybrid meeting were discussed.    </w:t>
            </w:r>
          </w:p>
          <w:p w14:paraId="62C347FA" w14:textId="7B1CB744" w:rsidR="00EF6333" w:rsidRDefault="00EF6333" w:rsidP="00EF6333">
            <w:pPr>
              <w:spacing w:after="200" w:line="240" w:lineRule="auto"/>
              <w:rPr>
                <w:rFonts w:ascii="Arial" w:hAnsi="Arial" w:cs="Arial"/>
                <w:color w:val="000000"/>
                <w:sz w:val="24"/>
                <w:szCs w:val="24"/>
              </w:rPr>
            </w:pPr>
            <w:r>
              <w:rPr>
                <w:rFonts w:ascii="Arial" w:hAnsi="Arial" w:cs="Arial"/>
                <w:color w:val="000000"/>
                <w:sz w:val="24"/>
                <w:szCs w:val="24"/>
              </w:rPr>
              <w:t xml:space="preserve">Trustee meetings are being done in a hybrid format.  </w:t>
            </w:r>
          </w:p>
          <w:p w14:paraId="5409AF39" w14:textId="77777777" w:rsidR="00EF6333" w:rsidRDefault="00EF6333" w:rsidP="00EF6333">
            <w:pPr>
              <w:spacing w:after="200" w:line="240" w:lineRule="auto"/>
              <w:rPr>
                <w:rFonts w:ascii="Arial" w:hAnsi="Arial" w:cs="Arial"/>
                <w:color w:val="000000"/>
                <w:sz w:val="24"/>
                <w:szCs w:val="24"/>
              </w:rPr>
            </w:pPr>
          </w:p>
          <w:p w14:paraId="1BBBAE83" w14:textId="7B2FF686" w:rsidR="00EF6333" w:rsidRDefault="00EF6333" w:rsidP="00EF6333">
            <w:pPr>
              <w:spacing w:after="200" w:line="240" w:lineRule="auto"/>
              <w:rPr>
                <w:rFonts w:ascii="Arial" w:hAnsi="Arial" w:cs="Arial"/>
                <w:color w:val="000000"/>
                <w:sz w:val="24"/>
                <w:szCs w:val="24"/>
              </w:rPr>
            </w:pPr>
            <w:r>
              <w:rPr>
                <w:rFonts w:ascii="Arial" w:hAnsi="Arial" w:cs="Arial"/>
                <w:color w:val="000000"/>
                <w:sz w:val="24"/>
                <w:szCs w:val="24"/>
              </w:rPr>
              <w:t xml:space="preserve">Parents/Caregivers as Partners Conference  </w:t>
            </w:r>
          </w:p>
          <w:p w14:paraId="20D8EFD1" w14:textId="03EB5593" w:rsidR="00A82EE8" w:rsidRDefault="00853DF5" w:rsidP="00A82EE8">
            <w:pPr>
              <w:spacing w:after="200" w:line="240" w:lineRule="auto"/>
              <w:rPr>
                <w:rFonts w:ascii="Arial" w:hAnsi="Arial" w:cs="Arial"/>
                <w:sz w:val="24"/>
                <w:szCs w:val="24"/>
              </w:rPr>
            </w:pPr>
            <w:r>
              <w:rPr>
                <w:rFonts w:ascii="Arial" w:hAnsi="Arial" w:cs="Arial"/>
                <w:sz w:val="24"/>
                <w:szCs w:val="24"/>
              </w:rPr>
              <w:t xml:space="preserve">The conference is coming up next weekend.  No SEAC members are presenting.  Hopefully, members will attend the sessions. </w:t>
            </w:r>
          </w:p>
          <w:p w14:paraId="75D58C28" w14:textId="77777777" w:rsidR="00A82EE8" w:rsidRDefault="00A82EE8" w:rsidP="00A82EE8">
            <w:pPr>
              <w:spacing w:after="200" w:line="240" w:lineRule="auto"/>
              <w:rPr>
                <w:rFonts w:ascii="Arial" w:hAnsi="Arial" w:cs="Arial"/>
                <w:sz w:val="24"/>
                <w:szCs w:val="24"/>
              </w:rPr>
            </w:pPr>
          </w:p>
          <w:p w14:paraId="2F7762C9" w14:textId="329FFF9C" w:rsidR="00A82EE8" w:rsidRPr="00A066B2" w:rsidRDefault="00853DF5" w:rsidP="00A82EE8">
            <w:pPr>
              <w:spacing w:after="200" w:line="240" w:lineRule="auto"/>
              <w:rPr>
                <w:rFonts w:ascii="Arial" w:hAnsi="Arial" w:cs="Arial"/>
                <w:sz w:val="24"/>
                <w:szCs w:val="24"/>
              </w:rPr>
            </w:pPr>
            <w:r>
              <w:rPr>
                <w:rFonts w:ascii="Arial" w:hAnsi="Arial" w:cs="Arial"/>
                <w:sz w:val="24"/>
                <w:szCs w:val="24"/>
              </w:rPr>
              <w:t>The meeting</w:t>
            </w:r>
            <w:r w:rsidR="00A82EE8">
              <w:rPr>
                <w:rFonts w:ascii="Arial" w:hAnsi="Arial" w:cs="Arial"/>
                <w:sz w:val="24"/>
                <w:szCs w:val="24"/>
              </w:rPr>
              <w:t xml:space="preserve"> was adjourned at 9:02 pm</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98AE" w14:textId="77777777" w:rsidR="00A82EE8" w:rsidRDefault="00A82EE8" w:rsidP="00A82EE8">
            <w:pPr>
              <w:spacing w:after="0" w:line="240" w:lineRule="auto"/>
              <w:rPr>
                <w:rFonts w:ascii="Arial" w:hAnsi="Arial" w:cs="Arial"/>
                <w:sz w:val="24"/>
                <w:szCs w:val="24"/>
              </w:rPr>
            </w:pPr>
          </w:p>
          <w:p w14:paraId="66B53BA8" w14:textId="77777777" w:rsidR="00A82EE8" w:rsidRDefault="00A82EE8" w:rsidP="00A82EE8">
            <w:pPr>
              <w:spacing w:after="0" w:line="240" w:lineRule="auto"/>
              <w:rPr>
                <w:rFonts w:ascii="Arial" w:hAnsi="Arial" w:cs="Arial"/>
                <w:sz w:val="24"/>
                <w:szCs w:val="24"/>
              </w:rPr>
            </w:pPr>
          </w:p>
          <w:p w14:paraId="16435514" w14:textId="77777777" w:rsidR="00A82EE8" w:rsidRDefault="00A82EE8" w:rsidP="00A82EE8">
            <w:pPr>
              <w:spacing w:after="0" w:line="240" w:lineRule="auto"/>
              <w:rPr>
                <w:rFonts w:ascii="Arial" w:hAnsi="Arial" w:cs="Arial"/>
                <w:sz w:val="24"/>
                <w:szCs w:val="24"/>
              </w:rPr>
            </w:pPr>
          </w:p>
          <w:p w14:paraId="6163209F" w14:textId="77777777" w:rsidR="00A82EE8" w:rsidRDefault="00A82EE8" w:rsidP="00A82EE8">
            <w:pPr>
              <w:spacing w:after="0" w:line="240" w:lineRule="auto"/>
              <w:rPr>
                <w:rFonts w:ascii="Arial" w:hAnsi="Arial" w:cs="Arial"/>
                <w:sz w:val="24"/>
                <w:szCs w:val="24"/>
              </w:rPr>
            </w:pPr>
          </w:p>
          <w:p w14:paraId="733EE913" w14:textId="77777777" w:rsidR="00A82EE8" w:rsidRDefault="00A82EE8" w:rsidP="00A82EE8">
            <w:pPr>
              <w:spacing w:after="0" w:line="240" w:lineRule="auto"/>
              <w:rPr>
                <w:rFonts w:ascii="Arial" w:hAnsi="Arial" w:cs="Arial"/>
                <w:sz w:val="24"/>
                <w:szCs w:val="24"/>
              </w:rPr>
            </w:pPr>
          </w:p>
          <w:p w14:paraId="0CA9C3A2" w14:textId="77777777" w:rsidR="00A82EE8" w:rsidRDefault="00A82EE8" w:rsidP="00A82EE8">
            <w:pPr>
              <w:spacing w:after="0" w:line="240" w:lineRule="auto"/>
              <w:rPr>
                <w:rFonts w:ascii="Arial" w:hAnsi="Arial" w:cs="Arial"/>
                <w:sz w:val="24"/>
                <w:szCs w:val="24"/>
              </w:rPr>
            </w:pPr>
          </w:p>
          <w:p w14:paraId="36CE81BC" w14:textId="77777777" w:rsidR="00A82EE8" w:rsidRDefault="00A82EE8" w:rsidP="00A82EE8">
            <w:pPr>
              <w:spacing w:after="0" w:line="240" w:lineRule="auto"/>
              <w:rPr>
                <w:rFonts w:ascii="Arial" w:hAnsi="Arial" w:cs="Arial"/>
                <w:sz w:val="24"/>
                <w:szCs w:val="24"/>
              </w:rPr>
            </w:pPr>
          </w:p>
          <w:p w14:paraId="29430095" w14:textId="77777777" w:rsidR="00A82EE8" w:rsidRDefault="00A82EE8" w:rsidP="00A82EE8">
            <w:pPr>
              <w:spacing w:after="0" w:line="240" w:lineRule="auto"/>
              <w:rPr>
                <w:rFonts w:ascii="Arial" w:hAnsi="Arial" w:cs="Arial"/>
                <w:sz w:val="24"/>
                <w:szCs w:val="24"/>
              </w:rPr>
            </w:pPr>
          </w:p>
          <w:p w14:paraId="06F871AF" w14:textId="77777777" w:rsidR="00A82EE8" w:rsidRDefault="00A82EE8" w:rsidP="00A82EE8">
            <w:pPr>
              <w:spacing w:after="0" w:line="240" w:lineRule="auto"/>
              <w:rPr>
                <w:rFonts w:ascii="Arial" w:hAnsi="Arial" w:cs="Arial"/>
                <w:sz w:val="24"/>
                <w:szCs w:val="24"/>
              </w:rPr>
            </w:pPr>
          </w:p>
          <w:p w14:paraId="707A51F0" w14:textId="77777777" w:rsidR="00A82EE8" w:rsidRDefault="00A82EE8" w:rsidP="00A82EE8">
            <w:pPr>
              <w:spacing w:after="0" w:line="240" w:lineRule="auto"/>
              <w:rPr>
                <w:rFonts w:ascii="Arial" w:hAnsi="Arial" w:cs="Arial"/>
                <w:sz w:val="24"/>
                <w:szCs w:val="24"/>
              </w:rPr>
            </w:pPr>
          </w:p>
          <w:p w14:paraId="12159004" w14:textId="0F0014A9"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B1742" w14:textId="77777777" w:rsidR="00A82EE8" w:rsidRDefault="00A82EE8" w:rsidP="00A82EE8">
            <w:pPr>
              <w:spacing w:after="0" w:line="240" w:lineRule="auto"/>
              <w:rPr>
                <w:rFonts w:ascii="Arial" w:hAnsi="Arial" w:cs="Arial"/>
                <w:sz w:val="24"/>
                <w:szCs w:val="24"/>
              </w:rPr>
            </w:pPr>
          </w:p>
          <w:p w14:paraId="47614FE3" w14:textId="77777777" w:rsidR="00A82EE8" w:rsidRDefault="00A82EE8" w:rsidP="00A82EE8">
            <w:pPr>
              <w:spacing w:after="0" w:line="240" w:lineRule="auto"/>
              <w:rPr>
                <w:rFonts w:ascii="Arial" w:hAnsi="Arial" w:cs="Arial"/>
                <w:sz w:val="24"/>
                <w:szCs w:val="24"/>
              </w:rPr>
            </w:pPr>
          </w:p>
          <w:p w14:paraId="4514E044" w14:textId="77777777" w:rsidR="00A82EE8" w:rsidRDefault="00A82EE8" w:rsidP="00A82EE8">
            <w:pPr>
              <w:spacing w:after="0" w:line="240" w:lineRule="auto"/>
              <w:rPr>
                <w:rFonts w:ascii="Arial" w:hAnsi="Arial" w:cs="Arial"/>
                <w:sz w:val="24"/>
                <w:szCs w:val="24"/>
              </w:rPr>
            </w:pPr>
          </w:p>
          <w:p w14:paraId="2344B93E" w14:textId="77777777" w:rsidR="00A82EE8" w:rsidRDefault="00A82EE8" w:rsidP="00A82EE8">
            <w:pPr>
              <w:spacing w:after="0" w:line="240" w:lineRule="auto"/>
              <w:rPr>
                <w:rFonts w:ascii="Arial" w:hAnsi="Arial" w:cs="Arial"/>
                <w:sz w:val="24"/>
                <w:szCs w:val="24"/>
              </w:rPr>
            </w:pPr>
          </w:p>
          <w:p w14:paraId="2B3F8D8D" w14:textId="77777777" w:rsidR="00A82EE8" w:rsidRDefault="00A82EE8" w:rsidP="00A82EE8">
            <w:pPr>
              <w:spacing w:after="0" w:line="240" w:lineRule="auto"/>
              <w:rPr>
                <w:rFonts w:ascii="Arial" w:hAnsi="Arial" w:cs="Arial"/>
                <w:sz w:val="24"/>
                <w:szCs w:val="24"/>
              </w:rPr>
            </w:pPr>
          </w:p>
          <w:p w14:paraId="13382C0B" w14:textId="77777777" w:rsidR="00A82EE8" w:rsidRDefault="00A82EE8" w:rsidP="00A82EE8">
            <w:pPr>
              <w:spacing w:after="0" w:line="240" w:lineRule="auto"/>
              <w:rPr>
                <w:rFonts w:ascii="Arial" w:hAnsi="Arial" w:cs="Arial"/>
                <w:sz w:val="24"/>
                <w:szCs w:val="24"/>
              </w:rPr>
            </w:pPr>
          </w:p>
          <w:p w14:paraId="72A0A5F5" w14:textId="77777777" w:rsidR="00A82EE8" w:rsidRDefault="00A82EE8" w:rsidP="00A82EE8">
            <w:pPr>
              <w:spacing w:after="0" w:line="240" w:lineRule="auto"/>
              <w:rPr>
                <w:rFonts w:ascii="Arial" w:hAnsi="Arial" w:cs="Arial"/>
                <w:sz w:val="24"/>
                <w:szCs w:val="24"/>
              </w:rPr>
            </w:pPr>
          </w:p>
          <w:p w14:paraId="1E1D1871" w14:textId="77777777" w:rsidR="00A82EE8" w:rsidRDefault="00A82EE8" w:rsidP="00A82EE8">
            <w:pPr>
              <w:spacing w:after="0" w:line="240" w:lineRule="auto"/>
              <w:rPr>
                <w:rFonts w:ascii="Arial" w:hAnsi="Arial" w:cs="Arial"/>
                <w:sz w:val="24"/>
                <w:szCs w:val="24"/>
              </w:rPr>
            </w:pPr>
          </w:p>
          <w:p w14:paraId="6726C92C" w14:textId="77777777" w:rsidR="00A82EE8" w:rsidRDefault="00A82EE8" w:rsidP="00A82EE8">
            <w:pPr>
              <w:spacing w:after="0" w:line="240" w:lineRule="auto"/>
              <w:rPr>
                <w:rFonts w:ascii="Arial" w:hAnsi="Arial" w:cs="Arial"/>
                <w:sz w:val="24"/>
                <w:szCs w:val="24"/>
              </w:rPr>
            </w:pPr>
          </w:p>
          <w:p w14:paraId="60429882" w14:textId="11255DC1" w:rsidR="00A82EE8" w:rsidRPr="00A066B2" w:rsidRDefault="00A82EE8" w:rsidP="00A82EE8">
            <w:pPr>
              <w:spacing w:after="0" w:line="240" w:lineRule="auto"/>
              <w:rPr>
                <w:rFonts w:ascii="Arial" w:hAnsi="Arial" w:cs="Arial"/>
                <w:sz w:val="24"/>
                <w:szCs w:val="24"/>
              </w:rPr>
            </w:pPr>
            <w:r>
              <w:rPr>
                <w:rFonts w:ascii="Arial" w:hAnsi="Arial" w:cs="Arial"/>
                <w:sz w:val="24"/>
                <w:szCs w:val="24"/>
              </w:rPr>
              <w:t xml:space="preserve"> </w:t>
            </w:r>
          </w:p>
        </w:tc>
      </w:tr>
    </w:tbl>
    <w:p w14:paraId="07127641" w14:textId="58C946E2" w:rsidR="001849FD" w:rsidRDefault="001849FD" w:rsidP="001849FD">
      <w:pPr>
        <w:rPr>
          <w:rFonts w:ascii="Arial" w:hAnsi="Arial" w:cs="Arial"/>
          <w:sz w:val="24"/>
          <w:szCs w:val="24"/>
        </w:rPr>
      </w:pPr>
    </w:p>
    <w:p w14:paraId="3CB12B69" w14:textId="73DB36C7" w:rsidR="001B57AC" w:rsidRDefault="001B57AC" w:rsidP="001849FD">
      <w:pPr>
        <w:rPr>
          <w:rFonts w:ascii="Arial" w:hAnsi="Arial" w:cs="Arial"/>
          <w:sz w:val="24"/>
          <w:szCs w:val="24"/>
        </w:rPr>
      </w:pPr>
    </w:p>
    <w:p w14:paraId="4114CD05" w14:textId="77777777" w:rsidR="00A066B2" w:rsidRPr="00A066B2" w:rsidRDefault="00A066B2" w:rsidP="00A066B2">
      <w:pPr>
        <w:rPr>
          <w:rFonts w:ascii="Arial" w:hAnsi="Arial" w:cs="Arial"/>
          <w:sz w:val="24"/>
          <w:szCs w:val="24"/>
          <w:lang w:val="en-US"/>
        </w:rPr>
      </w:pPr>
    </w:p>
    <w:sectPr w:rsidR="00A066B2" w:rsidRPr="00A066B2"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F223" w14:textId="77777777" w:rsidR="00723734" w:rsidRDefault="00723734">
      <w:pPr>
        <w:spacing w:after="0" w:line="240" w:lineRule="auto"/>
      </w:pPr>
      <w:r>
        <w:separator/>
      </w:r>
    </w:p>
  </w:endnote>
  <w:endnote w:type="continuationSeparator" w:id="0">
    <w:p w14:paraId="0C07D89F" w14:textId="77777777" w:rsidR="00723734" w:rsidRDefault="0072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DF16" w14:textId="77777777" w:rsidR="00723734" w:rsidRDefault="00723734">
      <w:pPr>
        <w:spacing w:after="0" w:line="240" w:lineRule="auto"/>
      </w:pPr>
      <w:r>
        <w:separator/>
      </w:r>
    </w:p>
  </w:footnote>
  <w:footnote w:type="continuationSeparator" w:id="0">
    <w:p w14:paraId="03368227" w14:textId="77777777" w:rsidR="00723734" w:rsidRDefault="00723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4"/>
  </w:num>
  <w:num w:numId="6">
    <w:abstractNumId w:val="9"/>
  </w:num>
  <w:num w:numId="7">
    <w:abstractNumId w:val="6"/>
  </w:num>
  <w:num w:numId="8">
    <w:abstractNumId w:val="5"/>
  </w:num>
  <w:num w:numId="9">
    <w:abstractNumId w:val="3"/>
  </w:num>
  <w:num w:numId="10">
    <w:abstractNumId w:val="10"/>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77649"/>
    <w:rsid w:val="0008517E"/>
    <w:rsid w:val="00097243"/>
    <w:rsid w:val="000B1119"/>
    <w:rsid w:val="000F3C12"/>
    <w:rsid w:val="00101DEA"/>
    <w:rsid w:val="00132F8C"/>
    <w:rsid w:val="00142035"/>
    <w:rsid w:val="00157FF0"/>
    <w:rsid w:val="00172562"/>
    <w:rsid w:val="001728D3"/>
    <w:rsid w:val="001849FD"/>
    <w:rsid w:val="00194F30"/>
    <w:rsid w:val="001A49F6"/>
    <w:rsid w:val="001A53B3"/>
    <w:rsid w:val="001B4772"/>
    <w:rsid w:val="001B57AC"/>
    <w:rsid w:val="001C5425"/>
    <w:rsid w:val="001D1433"/>
    <w:rsid w:val="002106B1"/>
    <w:rsid w:val="0021291D"/>
    <w:rsid w:val="00224C25"/>
    <w:rsid w:val="00243899"/>
    <w:rsid w:val="00263A4D"/>
    <w:rsid w:val="002A0532"/>
    <w:rsid w:val="002C21B7"/>
    <w:rsid w:val="002E105D"/>
    <w:rsid w:val="002F19EA"/>
    <w:rsid w:val="003307CA"/>
    <w:rsid w:val="003333F8"/>
    <w:rsid w:val="0034127E"/>
    <w:rsid w:val="00347498"/>
    <w:rsid w:val="003567B2"/>
    <w:rsid w:val="003B2AD0"/>
    <w:rsid w:val="003C131C"/>
    <w:rsid w:val="003D295F"/>
    <w:rsid w:val="004055AD"/>
    <w:rsid w:val="0047267A"/>
    <w:rsid w:val="00481AA7"/>
    <w:rsid w:val="0049070E"/>
    <w:rsid w:val="004A2DA9"/>
    <w:rsid w:val="004B0F69"/>
    <w:rsid w:val="004B1154"/>
    <w:rsid w:val="004E1B11"/>
    <w:rsid w:val="004F616D"/>
    <w:rsid w:val="00567830"/>
    <w:rsid w:val="005754D2"/>
    <w:rsid w:val="00580321"/>
    <w:rsid w:val="005874BF"/>
    <w:rsid w:val="005C0B16"/>
    <w:rsid w:val="005C5E37"/>
    <w:rsid w:val="005D5F75"/>
    <w:rsid w:val="006103E9"/>
    <w:rsid w:val="0062501E"/>
    <w:rsid w:val="006707B6"/>
    <w:rsid w:val="00676C1A"/>
    <w:rsid w:val="00677003"/>
    <w:rsid w:val="00682453"/>
    <w:rsid w:val="0068447F"/>
    <w:rsid w:val="00694C4F"/>
    <w:rsid w:val="006A1E02"/>
    <w:rsid w:val="006B71A0"/>
    <w:rsid w:val="006B78AD"/>
    <w:rsid w:val="006F5D5A"/>
    <w:rsid w:val="00720E02"/>
    <w:rsid w:val="007218CC"/>
    <w:rsid w:val="00723734"/>
    <w:rsid w:val="00731DB5"/>
    <w:rsid w:val="00736367"/>
    <w:rsid w:val="00747052"/>
    <w:rsid w:val="00757152"/>
    <w:rsid w:val="007624A0"/>
    <w:rsid w:val="00763DDD"/>
    <w:rsid w:val="0077389F"/>
    <w:rsid w:val="00787EDB"/>
    <w:rsid w:val="007D6EAE"/>
    <w:rsid w:val="007E135F"/>
    <w:rsid w:val="00815A2A"/>
    <w:rsid w:val="00821FFF"/>
    <w:rsid w:val="008425E6"/>
    <w:rsid w:val="00853DF5"/>
    <w:rsid w:val="008664EF"/>
    <w:rsid w:val="00866603"/>
    <w:rsid w:val="00897772"/>
    <w:rsid w:val="008A13CE"/>
    <w:rsid w:val="008B195D"/>
    <w:rsid w:val="008D4ADB"/>
    <w:rsid w:val="008D4F25"/>
    <w:rsid w:val="009041D6"/>
    <w:rsid w:val="00945F3F"/>
    <w:rsid w:val="0095519C"/>
    <w:rsid w:val="00956176"/>
    <w:rsid w:val="00973F73"/>
    <w:rsid w:val="009965EE"/>
    <w:rsid w:val="009A5591"/>
    <w:rsid w:val="009B0E68"/>
    <w:rsid w:val="009B70E8"/>
    <w:rsid w:val="009C19A1"/>
    <w:rsid w:val="009D603B"/>
    <w:rsid w:val="009E1461"/>
    <w:rsid w:val="009F70E1"/>
    <w:rsid w:val="00A066B2"/>
    <w:rsid w:val="00A148E2"/>
    <w:rsid w:val="00A17945"/>
    <w:rsid w:val="00A24414"/>
    <w:rsid w:val="00A24B23"/>
    <w:rsid w:val="00A26366"/>
    <w:rsid w:val="00A82EE8"/>
    <w:rsid w:val="00A95DF7"/>
    <w:rsid w:val="00AA4585"/>
    <w:rsid w:val="00AA7668"/>
    <w:rsid w:val="00AB09E6"/>
    <w:rsid w:val="00AC1712"/>
    <w:rsid w:val="00AC30D2"/>
    <w:rsid w:val="00AF0FB1"/>
    <w:rsid w:val="00AF3DE8"/>
    <w:rsid w:val="00AF5ABE"/>
    <w:rsid w:val="00B32D47"/>
    <w:rsid w:val="00B509BD"/>
    <w:rsid w:val="00B51CE1"/>
    <w:rsid w:val="00B56755"/>
    <w:rsid w:val="00B63565"/>
    <w:rsid w:val="00B83591"/>
    <w:rsid w:val="00B86CB8"/>
    <w:rsid w:val="00BC7FD3"/>
    <w:rsid w:val="00C41282"/>
    <w:rsid w:val="00CA1ACE"/>
    <w:rsid w:val="00CE2466"/>
    <w:rsid w:val="00D030CC"/>
    <w:rsid w:val="00D1008E"/>
    <w:rsid w:val="00D15A76"/>
    <w:rsid w:val="00D41CA1"/>
    <w:rsid w:val="00D56C53"/>
    <w:rsid w:val="00D8082D"/>
    <w:rsid w:val="00D97CAB"/>
    <w:rsid w:val="00DA15CF"/>
    <w:rsid w:val="00DA2C3B"/>
    <w:rsid w:val="00DB067A"/>
    <w:rsid w:val="00DC148E"/>
    <w:rsid w:val="00DC6988"/>
    <w:rsid w:val="00DD0D8D"/>
    <w:rsid w:val="00DF1C60"/>
    <w:rsid w:val="00E025F0"/>
    <w:rsid w:val="00E16FC0"/>
    <w:rsid w:val="00E179D7"/>
    <w:rsid w:val="00E2602D"/>
    <w:rsid w:val="00E7303B"/>
    <w:rsid w:val="00E90C28"/>
    <w:rsid w:val="00EA0D79"/>
    <w:rsid w:val="00EA6BAD"/>
    <w:rsid w:val="00EC13C4"/>
    <w:rsid w:val="00EC6E8F"/>
    <w:rsid w:val="00EE6F4C"/>
    <w:rsid w:val="00EF60F6"/>
    <w:rsid w:val="00EF6333"/>
    <w:rsid w:val="00F52991"/>
    <w:rsid w:val="00F7298E"/>
    <w:rsid w:val="00F804E4"/>
    <w:rsid w:val="00FC13A1"/>
    <w:rsid w:val="00FD1F6A"/>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1067</Words>
  <Characters>6492</Characters>
  <Application>Microsoft Office Word</Application>
  <DocSecurity>0</DocSecurity>
  <Lines>811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3</cp:revision>
  <dcterms:created xsi:type="dcterms:W3CDTF">2022-11-15T01:43:00Z</dcterms:created>
  <dcterms:modified xsi:type="dcterms:W3CDTF">2022-11-15T01:44:00Z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