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851"/>
        <w:gridCol w:w="4252"/>
        <w:gridCol w:w="5670"/>
      </w:tblGrid>
      <w:tr w:rsidR="00B92D30" w:rsidRPr="0051607C" w14:paraId="78616117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44D9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280D32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Line #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EF95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8A1EB7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Line Description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286C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09E30" w14:textId="77777777" w:rsidR="00B92D30" w:rsidRPr="0051607C" w:rsidRDefault="00B92D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1607C">
              <w:rPr>
                <w:rFonts w:ascii="Arial" w:hAnsi="Arial" w:cs="Arial"/>
                <w:b/>
                <w:bCs/>
                <w:sz w:val="24"/>
                <w:szCs w:val="24"/>
              </w:rPr>
              <w:t>AODA Description</w:t>
            </w:r>
          </w:p>
        </w:tc>
      </w:tr>
      <w:tr w:rsidR="00B92D30" w:rsidRPr="0051607C" w14:paraId="55AC76BD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9E66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9063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Engage Architects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FDEE" w14:textId="086A226D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1 within the Gantt chart is blank. Prime architect was selected in the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Fall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607C">
              <w:rPr>
                <w:rFonts w:ascii="Arial" w:hAnsi="Arial" w:cs="Arial"/>
                <w:sz w:val="24"/>
                <w:szCs w:val="24"/>
              </w:rPr>
              <w:t>of 201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8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3D5D860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2459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558E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Community Consultation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FFA8" w14:textId="034C35E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2 within the Gantt chart is blank. Community consultation was conducted in the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Spring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1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9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C329461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F80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D83A" w14:textId="1E1A74F3" w:rsidR="00B92D30" w:rsidRPr="0051607C" w:rsidRDefault="00AF531D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Sketch Plan</w:t>
            </w:r>
            <w:r w:rsidR="00B92D30" w:rsidRPr="0051607C">
              <w:rPr>
                <w:rFonts w:ascii="Arial" w:hAnsi="Arial" w:cs="Arial"/>
                <w:sz w:val="24"/>
                <w:szCs w:val="24"/>
              </w:rPr>
              <w:t xml:space="preserve"> Approval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040A" w14:textId="3EAD45DF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3 within the Gantt chart depicts task of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sketch plan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approval from the Board completing in 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S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ummer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19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F58AE50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0F2D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0531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Detailed Design &amp; Contract Documents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0C75" w14:textId="77ED8865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4 within the Gantt chart depicts the task of detailed design &amp; contract documents continuing into the 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Winter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1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18E91394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351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735F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Ministry Approval to Proceed to Tender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A7EE" w14:textId="6AC7E9F5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5 within the Gantt chart depicts the task of ministry approval to proceed to tender beginning and ending in 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Spring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2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7C64A12E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DE7F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DC8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SPA Approval &amp; Building Permit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6514" w14:textId="53ECCA8F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6 within the Gantt chart depicts the task of site plan approval and building permit issuance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 xml:space="preserve">started in the winter of 2001 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continuing into the </w:t>
            </w:r>
            <w:r w:rsidR="007F3F2D" w:rsidRPr="0051607C">
              <w:rPr>
                <w:rFonts w:ascii="Arial" w:hAnsi="Arial" w:cs="Arial"/>
                <w:sz w:val="24"/>
                <w:szCs w:val="24"/>
              </w:rPr>
              <w:t xml:space="preserve">Fall </w:t>
            </w:r>
            <w:r w:rsidRPr="0051607C">
              <w:rPr>
                <w:rFonts w:ascii="Arial" w:hAnsi="Arial" w:cs="Arial"/>
                <w:sz w:val="24"/>
                <w:szCs w:val="24"/>
              </w:rPr>
              <w:t>of 202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1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50E9DD5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7A6" w14:textId="77777777" w:rsidR="00B92D30" w:rsidRPr="0051607C" w:rsidRDefault="00B92D30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518B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Tender Close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4452" w14:textId="0BE30490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7 within the Gantt chart depicts the task of tendering to general contractors starting in </w:t>
            </w:r>
            <w:r w:rsidR="00AF531D" w:rsidRPr="0051607C">
              <w:rPr>
                <w:rFonts w:ascii="Arial" w:hAnsi="Arial" w:cs="Arial"/>
                <w:sz w:val="24"/>
                <w:szCs w:val="24"/>
              </w:rPr>
              <w:t>winter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2023 and culminating late 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Fall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>2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92D30" w:rsidRPr="0051607C" w14:paraId="509B5142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ADF1" w14:textId="79BF7604" w:rsidR="00B92D30" w:rsidRPr="0051607C" w:rsidRDefault="00AF53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2B4" w14:textId="77777777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E2D9" w14:textId="4CE75E03" w:rsidR="00B92D30" w:rsidRPr="0051607C" w:rsidRDefault="00B92D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</w:t>
            </w:r>
            <w:r w:rsidR="00DE7B00" w:rsidRPr="0051607C">
              <w:rPr>
                <w:rFonts w:ascii="Arial" w:hAnsi="Arial" w:cs="Arial"/>
                <w:sz w:val="24"/>
                <w:szCs w:val="24"/>
              </w:rPr>
              <w:t>8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within the Gantt chart depicts the task of construction starting in</w:t>
            </w:r>
            <w:r w:rsidR="00495DE9" w:rsidRPr="0051607C">
              <w:rPr>
                <w:rFonts w:ascii="Arial" w:hAnsi="Arial" w:cs="Arial"/>
                <w:sz w:val="24"/>
                <w:szCs w:val="24"/>
              </w:rPr>
              <w:t xml:space="preserve"> Winter</w:t>
            </w:r>
            <w:r w:rsidRPr="0051607C">
              <w:rPr>
                <w:rFonts w:ascii="Arial" w:hAnsi="Arial" w:cs="Arial"/>
                <w:sz w:val="24"/>
                <w:szCs w:val="24"/>
              </w:rPr>
              <w:t xml:space="preserve"> of 2023 and culminating </w:t>
            </w:r>
            <w:r w:rsidR="00377662">
              <w:rPr>
                <w:rFonts w:ascii="Arial" w:hAnsi="Arial" w:cs="Arial"/>
                <w:sz w:val="24"/>
                <w:szCs w:val="24"/>
              </w:rPr>
              <w:t>Fall of 2024.</w:t>
            </w:r>
          </w:p>
        </w:tc>
      </w:tr>
      <w:tr w:rsidR="00B92D30" w:rsidRPr="0051607C" w14:paraId="69D762E5" w14:textId="77777777" w:rsidTr="00B92D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342E" w14:textId="0679163E" w:rsidR="00B92D30" w:rsidRPr="0051607C" w:rsidRDefault="00AF531D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56F" w14:textId="2F099BF6" w:rsidR="00B92D30" w:rsidRPr="0051607C" w:rsidRDefault="00DE7B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>School Opening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2C62" w14:textId="62FB4F51" w:rsidR="00B92D30" w:rsidRPr="0051607C" w:rsidRDefault="00DE7B0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607C">
              <w:rPr>
                <w:rFonts w:ascii="Arial" w:hAnsi="Arial" w:cs="Arial"/>
                <w:sz w:val="24"/>
                <w:szCs w:val="24"/>
              </w:rPr>
              <w:t xml:space="preserve">Bar 9 within the Gantt chart depicts the new addition being occupied by the school in the </w:t>
            </w:r>
            <w:r w:rsidR="00F13FEE">
              <w:rPr>
                <w:rFonts w:ascii="Arial" w:hAnsi="Arial" w:cs="Arial"/>
                <w:sz w:val="24"/>
                <w:szCs w:val="24"/>
              </w:rPr>
              <w:t>Fall of 2024</w:t>
            </w:r>
            <w:r w:rsidRPr="005160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FDA2C28" w14:textId="18DE8A19" w:rsidR="00B92D30" w:rsidRPr="0051607C" w:rsidRDefault="00B92D30" w:rsidP="00B92D30">
      <w:pPr>
        <w:rPr>
          <w:rFonts w:ascii="Arial" w:hAnsi="Arial" w:cs="Arial"/>
          <w:sz w:val="24"/>
          <w:szCs w:val="24"/>
        </w:rPr>
      </w:pPr>
    </w:p>
    <w:p w14:paraId="2C64A8F1" w14:textId="77777777" w:rsidR="00B92D30" w:rsidRPr="0051607C" w:rsidRDefault="00B92D30" w:rsidP="00B92D30">
      <w:pPr>
        <w:rPr>
          <w:rFonts w:ascii="Arial" w:hAnsi="Arial" w:cs="Arial"/>
          <w:sz w:val="24"/>
          <w:szCs w:val="24"/>
        </w:rPr>
      </w:pPr>
    </w:p>
    <w:p w14:paraId="4F12BF69" w14:textId="77777777" w:rsidR="001269D8" w:rsidRPr="0051607C" w:rsidRDefault="001269D8">
      <w:pPr>
        <w:rPr>
          <w:rFonts w:ascii="Arial" w:hAnsi="Arial" w:cs="Arial"/>
          <w:sz w:val="24"/>
          <w:szCs w:val="24"/>
        </w:rPr>
      </w:pPr>
    </w:p>
    <w:sectPr w:rsidR="001269D8" w:rsidRPr="00516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D02A" w14:textId="77777777" w:rsidR="006F3C86" w:rsidRDefault="006F3C86" w:rsidP="00B92D30">
      <w:pPr>
        <w:spacing w:after="0" w:line="240" w:lineRule="auto"/>
      </w:pPr>
      <w:r>
        <w:separator/>
      </w:r>
    </w:p>
  </w:endnote>
  <w:endnote w:type="continuationSeparator" w:id="0">
    <w:p w14:paraId="46B6B648" w14:textId="77777777" w:rsidR="006F3C86" w:rsidRDefault="006F3C86" w:rsidP="00B9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96791" w14:textId="77777777" w:rsidR="006F3C86" w:rsidRDefault="006F3C86" w:rsidP="00B92D30">
      <w:pPr>
        <w:spacing w:after="0" w:line="240" w:lineRule="auto"/>
      </w:pPr>
      <w:r>
        <w:separator/>
      </w:r>
    </w:p>
  </w:footnote>
  <w:footnote w:type="continuationSeparator" w:id="0">
    <w:p w14:paraId="03775567" w14:textId="77777777" w:rsidR="006F3C86" w:rsidRDefault="006F3C86" w:rsidP="00B92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30"/>
    <w:rsid w:val="001269D8"/>
    <w:rsid w:val="00377662"/>
    <w:rsid w:val="00495DE9"/>
    <w:rsid w:val="0051607C"/>
    <w:rsid w:val="00647C54"/>
    <w:rsid w:val="006F3C86"/>
    <w:rsid w:val="007F3F2D"/>
    <w:rsid w:val="00AF531D"/>
    <w:rsid w:val="00B92D30"/>
    <w:rsid w:val="00DE7B00"/>
    <w:rsid w:val="00F1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C0E1"/>
  <w15:chartTrackingRefBased/>
  <w15:docId w15:val="{9C99D60F-1DAC-4B4B-8AAB-605FAC7F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D30"/>
    <w:pPr>
      <w:spacing w:line="256" w:lineRule="auto"/>
    </w:pPr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49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D3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D3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B92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D30"/>
    <w:rPr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95DE9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Makhoul, Reem</cp:lastModifiedBy>
  <cp:revision>9</cp:revision>
  <dcterms:created xsi:type="dcterms:W3CDTF">2022-12-01T18:50:00Z</dcterms:created>
  <dcterms:modified xsi:type="dcterms:W3CDTF">2023-03-31T13:47:00Z</dcterms:modified>
</cp:coreProperties>
</file>